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6B818">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B088DBB">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黑体" w:hAnsi="黑体" w:eastAsia="黑体" w:cs="黑体"/>
          <w:sz w:val="32"/>
          <w:szCs w:val="32"/>
          <w:lang w:eastAsia="zh-CN"/>
        </w:rPr>
      </w:pPr>
    </w:p>
    <w:p w14:paraId="35B2646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eastAsia="zh-CN"/>
        </w:rPr>
      </w:pPr>
      <w:r>
        <w:rPr>
          <w:rFonts w:hint="eastAsia" w:ascii="方正小标宋简体" w:hAnsi="方正小标宋简体" w:eastAsia="方正小标宋简体" w:cs="方正小标宋简体"/>
          <w:sz w:val="44"/>
          <w:szCs w:val="44"/>
          <w:lang w:eastAsia="zh-CN"/>
        </w:rPr>
        <w:t>关于优化创新药临床试验审评审</w:t>
      </w:r>
      <w:r>
        <w:rPr>
          <w:rFonts w:hint="default" w:ascii="Times New Roman" w:hAnsi="Times New Roman" w:eastAsia="方正小标宋简体" w:cs="Times New Roman"/>
          <w:sz w:val="44"/>
          <w:szCs w:val="44"/>
          <w:lang w:eastAsia="zh-CN"/>
        </w:rPr>
        <w:t>批</w:t>
      </w:r>
    </w:p>
    <w:p w14:paraId="6F466B9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有关事项的公告</w:t>
      </w:r>
    </w:p>
    <w:p w14:paraId="40F53D3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14:paraId="43B2544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sz w:val="32"/>
          <w:szCs w:val="32"/>
          <w:lang w:eastAsia="zh-CN"/>
        </w:rPr>
      </w:pPr>
    </w:p>
    <w:p w14:paraId="479DE1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为落实党中央、国务院关于加快发展新质生产力的工作部署，支持创新药研发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国家药品监督管理局</w:t>
      </w:r>
      <w:r>
        <w:rPr>
          <w:rFonts w:hint="eastAsia" w:ascii="Times New Roman" w:hAnsi="Times New Roman" w:eastAsia="仿宋_GB2312" w:cs="Times New Roman"/>
          <w:sz w:val="32"/>
          <w:szCs w:val="32"/>
          <w:lang w:val="en-US" w:eastAsia="zh-CN"/>
        </w:rPr>
        <w:t>2024年组织</w:t>
      </w:r>
      <w:r>
        <w:rPr>
          <w:rFonts w:hint="default" w:ascii="Times New Roman" w:hAnsi="Times New Roman" w:eastAsia="仿宋_GB2312" w:cs="Times New Roman"/>
          <w:sz w:val="32"/>
          <w:szCs w:val="32"/>
          <w:lang w:val="en-US" w:eastAsia="zh-CN"/>
        </w:rPr>
        <w:t>开展了优化创新药临床试验审评审批试点</w:t>
      </w:r>
      <w:r>
        <w:rPr>
          <w:rFonts w:hint="eastAsia" w:ascii="Times New Roman" w:hAnsi="Times New Roman" w:eastAsia="仿宋_GB2312" w:cs="Times New Roman"/>
          <w:sz w:val="32"/>
          <w:szCs w:val="32"/>
          <w:lang w:val="en-US" w:eastAsia="zh-CN"/>
        </w:rPr>
        <w:t>工作。为进一步贯彻</w:t>
      </w:r>
      <w:r>
        <w:rPr>
          <w:rFonts w:hint="default" w:ascii="Times New Roman" w:hAnsi="Times New Roman" w:eastAsia="仿宋_GB2312" w:cs="Times New Roman"/>
          <w:sz w:val="32"/>
          <w:szCs w:val="32"/>
          <w:lang w:val="en-US" w:eastAsia="zh-CN"/>
        </w:rPr>
        <w:t>落实</w:t>
      </w:r>
      <w:r>
        <w:rPr>
          <w:rFonts w:hint="default" w:ascii="Times New Roman" w:hAnsi="Times New Roman" w:eastAsia="仿宋_GB2312" w:cs="Times New Roman"/>
          <w:sz w:val="32"/>
          <w:szCs w:val="32"/>
          <w:lang w:eastAsia="zh-CN"/>
        </w:rPr>
        <w:t>《国务院办公厅关于全面深化药品医疗器械监管改革促进医药产业高质量发展的意见》（国办发〔2024〕53号）</w:t>
      </w:r>
      <w:r>
        <w:rPr>
          <w:rFonts w:hint="default" w:ascii="Times New Roman" w:hAnsi="Times New Roman" w:eastAsia="仿宋_GB2312" w:cs="Times New Roman"/>
          <w:sz w:val="32"/>
          <w:szCs w:val="32"/>
          <w:lang w:val="en-US" w:eastAsia="zh-CN"/>
        </w:rPr>
        <w:t>，国家药品监督管理局</w:t>
      </w:r>
      <w:r>
        <w:rPr>
          <w:rFonts w:hint="eastAsia" w:ascii="Times New Roman" w:hAnsi="Times New Roman" w:eastAsia="仿宋_GB2312" w:cs="Times New Roman"/>
          <w:sz w:val="32"/>
          <w:szCs w:val="32"/>
          <w:lang w:val="en-US" w:eastAsia="zh-CN"/>
        </w:rPr>
        <w:t>总结试点工作经验，就</w:t>
      </w:r>
      <w:r>
        <w:rPr>
          <w:rFonts w:hint="default" w:ascii="Times New Roman" w:hAnsi="Times New Roman" w:eastAsia="仿宋_GB2312" w:cs="Times New Roman"/>
          <w:sz w:val="32"/>
          <w:szCs w:val="32"/>
          <w:lang w:val="en-US" w:eastAsia="zh-CN"/>
        </w:rPr>
        <w:t>优化创新药临床试验审评审批有关事</w:t>
      </w:r>
      <w:r>
        <w:rPr>
          <w:rFonts w:hint="eastAsia" w:ascii="Times New Roman" w:hAnsi="Times New Roman" w:eastAsia="仿宋_GB2312" w:cs="Times New Roman"/>
          <w:sz w:val="32"/>
          <w:szCs w:val="32"/>
          <w:lang w:val="en-US" w:eastAsia="zh-CN"/>
        </w:rPr>
        <w:t>项</w:t>
      </w:r>
      <w:r>
        <w:rPr>
          <w:rFonts w:hint="default" w:ascii="Times New Roman" w:hAnsi="Times New Roman" w:eastAsia="仿宋_GB2312" w:cs="Times New Roman"/>
          <w:sz w:val="32"/>
          <w:szCs w:val="32"/>
          <w:lang w:val="en-US" w:eastAsia="zh-CN"/>
        </w:rPr>
        <w:t>公告如下：</w:t>
      </w:r>
    </w:p>
    <w:p w14:paraId="1AEA8656">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为进一步支持</w:t>
      </w:r>
      <w:r>
        <w:rPr>
          <w:rFonts w:hint="default" w:ascii="Times New Roman" w:hAnsi="Times New Roman" w:eastAsia="仿宋_GB2312" w:cs="Times New Roman"/>
          <w:sz w:val="32"/>
          <w:szCs w:val="32"/>
        </w:rPr>
        <w:t>以临床价值为导向</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val="en-US" w:eastAsia="zh-CN"/>
        </w:rPr>
        <w:t>创新药研发，提高临床研发质效，对符合要求的创新药临床试验申请在30个工作日内完成审评审批。</w:t>
      </w:r>
    </w:p>
    <w:p w14:paraId="7C04828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药物</w:t>
      </w:r>
      <w:r>
        <w:rPr>
          <w:rFonts w:hint="default" w:ascii="Times New Roman" w:hAnsi="Times New Roman" w:eastAsia="仿宋_GB2312" w:cs="Times New Roman"/>
          <w:sz w:val="32"/>
          <w:szCs w:val="32"/>
          <w:lang w:val="en-US" w:eastAsia="zh-CN"/>
        </w:rPr>
        <w:t>临床试验</w:t>
      </w:r>
      <w:r>
        <w:rPr>
          <w:rFonts w:hint="eastAsia"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en-US" w:eastAsia="zh-CN"/>
        </w:rPr>
        <w:t>审评审批30日通</w:t>
      </w:r>
      <w:r>
        <w:rPr>
          <w:rFonts w:hint="eastAsia" w:ascii="Times New Roman" w:hAnsi="Times New Roman" w:eastAsia="仿宋_GB2312" w:cs="Times New Roman"/>
          <w:sz w:val="32"/>
          <w:szCs w:val="32"/>
          <w:lang w:val="en-US" w:eastAsia="zh-CN"/>
        </w:rPr>
        <w:t>道</w:t>
      </w:r>
      <w:r>
        <w:rPr>
          <w:rFonts w:hint="eastAsia"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rPr>
        <w:t>国家重</w:t>
      </w:r>
      <w:r>
        <w:rPr>
          <w:rFonts w:hint="eastAsia" w:ascii="Times New Roman" w:hAnsi="Times New Roman" w:eastAsia="仿宋_GB2312" w:cs="Times New Roman"/>
          <w:sz w:val="32"/>
          <w:szCs w:val="32"/>
          <w:lang w:eastAsia="zh-CN"/>
        </w:rPr>
        <w:t>点研发</w:t>
      </w:r>
      <w:r>
        <w:rPr>
          <w:rFonts w:hint="default" w:ascii="Times New Roman" w:hAnsi="Times New Roman" w:eastAsia="仿宋_GB2312" w:cs="Times New Roman"/>
          <w:sz w:val="32"/>
          <w:szCs w:val="32"/>
        </w:rPr>
        <w:t>品种，鼓励</w:t>
      </w:r>
      <w:r>
        <w:rPr>
          <w:rFonts w:hint="eastAsia" w:ascii="Times New Roman" w:hAnsi="Times New Roman" w:eastAsia="仿宋_GB2312" w:cs="Times New Roman"/>
          <w:sz w:val="32"/>
          <w:szCs w:val="32"/>
          <w:lang w:val="en-US" w:eastAsia="zh-CN"/>
        </w:rPr>
        <w:t>全球</w:t>
      </w:r>
      <w:r>
        <w:rPr>
          <w:rFonts w:hint="default" w:ascii="Times New Roman" w:hAnsi="Times New Roman" w:eastAsia="仿宋_GB2312" w:cs="Times New Roman"/>
          <w:sz w:val="32"/>
          <w:szCs w:val="32"/>
        </w:rPr>
        <w:t>早期同步研发和国际多中心临床试验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服务临床急需和国家</w:t>
      </w:r>
      <w:r>
        <w:rPr>
          <w:rFonts w:hint="eastAsia" w:ascii="Times New Roman" w:hAnsi="Times New Roman" w:eastAsia="仿宋_GB2312" w:cs="Times New Roman"/>
          <w:sz w:val="32"/>
          <w:szCs w:val="32"/>
          <w:lang w:eastAsia="zh-CN"/>
        </w:rPr>
        <w:t>医药</w:t>
      </w:r>
      <w:r>
        <w:rPr>
          <w:rFonts w:hint="default" w:ascii="Times New Roman" w:hAnsi="Times New Roman" w:eastAsia="仿宋_GB2312" w:cs="Times New Roman"/>
          <w:sz w:val="32"/>
          <w:szCs w:val="32"/>
        </w:rPr>
        <w:t>产业发展。</w:t>
      </w:r>
    </w:p>
    <w:p w14:paraId="6FFC19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纳入创新药临床试验</w:t>
      </w:r>
      <w:r>
        <w:rPr>
          <w:rFonts w:hint="default" w:ascii="Times New Roman" w:hAnsi="Times New Roman" w:eastAsia="仿宋_GB2312" w:cs="Times New Roman"/>
          <w:sz w:val="32"/>
          <w:szCs w:val="32"/>
          <w:lang w:val="en-US" w:eastAsia="zh-CN"/>
        </w:rPr>
        <w:t>审评审批30日通道</w:t>
      </w:r>
      <w:r>
        <w:rPr>
          <w:rFonts w:hint="eastAsia" w:ascii="Times New Roman" w:hAnsi="Times New Roman" w:eastAsia="仿宋_GB2312" w:cs="Times New Roman"/>
          <w:sz w:val="32"/>
          <w:szCs w:val="32"/>
          <w:lang w:val="en-US" w:eastAsia="zh-CN"/>
        </w:rPr>
        <w:t>的申请，</w:t>
      </w:r>
      <w:r>
        <w:rPr>
          <w:rFonts w:hint="eastAsia" w:ascii="Times New Roman" w:hAnsi="Times New Roman" w:eastAsia="仿宋_GB2312" w:cs="Times New Roman"/>
          <w:sz w:val="32"/>
          <w:szCs w:val="32"/>
          <w:lang w:eastAsia="zh-CN"/>
        </w:rPr>
        <w:t>应当为</w:t>
      </w:r>
      <w:r>
        <w:rPr>
          <w:rFonts w:hint="default" w:ascii="Times New Roman" w:hAnsi="Times New Roman" w:eastAsia="仿宋_GB2312" w:cs="Times New Roman"/>
          <w:sz w:val="32"/>
          <w:szCs w:val="32"/>
          <w:lang w:eastAsia="zh-CN"/>
        </w:rPr>
        <w:t>中药、化</w:t>
      </w:r>
      <w:r>
        <w:rPr>
          <w:rFonts w:hint="eastAsia" w:ascii="Times New Roman" w:hAnsi="Times New Roman" w:eastAsia="仿宋_GB2312" w:cs="Times New Roman"/>
          <w:sz w:val="32"/>
          <w:szCs w:val="32"/>
          <w:lang w:eastAsia="zh-CN"/>
        </w:rPr>
        <w:t>学</w:t>
      </w:r>
      <w:r>
        <w:rPr>
          <w:rFonts w:hint="default" w:ascii="Times New Roman" w:hAnsi="Times New Roman" w:eastAsia="仿宋_GB2312" w:cs="Times New Roman"/>
          <w:sz w:val="32"/>
          <w:szCs w:val="32"/>
          <w:lang w:eastAsia="zh-CN"/>
        </w:rPr>
        <w:t>药</w:t>
      </w:r>
      <w:r>
        <w:rPr>
          <w:rFonts w:hint="eastAsia" w:ascii="Times New Roman" w:hAnsi="Times New Roman" w:eastAsia="仿宋_GB2312" w:cs="Times New Roman"/>
          <w:sz w:val="32"/>
          <w:szCs w:val="32"/>
          <w:lang w:eastAsia="zh-CN"/>
        </w:rPr>
        <w:t>品</w:t>
      </w:r>
      <w:r>
        <w:rPr>
          <w:rFonts w:hint="default" w:ascii="Times New Roman" w:hAnsi="Times New Roman" w:eastAsia="仿宋_GB2312" w:cs="Times New Roman"/>
          <w:sz w:val="32"/>
          <w:szCs w:val="32"/>
          <w:lang w:eastAsia="zh-CN"/>
        </w:rPr>
        <w:t>、生物制品</w:t>
      </w:r>
      <w:r>
        <w:rPr>
          <w:rFonts w:hint="eastAsia" w:ascii="Times New Roman" w:hAnsi="Times New Roman" w:eastAsia="仿宋_GB2312" w:cs="Times New Roman"/>
          <w:sz w:val="32"/>
          <w:szCs w:val="32"/>
          <w:lang w:val="en-US" w:eastAsia="zh-CN"/>
        </w:rPr>
        <w:t>1类</w:t>
      </w:r>
      <w:r>
        <w:rPr>
          <w:rFonts w:hint="eastAsia" w:ascii="Times New Roman" w:hAnsi="Times New Roman" w:eastAsia="仿宋_GB2312" w:cs="Times New Roman"/>
          <w:sz w:val="32"/>
          <w:szCs w:val="32"/>
          <w:lang w:eastAsia="zh-CN"/>
        </w:rPr>
        <w:t>创新药，能够按要求提交申报资料，并需满足以下条件之一</w:t>
      </w:r>
      <w:r>
        <w:rPr>
          <w:rFonts w:hint="default" w:ascii="Times New Roman" w:hAnsi="Times New Roman" w:eastAsia="仿宋_GB2312" w:cs="Times New Roman"/>
          <w:sz w:val="32"/>
          <w:szCs w:val="32"/>
          <w:lang w:eastAsia="zh-CN"/>
        </w:rPr>
        <w:t>：</w:t>
      </w:r>
    </w:p>
    <w:p w14:paraId="2B4155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国家</w:t>
      </w:r>
      <w:r>
        <w:rPr>
          <w:rFonts w:hint="eastAsia" w:ascii="Times New Roman" w:hAnsi="Times New Roman" w:eastAsia="仿宋_GB2312" w:cs="Times New Roman"/>
          <w:sz w:val="32"/>
          <w:szCs w:val="32"/>
          <w:lang w:eastAsia="zh-CN"/>
        </w:rPr>
        <w:t>支持的</w:t>
      </w:r>
      <w:r>
        <w:rPr>
          <w:rFonts w:hint="default" w:ascii="Times New Roman" w:hAnsi="Times New Roman" w:eastAsia="仿宋_GB2312" w:cs="Times New Roman"/>
          <w:sz w:val="32"/>
          <w:szCs w:val="32"/>
        </w:rPr>
        <w:t>重</w:t>
      </w:r>
      <w:r>
        <w:rPr>
          <w:rFonts w:hint="eastAsia" w:ascii="Times New Roman" w:hAnsi="Times New Roman" w:eastAsia="仿宋_GB2312" w:cs="Times New Roman"/>
          <w:sz w:val="32"/>
          <w:szCs w:val="32"/>
          <w:lang w:eastAsia="zh-CN"/>
        </w:rPr>
        <w:t>点创新药。</w:t>
      </w:r>
      <w:r>
        <w:rPr>
          <w:rFonts w:hint="eastAsia" w:ascii="Times New Roman" w:hAnsi="Times New Roman" w:eastAsia="仿宋_GB2312" w:cs="Times New Roman"/>
          <w:sz w:val="32"/>
          <w:szCs w:val="32"/>
          <w:lang w:val="en-US" w:eastAsia="zh-CN"/>
        </w:rPr>
        <w:t>获</w:t>
      </w:r>
      <w:r>
        <w:rPr>
          <w:rFonts w:hint="eastAsia" w:ascii="Times New Roman" w:hAnsi="Times New Roman" w:eastAsia="仿宋_GB2312" w:cs="Times New Roman"/>
          <w:sz w:val="32"/>
          <w:szCs w:val="32"/>
          <w:lang w:eastAsia="zh-CN"/>
        </w:rPr>
        <w:t>国家全链条支持创新药发展</w:t>
      </w:r>
      <w:r>
        <w:rPr>
          <w:rFonts w:hint="eastAsia" w:ascii="Times New Roman" w:hAnsi="Times New Roman" w:eastAsia="仿宋_GB2312" w:cs="Times New Roman"/>
          <w:sz w:val="32"/>
          <w:szCs w:val="32"/>
          <w:lang w:val="en-US" w:eastAsia="zh-CN"/>
        </w:rPr>
        <w:t>政策体系</w:t>
      </w:r>
      <w:r>
        <w:rPr>
          <w:rFonts w:hint="eastAsia" w:ascii="Times New Roman" w:hAnsi="Times New Roman" w:eastAsia="仿宋_GB2312" w:cs="Times New Roman"/>
          <w:sz w:val="32"/>
          <w:szCs w:val="32"/>
          <w:lang w:eastAsia="zh-CN"/>
        </w:rPr>
        <w:t>支持的具有明显临床价值的重点创新药品种。</w:t>
      </w:r>
    </w:p>
    <w:p w14:paraId="6B685F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（二）入选</w:t>
      </w:r>
      <w:r>
        <w:rPr>
          <w:rFonts w:hint="default" w:ascii="Times New Roman" w:hAnsi="Times New Roman" w:eastAsia="仿宋_GB2312" w:cs="Times New Roman"/>
          <w:sz w:val="32"/>
          <w:szCs w:val="32"/>
          <w:lang w:val="en-US" w:eastAsia="zh-CN"/>
        </w:rPr>
        <w:t>国家药品监督管理局</w:t>
      </w:r>
      <w:r>
        <w:rPr>
          <w:rFonts w:hint="eastAsia" w:ascii="Times New Roman" w:hAnsi="Times New Roman" w:eastAsia="仿宋_GB2312" w:cs="Times New Roman"/>
          <w:sz w:val="32"/>
          <w:szCs w:val="32"/>
          <w:lang w:eastAsia="zh-CN"/>
        </w:rPr>
        <w:t>药品审评中心儿童药星光计划、罕见病关爱计划的品种。</w:t>
      </w:r>
    </w:p>
    <w:p w14:paraId="2F003E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（三）全球同步研发品种。全球同步研发的</w:t>
      </w:r>
      <w:r>
        <w:rPr>
          <w:rFonts w:hint="default" w:ascii="Times New Roman" w:hAnsi="Times New Roman" w:eastAsia="仿宋_GB2312" w:cs="Times New Roman"/>
          <w:sz w:val="32"/>
          <w:szCs w:val="32"/>
          <w:lang w:eastAsia="zh-CN"/>
        </w:rPr>
        <w:t>Ⅰ期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Ⅱ期</w:t>
      </w:r>
      <w:r>
        <w:rPr>
          <w:rFonts w:hint="eastAsia" w:ascii="Times New Roman" w:hAnsi="Times New Roman" w:eastAsia="仿宋_GB2312" w:cs="Times New Roman"/>
          <w:sz w:val="32"/>
          <w:szCs w:val="32"/>
          <w:lang w:eastAsia="zh-CN"/>
        </w:rPr>
        <w:t>临床试验和</w:t>
      </w:r>
      <w:r>
        <w:rPr>
          <w:rFonts w:hint="eastAsia" w:ascii="Times New Roman" w:hAnsi="Times New Roman" w:eastAsia="仿宋_GB2312" w:cs="Times New Roman"/>
          <w:sz w:val="32"/>
          <w:szCs w:val="32"/>
          <w:lang w:val="en-US" w:eastAsia="zh-CN"/>
        </w:rPr>
        <w:t>III期</w:t>
      </w:r>
      <w:r>
        <w:rPr>
          <w:rFonts w:hint="default" w:ascii="Times New Roman" w:hAnsi="Times New Roman" w:eastAsia="仿宋_GB2312" w:cs="Times New Roman"/>
          <w:sz w:val="32"/>
          <w:szCs w:val="32"/>
          <w:lang w:eastAsia="zh-CN"/>
        </w:rPr>
        <w:t>国际多中心临床试验</w:t>
      </w:r>
      <w:r>
        <w:rPr>
          <w:rFonts w:hint="eastAsia" w:ascii="Times New Roman" w:hAnsi="Times New Roman" w:eastAsia="仿宋_GB2312" w:cs="Times New Roman"/>
          <w:sz w:val="32"/>
          <w:szCs w:val="32"/>
          <w:lang w:eastAsia="zh-CN"/>
        </w:rPr>
        <w:t>，以及中国主要研究者牵头开展的国际多中心临床试验。</w:t>
      </w:r>
    </w:p>
    <w:p w14:paraId="35FA52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四、纳入</w:t>
      </w:r>
      <w:r>
        <w:rPr>
          <w:rFonts w:hint="eastAsia" w:ascii="Times New Roman" w:hAnsi="Times New Roman" w:eastAsia="仿宋_GB2312" w:cs="Times New Roman"/>
          <w:sz w:val="32"/>
          <w:szCs w:val="32"/>
          <w:lang w:val="en-US" w:eastAsia="zh-CN"/>
        </w:rPr>
        <w:t>30日通道的药物临床试验申请人向</w:t>
      </w:r>
      <w:r>
        <w:rPr>
          <w:rFonts w:hint="default" w:ascii="Times New Roman" w:hAnsi="Times New Roman" w:eastAsia="仿宋_GB2312" w:cs="Times New Roman"/>
          <w:sz w:val="32"/>
          <w:szCs w:val="32"/>
          <w:lang w:val="en-US" w:eastAsia="zh-CN"/>
        </w:rPr>
        <w:t>国家药品监督管理局</w:t>
      </w:r>
      <w:r>
        <w:rPr>
          <w:rFonts w:hint="eastAsia" w:ascii="Times New Roman" w:hAnsi="Times New Roman" w:eastAsia="仿宋_GB2312" w:cs="Times New Roman"/>
          <w:sz w:val="32"/>
          <w:szCs w:val="32"/>
          <w:lang w:val="en-US" w:eastAsia="zh-CN"/>
        </w:rPr>
        <w:t>药</w:t>
      </w:r>
      <w:r>
        <w:rPr>
          <w:rFonts w:hint="default" w:ascii="Times New Roman" w:hAnsi="Times New Roman" w:eastAsia="仿宋_GB2312" w:cs="Times New Roman"/>
          <w:sz w:val="32"/>
          <w:szCs w:val="32"/>
          <w:lang w:val="en-US" w:eastAsia="zh-CN"/>
        </w:rPr>
        <w:t>品审评中心</w:t>
      </w:r>
      <w:r>
        <w:rPr>
          <w:rFonts w:hint="eastAsia" w:ascii="Times New Roman" w:hAnsi="Times New Roman" w:eastAsia="仿宋_GB2312" w:cs="Times New Roman"/>
          <w:sz w:val="32"/>
          <w:szCs w:val="32"/>
          <w:lang w:val="en-US" w:eastAsia="zh-CN"/>
        </w:rPr>
        <w:t>提交申报资料，证明已充分考查药物临床试验机构</w:t>
      </w:r>
      <w:r>
        <w:rPr>
          <w:rFonts w:hint="eastAsia" w:ascii="Times New Roman" w:hAnsi="Times New Roman" w:eastAsia="仿宋_GB2312" w:cs="Times New Roman"/>
          <w:color w:val="auto"/>
          <w:sz w:val="32"/>
          <w:szCs w:val="32"/>
          <w:lang w:val="en-US" w:eastAsia="zh-CN"/>
        </w:rPr>
        <w:t>组长</w:t>
      </w:r>
      <w:r>
        <w:rPr>
          <w:rFonts w:hint="eastAsia" w:ascii="Times New Roman" w:hAnsi="Times New Roman" w:eastAsia="仿宋_GB2312" w:cs="Times New Roman"/>
          <w:sz w:val="32"/>
          <w:szCs w:val="32"/>
          <w:lang w:val="en-US" w:eastAsia="zh-CN"/>
        </w:rPr>
        <w:t>单位的伦理审查、主要研究者能力和合规情况；在提交临床试验申请前，已与药物临床试验机构开展合作，同步开展项目立项、伦理审查；具备与申报品种研发风险相适应的研制环节风险评估和管理能力，并承诺在获批后12周内启动临床试验（首个受试者签署知情同意书）。</w:t>
      </w:r>
    </w:p>
    <w:p w14:paraId="04A575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创新药临床试验审评审批纳入</w:t>
      </w:r>
      <w:r>
        <w:rPr>
          <w:rFonts w:hint="eastAsia" w:ascii="Times New Roman" w:hAnsi="Times New Roman" w:eastAsia="仿宋_GB2312" w:cs="Times New Roman"/>
          <w:sz w:val="32"/>
          <w:szCs w:val="32"/>
          <w:lang w:val="en-US" w:eastAsia="zh-CN"/>
        </w:rPr>
        <w:t>30日通道的申报资料要求由</w:t>
      </w:r>
      <w:r>
        <w:rPr>
          <w:rFonts w:hint="default" w:ascii="Times New Roman" w:hAnsi="Times New Roman" w:eastAsia="仿宋_GB2312" w:cs="Times New Roman"/>
          <w:sz w:val="32"/>
          <w:szCs w:val="32"/>
          <w:lang w:val="en-US" w:eastAsia="zh-CN"/>
        </w:rPr>
        <w:t>国家药品监督管理局药品审评中心</w:t>
      </w:r>
      <w:r>
        <w:rPr>
          <w:rFonts w:hint="eastAsia" w:ascii="Times New Roman" w:hAnsi="Times New Roman" w:eastAsia="仿宋_GB2312" w:cs="Times New Roman"/>
          <w:sz w:val="32"/>
          <w:szCs w:val="32"/>
          <w:lang w:val="en-US" w:eastAsia="zh-CN"/>
        </w:rPr>
        <w:t>制定发布</w:t>
      </w:r>
      <w:r>
        <w:rPr>
          <w:rFonts w:hint="default" w:ascii="Times New Roman" w:hAnsi="Times New Roman" w:eastAsia="仿宋_GB2312" w:cs="Times New Roman"/>
          <w:sz w:val="32"/>
          <w:szCs w:val="32"/>
          <w:lang w:val="en-US" w:eastAsia="zh-CN"/>
        </w:rPr>
        <w:t>。</w:t>
      </w:r>
    </w:p>
    <w:p w14:paraId="5AB17D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eastAsia="zh-CN"/>
        </w:rPr>
        <w:t>纳入创新药临床试验审评审批</w:t>
      </w:r>
      <w:r>
        <w:rPr>
          <w:rFonts w:hint="eastAsia" w:ascii="Times New Roman" w:hAnsi="Times New Roman" w:eastAsia="仿宋_GB2312" w:cs="Times New Roman"/>
          <w:sz w:val="32"/>
          <w:szCs w:val="32"/>
          <w:lang w:val="en-US" w:eastAsia="zh-CN"/>
        </w:rPr>
        <w:t>30日通道的申请由于需召开专家会等技术原因，</w:t>
      </w:r>
      <w:r>
        <w:rPr>
          <w:rFonts w:hint="default" w:ascii="Times New Roman" w:hAnsi="Times New Roman" w:eastAsia="仿宋_GB2312" w:cs="Times New Roman"/>
          <w:sz w:val="32"/>
          <w:szCs w:val="32"/>
          <w:lang w:val="en-US" w:eastAsia="zh-CN"/>
        </w:rPr>
        <w:t>无法</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30日内完成审评审批</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，国家药品监督管理局药品审评中心</w:t>
      </w:r>
      <w:r>
        <w:rPr>
          <w:rFonts w:hint="eastAsia" w:ascii="Times New Roman" w:hAnsi="Times New Roman" w:eastAsia="仿宋_GB2312" w:cs="Times New Roman"/>
          <w:sz w:val="32"/>
          <w:szCs w:val="32"/>
          <w:lang w:val="en-US" w:eastAsia="zh-CN"/>
        </w:rPr>
        <w:t>及时告知申请人，后续时限按照</w:t>
      </w:r>
      <w:r>
        <w:rPr>
          <w:rFonts w:hint="default" w:ascii="Times New Roman" w:hAnsi="Times New Roman" w:eastAsia="仿宋_GB2312" w:cs="Times New Roman"/>
          <w:sz w:val="32"/>
          <w:szCs w:val="32"/>
          <w:lang w:val="en-US" w:eastAsia="zh-CN"/>
        </w:rPr>
        <w:t>60日</w:t>
      </w:r>
      <w:r>
        <w:rPr>
          <w:rFonts w:hint="eastAsia" w:ascii="Times New Roman" w:hAnsi="Times New Roman" w:eastAsia="仿宋_GB2312" w:cs="Times New Roman"/>
          <w:sz w:val="32"/>
          <w:szCs w:val="32"/>
          <w:lang w:val="en-US" w:eastAsia="zh-CN"/>
        </w:rPr>
        <w:t>默示许可执行</w:t>
      </w:r>
      <w:r>
        <w:rPr>
          <w:rFonts w:hint="default" w:ascii="Times New Roman" w:hAnsi="Times New Roman" w:eastAsia="仿宋_GB2312" w:cs="Times New Roman"/>
          <w:sz w:val="32"/>
          <w:szCs w:val="32"/>
          <w:lang w:val="en-US" w:eastAsia="zh-CN"/>
        </w:rPr>
        <w:t>。</w:t>
      </w:r>
    </w:p>
    <w:p w14:paraId="4D49940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本公告自发布之日起实施。</w:t>
      </w:r>
    </w:p>
    <w:p w14:paraId="421EC2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特此公告。</w:t>
      </w:r>
    </w:p>
    <w:p w14:paraId="338FE0A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p>
    <w:p w14:paraId="64037B04">
      <w:pPr>
        <w:spacing w:line="55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72C3E933">
      <w:pPr>
        <w:spacing w:line="550" w:lineRule="exact"/>
        <w:jc w:val="center"/>
        <w:rPr>
          <w:rFonts w:hint="eastAsia" w:ascii="Times New Roman" w:hAnsi="Times New Roman" w:eastAsia="仿宋_GB2312" w:cs="Times New Roman"/>
          <w:sz w:val="32"/>
          <w:szCs w:val="32"/>
          <w:lang w:val="en-US" w:eastAsia="zh-CN"/>
        </w:rPr>
      </w:pPr>
    </w:p>
    <w:p w14:paraId="117886C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E7AB7"/>
    <w:multiLevelType w:val="singleLevel"/>
    <w:tmpl w:val="DDDE7AB7"/>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1417F"/>
    <w:rsid w:val="6F014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2025-06-16T06:17:00Z</dcterms:created>
  <dc:creator>糖糖</dc:creator>
  <cp:lastModifiedBy>糖糖</cp:lastModifiedBy>
  <dcterms:modified xsi:type="dcterms:W3CDTF">2025-06-16T06:18:11Z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4DECCC23D44B424381E3178CDAB085C6_11</vt:lpwstr>
  </property>
  <property fmtid="{D5CDD505-2E9C-101B-9397-08002B2CF9AE}" pid="4" name="KSOTemplateDocerSaveRecord">
    <vt:lpwstr>eyJoZGlkIjoiNzUzMjcxYjI3MDRjMDIwZmVmYTgzNGM3MjE3OGJkMDMiLCJ1c2VySWQiOiIzODA4OTcyNTkifQ==</vt:lpwstr>
  </property>
</Properties>
</file>