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6DD34" w14:textId="77777777" w:rsidR="00852D3E" w:rsidRPr="007128A4" w:rsidRDefault="00852D3E" w:rsidP="00EE5503">
      <w:pPr>
        <w:spacing w:line="600" w:lineRule="exact"/>
        <w:ind w:rightChars="-23" w:right="-48"/>
        <w:jc w:val="center"/>
        <w:rPr>
          <w:rFonts w:asciiTheme="majorBidi" w:eastAsiaTheme="majorEastAsia" w:hAnsiTheme="majorBidi" w:cstheme="majorBidi"/>
          <w:b/>
          <w:sz w:val="44"/>
          <w:szCs w:val="44"/>
        </w:rPr>
      </w:pPr>
      <w:bookmarkStart w:id="0" w:name="_GoBack"/>
      <w:bookmarkEnd w:id="0"/>
      <w:r w:rsidRPr="007128A4">
        <w:rPr>
          <w:rFonts w:asciiTheme="majorBidi" w:eastAsiaTheme="majorEastAsia" w:hAnsiTheme="majorEastAsia" w:cstheme="majorBidi"/>
          <w:b/>
          <w:sz w:val="44"/>
          <w:szCs w:val="44"/>
        </w:rPr>
        <w:t>前列腺癌诊疗规范</w:t>
      </w:r>
      <w:r w:rsidR="008C743F" w:rsidRPr="007128A4">
        <w:rPr>
          <w:rFonts w:asciiTheme="majorBidi" w:eastAsiaTheme="majorEastAsia" w:hAnsiTheme="majorEastAsia" w:cstheme="majorBidi"/>
          <w:b/>
          <w:sz w:val="44"/>
          <w:szCs w:val="44"/>
        </w:rPr>
        <w:t>（</w:t>
      </w:r>
      <w:r w:rsidR="008C743F" w:rsidRPr="007128A4">
        <w:rPr>
          <w:rFonts w:asciiTheme="majorBidi" w:eastAsiaTheme="majorEastAsia" w:hAnsiTheme="majorBidi" w:cstheme="majorBidi"/>
          <w:b/>
          <w:sz w:val="44"/>
          <w:szCs w:val="44"/>
        </w:rPr>
        <w:t>2018</w:t>
      </w:r>
      <w:r w:rsidR="008C743F" w:rsidRPr="007128A4">
        <w:rPr>
          <w:rFonts w:asciiTheme="majorBidi" w:eastAsiaTheme="majorEastAsia" w:hAnsiTheme="majorEastAsia" w:cstheme="majorBidi"/>
          <w:b/>
          <w:sz w:val="44"/>
          <w:szCs w:val="44"/>
        </w:rPr>
        <w:t>年版）</w:t>
      </w:r>
    </w:p>
    <w:p w14:paraId="1101137F" w14:textId="77777777" w:rsidR="0026182F" w:rsidRPr="007128A4" w:rsidRDefault="0026182F" w:rsidP="00EE5503">
      <w:pPr>
        <w:spacing w:line="600" w:lineRule="exact"/>
        <w:ind w:rightChars="-23" w:right="-48"/>
        <w:rPr>
          <w:rFonts w:asciiTheme="majorBidi" w:eastAsia="仿宋_GB2312" w:hAnsiTheme="majorBidi" w:cstheme="majorBidi"/>
          <w:sz w:val="32"/>
          <w:szCs w:val="32"/>
        </w:rPr>
      </w:pPr>
    </w:p>
    <w:p w14:paraId="7155AF7F" w14:textId="77777777" w:rsidR="00852D3E" w:rsidRPr="007128A4" w:rsidRDefault="00852D3E" w:rsidP="007128A4">
      <w:pPr>
        <w:spacing w:line="600" w:lineRule="exact"/>
        <w:ind w:rightChars="-23" w:right="-48" w:firstLineChars="250" w:firstLine="800"/>
        <w:rPr>
          <w:rFonts w:asciiTheme="majorBidi" w:eastAsia="黑体" w:hAnsiTheme="majorBidi" w:cstheme="majorBidi"/>
          <w:color w:val="auto"/>
          <w:sz w:val="32"/>
          <w:szCs w:val="32"/>
        </w:rPr>
      </w:pPr>
      <w:r w:rsidRPr="007128A4">
        <w:rPr>
          <w:rFonts w:asciiTheme="majorBidi" w:eastAsia="黑体" w:hAnsi="黑体" w:cstheme="majorBidi"/>
          <w:color w:val="auto"/>
          <w:sz w:val="32"/>
          <w:szCs w:val="32"/>
        </w:rPr>
        <w:t>一、概述</w:t>
      </w:r>
    </w:p>
    <w:p w14:paraId="7F3A9C76" w14:textId="2200AD40" w:rsidR="00852D3E" w:rsidRPr="007128A4" w:rsidRDefault="00852D3E" w:rsidP="00EE5503">
      <w:pPr>
        <w:snapToGrid w:val="0"/>
        <w:spacing w:line="600" w:lineRule="exact"/>
        <w:ind w:leftChars="50" w:left="105" w:firstLineChars="218" w:firstLine="698"/>
        <w:rPr>
          <w:rFonts w:asciiTheme="majorBidi" w:eastAsia="仿宋_GB2312" w:hAnsiTheme="majorBidi" w:cstheme="majorBidi"/>
          <w:sz w:val="32"/>
          <w:szCs w:val="32"/>
        </w:rPr>
      </w:pPr>
      <w:r w:rsidRPr="007128A4">
        <w:rPr>
          <w:rFonts w:asciiTheme="majorBidi" w:eastAsia="仿宋_GB2312" w:hAnsiTheme="majorBidi" w:cstheme="majorBidi"/>
          <w:sz w:val="32"/>
          <w:szCs w:val="32"/>
        </w:rPr>
        <w:t>世界范围内，前列腺癌发病率在男性所有恶性肿瘤中位居第二。</w:t>
      </w:r>
      <w:r w:rsidRPr="007128A4">
        <w:rPr>
          <w:rFonts w:asciiTheme="majorBidi" w:eastAsia="仿宋_GB2312" w:hAnsiTheme="majorBidi" w:cstheme="majorBidi"/>
          <w:kern w:val="0"/>
          <w:sz w:val="32"/>
          <w:szCs w:val="32"/>
        </w:rPr>
        <w:t>在美国前列腺癌的发病率已经超过肺癌，成为第一位危害男性健康的肿瘤。</w:t>
      </w:r>
      <w:r w:rsidRPr="007128A4">
        <w:rPr>
          <w:rFonts w:asciiTheme="majorBidi" w:eastAsia="仿宋_GB2312" w:hAnsiTheme="majorBidi" w:cstheme="majorBidi"/>
          <w:sz w:val="32"/>
          <w:szCs w:val="32"/>
        </w:rPr>
        <w:t>亚洲前列腺癌的发病率远远低于欧美国家，但近年来呈现上升趋势，且增长比欧美发达国家更为迅速</w:t>
      </w:r>
      <w:r w:rsidR="00E906CA" w:rsidRPr="007128A4">
        <w:rPr>
          <w:rFonts w:asciiTheme="majorBidi" w:eastAsia="仿宋_GB2312" w:hAnsiTheme="majorBidi" w:cstheme="majorBidi"/>
          <w:sz w:val="32"/>
          <w:szCs w:val="32"/>
        </w:rPr>
        <w:t>。根据国家癌症中心的</w:t>
      </w:r>
      <w:r w:rsidRPr="007128A4">
        <w:rPr>
          <w:rFonts w:asciiTheme="majorBidi" w:eastAsia="仿宋_GB2312" w:hAnsiTheme="majorBidi" w:cstheme="majorBidi"/>
          <w:sz w:val="32"/>
          <w:szCs w:val="32"/>
        </w:rPr>
        <w:t>数据，前列腺癌自</w:t>
      </w:r>
      <w:r w:rsidRPr="007128A4">
        <w:rPr>
          <w:rFonts w:asciiTheme="majorBidi" w:eastAsia="仿宋_GB2312" w:hAnsiTheme="majorBidi" w:cstheme="majorBidi"/>
          <w:sz w:val="32"/>
          <w:szCs w:val="32"/>
        </w:rPr>
        <w:t>2008</w:t>
      </w:r>
      <w:r w:rsidRPr="007128A4">
        <w:rPr>
          <w:rFonts w:asciiTheme="majorBidi" w:eastAsia="仿宋_GB2312" w:hAnsiTheme="majorBidi" w:cstheme="majorBidi"/>
          <w:sz w:val="32"/>
          <w:szCs w:val="32"/>
        </w:rPr>
        <w:t>年起成为</w:t>
      </w:r>
      <w:r w:rsidR="00E906CA" w:rsidRPr="007128A4">
        <w:rPr>
          <w:rFonts w:asciiTheme="majorBidi" w:eastAsia="仿宋_GB2312" w:hAnsiTheme="majorBidi" w:cstheme="majorBidi"/>
          <w:sz w:val="32"/>
          <w:szCs w:val="32"/>
        </w:rPr>
        <w:t>男性</w:t>
      </w:r>
      <w:r w:rsidRPr="007128A4">
        <w:rPr>
          <w:rFonts w:asciiTheme="majorBidi" w:eastAsia="仿宋_GB2312" w:hAnsiTheme="majorBidi" w:cstheme="majorBidi"/>
          <w:sz w:val="32"/>
          <w:szCs w:val="32"/>
        </w:rPr>
        <w:t>泌尿系统中发病率最高的肿瘤，</w:t>
      </w:r>
      <w:r w:rsidR="001D1F03" w:rsidRPr="007128A4">
        <w:rPr>
          <w:rFonts w:asciiTheme="majorBidi" w:eastAsia="仿宋_GB2312" w:hAnsiTheme="majorBidi" w:cstheme="majorBidi"/>
          <w:sz w:val="32"/>
          <w:szCs w:val="32"/>
        </w:rPr>
        <w:t>2014</w:t>
      </w:r>
      <w:r w:rsidRPr="007128A4">
        <w:rPr>
          <w:rFonts w:asciiTheme="majorBidi" w:eastAsia="仿宋_GB2312" w:hAnsiTheme="majorBidi" w:cstheme="majorBidi"/>
          <w:sz w:val="32"/>
          <w:szCs w:val="32"/>
        </w:rPr>
        <w:t>年的发病率达到</w:t>
      </w:r>
      <w:r w:rsidRPr="007128A4">
        <w:rPr>
          <w:rFonts w:asciiTheme="majorBidi" w:eastAsia="仿宋_GB2312" w:hAnsiTheme="majorBidi" w:cstheme="majorBidi"/>
          <w:sz w:val="32"/>
          <w:szCs w:val="32"/>
        </w:rPr>
        <w:t>9.</w:t>
      </w:r>
      <w:r w:rsidR="002C1C22" w:rsidRPr="007128A4">
        <w:rPr>
          <w:rFonts w:asciiTheme="majorBidi" w:eastAsia="仿宋_GB2312" w:hAnsiTheme="majorBidi" w:cstheme="majorBidi"/>
          <w:sz w:val="32"/>
          <w:szCs w:val="32"/>
        </w:rPr>
        <w:t>8</w:t>
      </w:r>
      <w:r w:rsidRPr="007128A4">
        <w:rPr>
          <w:rFonts w:asciiTheme="majorBidi" w:eastAsia="仿宋_GB2312" w:hAnsiTheme="majorBidi" w:cstheme="majorBidi"/>
          <w:sz w:val="32"/>
          <w:szCs w:val="32"/>
        </w:rPr>
        <w:t>/10</w:t>
      </w:r>
      <w:r w:rsidRPr="007128A4">
        <w:rPr>
          <w:rFonts w:asciiTheme="majorBidi" w:eastAsia="仿宋_GB2312" w:hAnsiTheme="majorBidi" w:cstheme="majorBidi"/>
          <w:sz w:val="32"/>
          <w:szCs w:val="32"/>
        </w:rPr>
        <w:t>万，在男性恶性肿瘤发病率排名中排第</w:t>
      </w:r>
      <w:r w:rsidRPr="007128A4">
        <w:rPr>
          <w:rFonts w:asciiTheme="majorBidi" w:eastAsia="仿宋_GB2312" w:hAnsiTheme="majorBidi" w:cstheme="majorBidi"/>
          <w:sz w:val="32"/>
          <w:szCs w:val="32"/>
        </w:rPr>
        <w:t>6</w:t>
      </w:r>
      <w:r w:rsidRPr="007128A4">
        <w:rPr>
          <w:rFonts w:asciiTheme="majorBidi" w:eastAsia="仿宋_GB2312" w:hAnsiTheme="majorBidi" w:cstheme="majorBidi"/>
          <w:sz w:val="32"/>
          <w:szCs w:val="32"/>
        </w:rPr>
        <w:t>位；死亡率达到</w:t>
      </w:r>
      <w:r w:rsidRPr="007128A4">
        <w:rPr>
          <w:rFonts w:asciiTheme="majorBidi" w:eastAsia="仿宋_GB2312" w:hAnsiTheme="majorBidi" w:cstheme="majorBidi"/>
          <w:sz w:val="32"/>
          <w:szCs w:val="32"/>
        </w:rPr>
        <w:t>4.</w:t>
      </w:r>
      <w:r w:rsidR="002C1C22" w:rsidRPr="007128A4">
        <w:rPr>
          <w:rFonts w:asciiTheme="majorBidi" w:eastAsia="仿宋_GB2312" w:hAnsiTheme="majorBidi" w:cstheme="majorBidi"/>
          <w:sz w:val="32"/>
          <w:szCs w:val="32"/>
        </w:rPr>
        <w:t>22</w:t>
      </w:r>
      <w:r w:rsidRPr="007128A4">
        <w:rPr>
          <w:rFonts w:asciiTheme="majorBidi" w:eastAsia="仿宋_GB2312" w:hAnsiTheme="majorBidi" w:cstheme="majorBidi"/>
          <w:sz w:val="32"/>
          <w:szCs w:val="32"/>
        </w:rPr>
        <w:t>/10</w:t>
      </w:r>
      <w:r w:rsidRPr="007128A4">
        <w:rPr>
          <w:rFonts w:asciiTheme="majorBidi" w:eastAsia="仿宋_GB2312" w:hAnsiTheme="majorBidi" w:cstheme="majorBidi"/>
          <w:sz w:val="32"/>
          <w:szCs w:val="32"/>
        </w:rPr>
        <w:t>万，在所有男性恶性肿瘤中排第</w:t>
      </w:r>
      <w:r w:rsidRPr="007128A4">
        <w:rPr>
          <w:rFonts w:asciiTheme="majorBidi" w:eastAsia="仿宋_GB2312" w:hAnsiTheme="majorBidi" w:cstheme="majorBidi"/>
          <w:sz w:val="32"/>
          <w:szCs w:val="32"/>
        </w:rPr>
        <w:t>9</w:t>
      </w:r>
      <w:r w:rsidRPr="007128A4">
        <w:rPr>
          <w:rFonts w:asciiTheme="majorBidi" w:eastAsia="仿宋_GB2312" w:hAnsiTheme="majorBidi" w:cstheme="majorBidi"/>
          <w:sz w:val="32"/>
          <w:szCs w:val="32"/>
        </w:rPr>
        <w:t>位。值得注意的是我国前列腺癌发病率在城乡之间存在较大差异，特别是大城市的发病率更高。</w:t>
      </w:r>
      <w:r w:rsidR="002C1C22" w:rsidRPr="007128A4">
        <w:rPr>
          <w:rFonts w:asciiTheme="majorBidi" w:eastAsia="仿宋_GB2312" w:hAnsiTheme="majorBidi" w:cstheme="majorBidi"/>
          <w:sz w:val="32"/>
          <w:szCs w:val="32"/>
        </w:rPr>
        <w:t>2014</w:t>
      </w:r>
      <w:r w:rsidR="002C1C22" w:rsidRPr="007128A4">
        <w:rPr>
          <w:rFonts w:asciiTheme="majorBidi" w:eastAsia="仿宋_GB2312" w:hAnsiTheme="majorBidi" w:cstheme="majorBidi"/>
          <w:sz w:val="32"/>
          <w:szCs w:val="32"/>
        </w:rPr>
        <w:t>年</w:t>
      </w:r>
      <w:r w:rsidRPr="007128A4">
        <w:rPr>
          <w:rFonts w:asciiTheme="majorBidi" w:eastAsia="仿宋_GB2312" w:hAnsiTheme="majorBidi" w:cstheme="majorBidi"/>
          <w:sz w:val="32"/>
          <w:szCs w:val="32"/>
        </w:rPr>
        <w:t>前列腺癌</w:t>
      </w:r>
      <w:r w:rsidR="002C1C22" w:rsidRPr="007128A4">
        <w:rPr>
          <w:rFonts w:asciiTheme="majorBidi" w:eastAsia="仿宋_GB2312" w:hAnsiTheme="majorBidi" w:cstheme="majorBidi"/>
          <w:sz w:val="32"/>
          <w:szCs w:val="32"/>
        </w:rPr>
        <w:t>城市和农村的</w:t>
      </w:r>
      <w:r w:rsidRPr="007128A4">
        <w:rPr>
          <w:rFonts w:asciiTheme="majorBidi" w:eastAsia="仿宋_GB2312" w:hAnsiTheme="majorBidi" w:cstheme="majorBidi"/>
          <w:sz w:val="32"/>
          <w:szCs w:val="32"/>
        </w:rPr>
        <w:t>发病率分别</w:t>
      </w:r>
      <w:r w:rsidR="002C1C22" w:rsidRPr="007128A4">
        <w:rPr>
          <w:rFonts w:asciiTheme="majorBidi" w:eastAsia="仿宋_GB2312" w:hAnsiTheme="majorBidi" w:cstheme="majorBidi"/>
          <w:sz w:val="32"/>
          <w:szCs w:val="32"/>
        </w:rPr>
        <w:t>为</w:t>
      </w:r>
      <w:r w:rsidR="002C1C22" w:rsidRPr="007128A4">
        <w:rPr>
          <w:rFonts w:asciiTheme="majorBidi" w:eastAsia="仿宋_GB2312" w:hAnsiTheme="majorBidi" w:cstheme="majorBidi"/>
          <w:sz w:val="32"/>
          <w:szCs w:val="32"/>
        </w:rPr>
        <w:t>13.57</w:t>
      </w:r>
      <w:r w:rsidRPr="007128A4">
        <w:rPr>
          <w:rFonts w:asciiTheme="majorBidi" w:eastAsia="仿宋_GB2312" w:hAnsiTheme="majorBidi" w:cstheme="majorBidi"/>
          <w:sz w:val="32"/>
          <w:szCs w:val="32"/>
        </w:rPr>
        <w:t>/10</w:t>
      </w:r>
      <w:r w:rsidRPr="007128A4">
        <w:rPr>
          <w:rFonts w:asciiTheme="majorBidi" w:eastAsia="仿宋_GB2312" w:hAnsiTheme="majorBidi" w:cstheme="majorBidi"/>
          <w:sz w:val="32"/>
          <w:szCs w:val="32"/>
        </w:rPr>
        <w:t>万和</w:t>
      </w:r>
      <w:r w:rsidR="002C1C22" w:rsidRPr="007128A4">
        <w:rPr>
          <w:rFonts w:asciiTheme="majorBidi" w:eastAsia="仿宋_GB2312" w:hAnsiTheme="majorBidi" w:cstheme="majorBidi"/>
          <w:sz w:val="32"/>
          <w:szCs w:val="32"/>
        </w:rPr>
        <w:t>5.35</w:t>
      </w:r>
      <w:r w:rsidRPr="007128A4">
        <w:rPr>
          <w:rFonts w:asciiTheme="majorBidi" w:eastAsia="仿宋_GB2312" w:hAnsiTheme="majorBidi" w:cstheme="majorBidi"/>
          <w:sz w:val="32"/>
          <w:szCs w:val="32"/>
        </w:rPr>
        <w:t>/10</w:t>
      </w:r>
      <w:r w:rsidRPr="007128A4">
        <w:rPr>
          <w:rFonts w:asciiTheme="majorBidi" w:eastAsia="仿宋_GB2312" w:hAnsiTheme="majorBidi" w:cstheme="majorBidi"/>
          <w:sz w:val="32"/>
          <w:szCs w:val="32"/>
        </w:rPr>
        <w:t>万。</w:t>
      </w:r>
    </w:p>
    <w:p w14:paraId="0691487E" w14:textId="77777777" w:rsidR="00DA2C67" w:rsidRPr="007128A4" w:rsidRDefault="00DA2C67" w:rsidP="00EE5503">
      <w:pPr>
        <w:snapToGrid w:val="0"/>
        <w:spacing w:line="600" w:lineRule="exact"/>
        <w:ind w:leftChars="50" w:left="105" w:firstLineChars="218" w:firstLine="698"/>
        <w:rPr>
          <w:rFonts w:asciiTheme="majorBidi" w:eastAsia="仿宋_GB2312" w:hAnsiTheme="majorBidi" w:cstheme="majorBidi"/>
          <w:sz w:val="32"/>
          <w:szCs w:val="32"/>
        </w:rPr>
      </w:pPr>
      <w:r w:rsidRPr="007128A4">
        <w:rPr>
          <w:rFonts w:asciiTheme="majorBidi" w:eastAsia="仿宋_GB2312" w:hAnsiTheme="majorBidi" w:cstheme="majorBidi"/>
          <w:sz w:val="32"/>
          <w:szCs w:val="32"/>
        </w:rPr>
        <w:t>从发病年龄来看，我国城市地区自</w:t>
      </w:r>
      <w:r w:rsidRPr="007128A4">
        <w:rPr>
          <w:rFonts w:asciiTheme="majorBidi" w:eastAsia="仿宋_GB2312" w:hAnsiTheme="majorBidi" w:cstheme="majorBidi"/>
          <w:sz w:val="32"/>
          <w:szCs w:val="32"/>
        </w:rPr>
        <w:t>60</w:t>
      </w:r>
      <w:r w:rsidRPr="007128A4">
        <w:rPr>
          <w:rFonts w:asciiTheme="majorBidi" w:eastAsia="仿宋_GB2312" w:hAnsiTheme="majorBidi" w:cstheme="majorBidi"/>
          <w:sz w:val="32"/>
          <w:szCs w:val="32"/>
        </w:rPr>
        <w:t>岁开始出现前列腺癌的发病高峰，而在美国高峰年龄段由</w:t>
      </w:r>
      <w:r w:rsidRPr="007128A4">
        <w:rPr>
          <w:rFonts w:asciiTheme="majorBidi" w:eastAsia="仿宋_GB2312" w:hAnsiTheme="majorBidi" w:cstheme="majorBidi"/>
          <w:sz w:val="32"/>
          <w:szCs w:val="32"/>
        </w:rPr>
        <w:t>50</w:t>
      </w:r>
      <w:r w:rsidRPr="007128A4">
        <w:rPr>
          <w:rFonts w:asciiTheme="majorBidi" w:eastAsia="仿宋_GB2312" w:hAnsiTheme="majorBidi" w:cstheme="majorBidi"/>
          <w:sz w:val="32"/>
          <w:szCs w:val="32"/>
        </w:rPr>
        <w:t>岁开始。上海市男性前列腺癌发病率在</w:t>
      </w:r>
      <w:r w:rsidRPr="007128A4">
        <w:rPr>
          <w:rFonts w:asciiTheme="majorBidi" w:eastAsia="仿宋_GB2312" w:hAnsiTheme="majorBidi" w:cstheme="majorBidi"/>
          <w:sz w:val="32"/>
          <w:szCs w:val="32"/>
        </w:rPr>
        <w:t>65</w:t>
      </w:r>
      <w:r w:rsidRPr="007128A4">
        <w:rPr>
          <w:rFonts w:asciiTheme="majorBidi" w:eastAsia="仿宋_GB2312" w:hAnsiTheme="majorBidi" w:cstheme="majorBidi"/>
          <w:sz w:val="32"/>
          <w:szCs w:val="32"/>
        </w:rPr>
        <w:t>岁以后显著高于香港和台湾地区。由于人均寿命的延长，目前上海市</w:t>
      </w:r>
      <w:r w:rsidRPr="007128A4">
        <w:rPr>
          <w:rFonts w:asciiTheme="majorBidi" w:eastAsia="仿宋_GB2312" w:hAnsiTheme="majorBidi" w:cstheme="majorBidi"/>
          <w:sz w:val="32"/>
          <w:szCs w:val="32"/>
        </w:rPr>
        <w:t>65</w:t>
      </w:r>
      <w:r w:rsidRPr="007128A4">
        <w:rPr>
          <w:rFonts w:asciiTheme="majorBidi" w:eastAsia="仿宋_GB2312" w:hAnsiTheme="majorBidi" w:cstheme="majorBidi"/>
          <w:sz w:val="32"/>
          <w:szCs w:val="32"/>
        </w:rPr>
        <w:t>岁以上人口已经占总人口的</w:t>
      </w:r>
      <w:r w:rsidRPr="007128A4">
        <w:rPr>
          <w:rFonts w:asciiTheme="majorBidi" w:eastAsia="仿宋_GB2312" w:hAnsiTheme="majorBidi" w:cstheme="majorBidi"/>
          <w:sz w:val="32"/>
          <w:szCs w:val="32"/>
        </w:rPr>
        <w:t>10%</w:t>
      </w:r>
      <w:r w:rsidRPr="007128A4">
        <w:rPr>
          <w:rFonts w:asciiTheme="majorBidi" w:eastAsia="仿宋_GB2312" w:hAnsiTheme="majorBidi" w:cstheme="majorBidi"/>
          <w:sz w:val="32"/>
          <w:szCs w:val="32"/>
        </w:rPr>
        <w:t>以上，可以预见前列腺癌的绝对发病数将出现井喷性增长。</w:t>
      </w:r>
    </w:p>
    <w:p w14:paraId="0E96B35D" w14:textId="77777777" w:rsidR="002C1C22" w:rsidRPr="007128A4" w:rsidRDefault="00DA2C67" w:rsidP="00EE5503">
      <w:pPr>
        <w:snapToGrid w:val="0"/>
        <w:spacing w:line="600" w:lineRule="exact"/>
        <w:ind w:leftChars="50" w:left="105" w:firstLineChars="218" w:firstLine="698"/>
        <w:rPr>
          <w:rFonts w:asciiTheme="majorBidi" w:eastAsia="仿宋_GB2312" w:hAnsiTheme="majorBidi" w:cstheme="majorBidi"/>
          <w:sz w:val="32"/>
          <w:szCs w:val="32"/>
        </w:rPr>
      </w:pPr>
      <w:r w:rsidRPr="007128A4">
        <w:rPr>
          <w:rFonts w:asciiTheme="majorBidi" w:eastAsia="仿宋_GB2312" w:hAnsiTheme="majorBidi" w:cstheme="majorBidi"/>
          <w:sz w:val="32"/>
          <w:szCs w:val="32"/>
        </w:rPr>
        <w:t>此外，我国前列腺癌患者的分期构成与西方发达国家存在着巨大差别。以美国的情况为例，在其确诊的新发前列腺癌病例中，接近</w:t>
      </w:r>
      <w:r w:rsidRPr="007128A4">
        <w:rPr>
          <w:rFonts w:asciiTheme="majorBidi" w:eastAsia="仿宋_GB2312" w:hAnsiTheme="majorBidi" w:cstheme="majorBidi"/>
          <w:sz w:val="32"/>
          <w:szCs w:val="32"/>
        </w:rPr>
        <w:t>91%</w:t>
      </w:r>
      <w:r w:rsidRPr="007128A4">
        <w:rPr>
          <w:rFonts w:asciiTheme="majorBidi" w:eastAsia="仿宋_GB2312" w:hAnsiTheme="majorBidi" w:cstheme="majorBidi"/>
          <w:sz w:val="32"/>
          <w:szCs w:val="32"/>
        </w:rPr>
        <w:t>的患者为临床局限型前列腺癌，这些</w:t>
      </w:r>
      <w:r w:rsidRPr="007128A4">
        <w:rPr>
          <w:rFonts w:asciiTheme="majorBidi" w:eastAsia="仿宋_GB2312" w:hAnsiTheme="majorBidi" w:cstheme="majorBidi"/>
          <w:sz w:val="32"/>
          <w:szCs w:val="32"/>
        </w:rPr>
        <w:lastRenderedPageBreak/>
        <w:t>患者的一线治疗为根治性手术或根治性放疗，在接受标准治疗后预后较好，</w:t>
      </w:r>
      <w:r w:rsidRPr="007128A4">
        <w:rPr>
          <w:rFonts w:asciiTheme="majorBidi" w:eastAsia="仿宋_GB2312" w:hAnsiTheme="majorBidi" w:cstheme="majorBidi"/>
          <w:sz w:val="32"/>
          <w:szCs w:val="32"/>
        </w:rPr>
        <w:t xml:space="preserve">5 </w:t>
      </w:r>
      <w:r w:rsidRPr="007128A4">
        <w:rPr>
          <w:rFonts w:asciiTheme="majorBidi" w:eastAsia="仿宋_GB2312" w:hAnsiTheme="majorBidi" w:cstheme="majorBidi"/>
          <w:sz w:val="32"/>
          <w:szCs w:val="32"/>
        </w:rPr>
        <w:t>年生存率接近</w:t>
      </w:r>
      <w:r w:rsidRPr="007128A4">
        <w:rPr>
          <w:rFonts w:asciiTheme="majorBidi" w:eastAsia="仿宋_GB2312" w:hAnsiTheme="majorBidi" w:cstheme="majorBidi"/>
          <w:sz w:val="32"/>
          <w:szCs w:val="32"/>
        </w:rPr>
        <w:t>100%</w:t>
      </w:r>
      <w:r w:rsidRPr="007128A4">
        <w:rPr>
          <w:rFonts w:asciiTheme="majorBidi" w:eastAsia="仿宋_GB2312" w:hAnsiTheme="majorBidi" w:cstheme="majorBidi"/>
          <w:sz w:val="32"/>
          <w:szCs w:val="32"/>
        </w:rPr>
        <w:t>。而我国的新发病例中在确诊时仅</w:t>
      </w:r>
      <w:r w:rsidRPr="007128A4">
        <w:rPr>
          <w:rFonts w:asciiTheme="majorBidi" w:eastAsia="仿宋_GB2312" w:hAnsiTheme="majorBidi" w:cstheme="majorBidi"/>
          <w:sz w:val="32"/>
          <w:szCs w:val="32"/>
        </w:rPr>
        <w:t>30%</w:t>
      </w:r>
      <w:r w:rsidRPr="007128A4">
        <w:rPr>
          <w:rFonts w:asciiTheme="majorBidi" w:eastAsia="仿宋_GB2312" w:hAnsiTheme="majorBidi" w:cstheme="majorBidi"/>
          <w:sz w:val="32"/>
          <w:szCs w:val="32"/>
        </w:rPr>
        <w:t>为临床局限型患者，余者均为局部晚期或广泛转移的患者，这些患者无法接受局部的根治性治疗，预后较差。</w:t>
      </w:r>
    </w:p>
    <w:p w14:paraId="466BA2FE" w14:textId="77777777" w:rsidR="007F27F9" w:rsidRPr="007128A4" w:rsidRDefault="007F27F9" w:rsidP="00EE5503">
      <w:pPr>
        <w:spacing w:line="600" w:lineRule="exact"/>
        <w:ind w:firstLineChars="200" w:firstLine="640"/>
        <w:rPr>
          <w:rFonts w:asciiTheme="majorBidi" w:eastAsia="黑体" w:hAnsiTheme="majorBidi" w:cstheme="majorBidi"/>
          <w:bCs/>
          <w:sz w:val="32"/>
          <w:szCs w:val="32"/>
        </w:rPr>
      </w:pPr>
      <w:r w:rsidRPr="007128A4">
        <w:rPr>
          <w:rFonts w:asciiTheme="majorBidi" w:eastAsia="黑体" w:hAnsi="黑体" w:cstheme="majorBidi"/>
          <w:bCs/>
          <w:sz w:val="32"/>
          <w:szCs w:val="32"/>
        </w:rPr>
        <w:t>二、危险因素</w:t>
      </w:r>
    </w:p>
    <w:p w14:paraId="2A58CA8F" w14:textId="77777777" w:rsidR="007F27F9" w:rsidRPr="007128A4" w:rsidRDefault="007F27F9"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前列腺癌的病因及发病机制十分复杂，其确切病因尚不明确，病因学研究显示前列腺癌与遗传、年龄、外源性因素如环境因素、饮食习惯等有密切关系。</w:t>
      </w:r>
    </w:p>
    <w:p w14:paraId="2B5F9316" w14:textId="77777777" w:rsidR="009930ED" w:rsidRPr="004C4019" w:rsidRDefault="004C4019" w:rsidP="004C401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hint="eastAsia"/>
          <w:b/>
          <w:bCs/>
          <w:sz w:val="32"/>
          <w:szCs w:val="32"/>
        </w:rPr>
        <w:t>（一）</w:t>
      </w:r>
      <w:r w:rsidR="009930ED" w:rsidRPr="004C4019">
        <w:rPr>
          <w:rFonts w:asciiTheme="majorBidi" w:eastAsia="楷体_GB2312" w:hAnsiTheme="majorBidi" w:cstheme="majorBidi"/>
          <w:b/>
          <w:bCs/>
          <w:sz w:val="32"/>
          <w:szCs w:val="32"/>
        </w:rPr>
        <w:t>遗传因素及年龄</w:t>
      </w:r>
    </w:p>
    <w:p w14:paraId="0C9A833E" w14:textId="06715F03" w:rsidR="007F27F9" w:rsidRPr="007128A4" w:rsidRDefault="007F27F9"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癌的发病率在不同种族间有巨大的差别，黑人发病率最高，其次是白种人，亚洲人种发病率最低，提示遗传因素是前列腺癌发病的最重要因素之一。流行病学研究显示：一位直系亲属（兄弟或父亲）患有前列腺癌，其本人患前列腺癌的风险会增加</w:t>
      </w:r>
      <w:r w:rsidRPr="007128A4">
        <w:rPr>
          <w:rFonts w:asciiTheme="majorBidi" w:eastAsia="仿宋_GB2312" w:hAnsiTheme="majorBidi" w:cstheme="majorBidi"/>
          <w:sz w:val="32"/>
          <w:szCs w:val="32"/>
        </w:rPr>
        <w:t>1</w:t>
      </w:r>
      <w:r w:rsidRPr="007128A4">
        <w:rPr>
          <w:rFonts w:asciiTheme="majorBidi" w:eastAsia="仿宋_GB2312" w:hAnsiTheme="majorBidi" w:cstheme="majorBidi"/>
          <w:sz w:val="32"/>
          <w:szCs w:val="32"/>
        </w:rPr>
        <w:t>倍以上；</w:t>
      </w:r>
      <w:r w:rsidRPr="007128A4">
        <w:rPr>
          <w:rFonts w:asciiTheme="majorBidi" w:eastAsia="仿宋_GB2312" w:hAnsiTheme="majorBidi" w:cstheme="majorBidi"/>
          <w:sz w:val="32"/>
          <w:szCs w:val="32"/>
        </w:rPr>
        <w:t>2</w:t>
      </w:r>
      <w:r w:rsidRPr="007128A4">
        <w:rPr>
          <w:rFonts w:asciiTheme="majorBidi" w:eastAsia="仿宋_GB2312" w:hAnsiTheme="majorBidi" w:cstheme="majorBidi"/>
          <w:sz w:val="32"/>
          <w:szCs w:val="32"/>
        </w:rPr>
        <w:t>个或</w:t>
      </w:r>
      <w:r w:rsidRPr="007128A4">
        <w:rPr>
          <w:rFonts w:asciiTheme="majorBidi" w:eastAsia="仿宋_GB2312" w:hAnsiTheme="majorBidi" w:cstheme="majorBidi"/>
          <w:sz w:val="32"/>
          <w:szCs w:val="32"/>
        </w:rPr>
        <w:t>2</w:t>
      </w:r>
      <w:r w:rsidRPr="007128A4">
        <w:rPr>
          <w:rFonts w:asciiTheme="majorBidi" w:eastAsia="仿宋_GB2312" w:hAnsiTheme="majorBidi" w:cstheme="majorBidi"/>
          <w:sz w:val="32"/>
          <w:szCs w:val="32"/>
        </w:rPr>
        <w:t>个以上直系亲属患前列腺癌，相对风险会增至</w:t>
      </w:r>
      <w:r w:rsidRPr="007128A4">
        <w:rPr>
          <w:rFonts w:asciiTheme="majorBidi" w:eastAsia="仿宋_GB2312" w:hAnsiTheme="majorBidi" w:cstheme="majorBidi"/>
          <w:sz w:val="32"/>
          <w:szCs w:val="32"/>
        </w:rPr>
        <w:t>5</w:t>
      </w:r>
      <w:r w:rsidR="00E12ACC">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11</w:t>
      </w:r>
      <w:r w:rsidRPr="007128A4">
        <w:rPr>
          <w:rFonts w:asciiTheme="majorBidi" w:eastAsia="仿宋_GB2312" w:hAnsiTheme="majorBidi" w:cstheme="majorBidi"/>
          <w:sz w:val="32"/>
          <w:szCs w:val="32"/>
        </w:rPr>
        <w:t>倍，有前列腺癌家族史的患者比无家族史的患者确诊年龄约早</w:t>
      </w:r>
      <w:r w:rsidRPr="007128A4">
        <w:rPr>
          <w:rFonts w:asciiTheme="majorBidi" w:eastAsia="仿宋_GB2312" w:hAnsiTheme="majorBidi" w:cstheme="majorBidi"/>
          <w:sz w:val="32"/>
          <w:szCs w:val="32"/>
        </w:rPr>
        <w:t>6</w:t>
      </w:r>
      <w:r w:rsidR="00E12ACC">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7</w:t>
      </w:r>
      <w:r w:rsidRPr="007128A4">
        <w:rPr>
          <w:rFonts w:asciiTheme="majorBidi" w:eastAsia="仿宋_GB2312" w:hAnsiTheme="majorBidi" w:cstheme="majorBidi"/>
          <w:sz w:val="32"/>
          <w:szCs w:val="32"/>
        </w:rPr>
        <w:t>年。约</w:t>
      </w:r>
      <w:r w:rsidRPr="007128A4">
        <w:rPr>
          <w:rFonts w:asciiTheme="majorBidi" w:eastAsia="仿宋_GB2312" w:hAnsiTheme="majorBidi" w:cstheme="majorBidi"/>
          <w:sz w:val="32"/>
          <w:szCs w:val="32"/>
        </w:rPr>
        <w:t>9%</w:t>
      </w:r>
      <w:r w:rsidRPr="007128A4">
        <w:rPr>
          <w:rFonts w:asciiTheme="majorBidi" w:eastAsia="仿宋_GB2312" w:hAnsiTheme="majorBidi" w:cstheme="majorBidi"/>
          <w:sz w:val="32"/>
          <w:szCs w:val="32"/>
        </w:rPr>
        <w:t>前列腺癌患者为真正家族遗传型前列腺癌，家族遗传型前列腺癌是指</w:t>
      </w:r>
      <w:r w:rsidRPr="007128A4">
        <w:rPr>
          <w:rFonts w:asciiTheme="majorBidi" w:eastAsia="仿宋_GB2312" w:hAnsiTheme="majorBidi" w:cstheme="majorBidi"/>
          <w:sz w:val="32"/>
          <w:szCs w:val="32"/>
        </w:rPr>
        <w:t>3</w:t>
      </w:r>
      <w:r w:rsidRPr="007128A4">
        <w:rPr>
          <w:rFonts w:asciiTheme="majorBidi" w:eastAsia="仿宋_GB2312" w:hAnsiTheme="majorBidi" w:cstheme="majorBidi"/>
          <w:sz w:val="32"/>
          <w:szCs w:val="32"/>
        </w:rPr>
        <w:t>个或</w:t>
      </w:r>
      <w:r w:rsidRPr="007128A4">
        <w:rPr>
          <w:rFonts w:asciiTheme="majorBidi" w:eastAsia="仿宋_GB2312" w:hAnsiTheme="majorBidi" w:cstheme="majorBidi"/>
          <w:sz w:val="32"/>
          <w:szCs w:val="32"/>
        </w:rPr>
        <w:t>3</w:t>
      </w:r>
      <w:r w:rsidRPr="007128A4">
        <w:rPr>
          <w:rFonts w:asciiTheme="majorBidi" w:eastAsia="仿宋_GB2312" w:hAnsiTheme="majorBidi" w:cstheme="majorBidi"/>
          <w:sz w:val="32"/>
          <w:szCs w:val="32"/>
        </w:rPr>
        <w:t>个以上亲属患病或至少</w:t>
      </w:r>
      <w:r w:rsidRPr="007128A4">
        <w:rPr>
          <w:rFonts w:asciiTheme="majorBidi" w:eastAsia="仿宋_GB2312" w:hAnsiTheme="majorBidi" w:cstheme="majorBidi"/>
          <w:sz w:val="32"/>
          <w:szCs w:val="32"/>
        </w:rPr>
        <w:t>2</w:t>
      </w:r>
      <w:r w:rsidRPr="007128A4">
        <w:rPr>
          <w:rFonts w:asciiTheme="majorBidi" w:eastAsia="仿宋_GB2312" w:hAnsiTheme="majorBidi" w:cstheme="majorBidi"/>
          <w:sz w:val="32"/>
          <w:szCs w:val="32"/>
        </w:rPr>
        <w:t>个为早期发病，患者发病时年龄年轻，</w:t>
      </w:r>
      <w:r w:rsidRPr="007128A4">
        <w:rPr>
          <w:rFonts w:asciiTheme="majorBidi" w:eastAsia="仿宋_GB2312" w:hAnsiTheme="majorBidi" w:cstheme="majorBidi"/>
          <w:sz w:val="32"/>
          <w:szCs w:val="32"/>
        </w:rPr>
        <w:t>43%</w:t>
      </w:r>
      <w:r w:rsidRPr="007128A4">
        <w:rPr>
          <w:rFonts w:asciiTheme="majorBidi" w:eastAsia="仿宋_GB2312" w:hAnsiTheme="majorBidi" w:cstheme="majorBidi"/>
          <w:sz w:val="32"/>
          <w:szCs w:val="32"/>
        </w:rPr>
        <w:t>的患者年龄</w:t>
      </w:r>
      <w:r w:rsidRPr="007128A4">
        <w:rPr>
          <w:rFonts w:asciiTheme="majorBidi" w:eastAsia="仿宋_GB2312" w:hAnsiTheme="majorBidi" w:cstheme="majorBidi"/>
          <w:sz w:val="32"/>
          <w:szCs w:val="32"/>
        </w:rPr>
        <w:t>≤55</w:t>
      </w:r>
      <w:r w:rsidRPr="007128A4">
        <w:rPr>
          <w:rFonts w:asciiTheme="majorBidi" w:eastAsia="仿宋_GB2312" w:hAnsiTheme="majorBidi" w:cstheme="majorBidi"/>
          <w:sz w:val="32"/>
          <w:szCs w:val="32"/>
        </w:rPr>
        <w:t>岁。</w:t>
      </w:r>
    </w:p>
    <w:p w14:paraId="1EA9A99B" w14:textId="4656A538" w:rsidR="007F27F9" w:rsidRPr="007128A4" w:rsidRDefault="007F27F9"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前列腺癌的发病与年龄密切相关，其发病率随年龄而增长，年龄越大发病率越高，高发年龄为</w:t>
      </w:r>
      <w:r w:rsidRPr="007128A4">
        <w:rPr>
          <w:rFonts w:asciiTheme="majorBidi" w:eastAsia="仿宋_GB2312" w:hAnsiTheme="majorBidi" w:cstheme="majorBidi"/>
          <w:sz w:val="32"/>
          <w:szCs w:val="32"/>
        </w:rPr>
        <w:t>65</w:t>
      </w:r>
      <w:r w:rsidR="00E12ACC" w:rsidRPr="00E12ACC">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80</w:t>
      </w:r>
      <w:r w:rsidRPr="007128A4">
        <w:rPr>
          <w:rFonts w:asciiTheme="majorBidi" w:eastAsia="仿宋_GB2312" w:hAnsiTheme="majorBidi" w:cstheme="majorBidi"/>
          <w:sz w:val="32"/>
          <w:szCs w:val="32"/>
        </w:rPr>
        <w:t>岁。</w:t>
      </w:r>
    </w:p>
    <w:p w14:paraId="6DDC6F1B" w14:textId="77777777" w:rsidR="009930ED" w:rsidRPr="004C4019" w:rsidRDefault="004C4019" w:rsidP="004C401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hint="eastAsia"/>
          <w:b/>
          <w:bCs/>
          <w:sz w:val="32"/>
          <w:szCs w:val="32"/>
        </w:rPr>
        <w:t>（二）</w:t>
      </w:r>
      <w:r w:rsidR="009930ED" w:rsidRPr="004C4019">
        <w:rPr>
          <w:rFonts w:asciiTheme="majorBidi" w:eastAsia="楷体_GB2312" w:hAnsiTheme="majorBidi" w:cstheme="majorBidi"/>
          <w:b/>
          <w:bCs/>
          <w:sz w:val="32"/>
          <w:szCs w:val="32"/>
        </w:rPr>
        <w:t>外源性因素</w:t>
      </w:r>
    </w:p>
    <w:p w14:paraId="3C9F49CF" w14:textId="77777777" w:rsidR="007F27F9" w:rsidRPr="007128A4" w:rsidRDefault="007F27F9"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lastRenderedPageBreak/>
        <w:t>流行病学资料显示亚洲裔人群移居美国后前列腺癌发病率会明显升高，提示地理环境及饮食习惯等外源性因素也影响前列腺癌的发病。</w:t>
      </w:r>
    </w:p>
    <w:p w14:paraId="45DF4C5C" w14:textId="77777777" w:rsidR="007F27F9" w:rsidRPr="007128A4" w:rsidRDefault="007F27F9"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目前，有关前列腺癌的外源</w:t>
      </w:r>
      <w:proofErr w:type="gramStart"/>
      <w:r w:rsidRPr="007128A4">
        <w:rPr>
          <w:rFonts w:asciiTheme="majorBidi" w:eastAsia="仿宋_GB2312" w:hAnsiTheme="majorBidi" w:cstheme="majorBidi"/>
          <w:sz w:val="32"/>
          <w:szCs w:val="32"/>
        </w:rPr>
        <w:t>性危险</w:t>
      </w:r>
      <w:proofErr w:type="gramEnd"/>
      <w:r w:rsidRPr="007128A4">
        <w:rPr>
          <w:rFonts w:asciiTheme="majorBidi" w:eastAsia="仿宋_GB2312" w:hAnsiTheme="majorBidi" w:cstheme="majorBidi"/>
          <w:sz w:val="32"/>
          <w:szCs w:val="32"/>
        </w:rPr>
        <w:t>因素仍在研究中，部分因素仍在争议。酒精摄入量过多是前列腺癌的高危因素，同时与前列腺特异性死亡率相关。过低或者过高的维生素</w:t>
      </w:r>
      <w:r w:rsidRPr="007128A4">
        <w:rPr>
          <w:rFonts w:asciiTheme="majorBidi" w:eastAsia="仿宋_GB2312" w:hAnsiTheme="majorBidi" w:cstheme="majorBidi"/>
          <w:sz w:val="32"/>
          <w:szCs w:val="32"/>
        </w:rPr>
        <w:t>D</w:t>
      </w:r>
      <w:r w:rsidRPr="007128A4">
        <w:rPr>
          <w:rFonts w:asciiTheme="majorBidi" w:eastAsia="仿宋_GB2312" w:hAnsiTheme="majorBidi" w:cstheme="majorBidi"/>
          <w:sz w:val="32"/>
          <w:szCs w:val="32"/>
        </w:rPr>
        <w:t>水平和前列腺癌的发病率有关，尤其是高级别前列腺癌。阳光暴露能适当增加维生素</w:t>
      </w:r>
      <w:r w:rsidRPr="007128A4">
        <w:rPr>
          <w:rFonts w:asciiTheme="majorBidi" w:eastAsia="仿宋_GB2312" w:hAnsiTheme="majorBidi" w:cstheme="majorBidi"/>
          <w:sz w:val="32"/>
          <w:szCs w:val="32"/>
        </w:rPr>
        <w:t>D</w:t>
      </w:r>
      <w:r w:rsidRPr="007128A4">
        <w:rPr>
          <w:rFonts w:asciiTheme="majorBidi" w:eastAsia="仿宋_GB2312" w:hAnsiTheme="majorBidi" w:cstheme="majorBidi"/>
          <w:sz w:val="32"/>
          <w:szCs w:val="32"/>
        </w:rPr>
        <w:t>的水平，可以降低前列腺癌的患病风险。油炸食品的摄入与前列腺癌的发病相关。在前列腺癌低发的亚洲地区，绿茶的饮用量相对较高，流行病学资料显示绿茶可能是前列腺癌的预防措施之一。荟萃分析显示胡萝卜素有降低前列腺癌发生率的趋势，然而随机对照临床研究并未得出上述结论。研究发现维生素</w:t>
      </w:r>
      <w:r w:rsidRPr="007128A4">
        <w:rPr>
          <w:rFonts w:asciiTheme="majorBidi" w:eastAsia="仿宋_GB2312" w:hAnsiTheme="majorBidi" w:cstheme="majorBidi"/>
          <w:sz w:val="32"/>
          <w:szCs w:val="32"/>
        </w:rPr>
        <w:t>E</w:t>
      </w:r>
      <w:r w:rsidRPr="007128A4">
        <w:rPr>
          <w:rFonts w:asciiTheme="majorBidi" w:eastAsia="仿宋_GB2312" w:hAnsiTheme="majorBidi" w:cstheme="majorBidi"/>
          <w:sz w:val="32"/>
          <w:szCs w:val="32"/>
        </w:rPr>
        <w:t>和</w:t>
      </w:r>
      <w:proofErr w:type="gramStart"/>
      <w:r w:rsidRPr="007128A4">
        <w:rPr>
          <w:rFonts w:asciiTheme="majorBidi" w:eastAsia="仿宋_GB2312" w:hAnsiTheme="majorBidi" w:cstheme="majorBidi"/>
          <w:sz w:val="32"/>
          <w:szCs w:val="32"/>
        </w:rPr>
        <w:t>硒并不</w:t>
      </w:r>
      <w:proofErr w:type="gramEnd"/>
      <w:r w:rsidRPr="007128A4">
        <w:rPr>
          <w:rFonts w:asciiTheme="majorBidi" w:eastAsia="仿宋_GB2312" w:hAnsiTheme="majorBidi" w:cstheme="majorBidi"/>
          <w:sz w:val="32"/>
          <w:szCs w:val="32"/>
        </w:rPr>
        <w:t>能影响前列腺癌的发病率。对于性腺功能减退的患者，补充雄激素并未增加前列腺癌的患病风险。</w:t>
      </w:r>
    </w:p>
    <w:p w14:paraId="22814E2C" w14:textId="77777777" w:rsidR="00C506BC" w:rsidRPr="004C4019" w:rsidRDefault="00C506BC" w:rsidP="004C4019">
      <w:pPr>
        <w:spacing w:line="600" w:lineRule="exact"/>
        <w:ind w:firstLineChars="200" w:firstLine="640"/>
        <w:rPr>
          <w:rFonts w:ascii="黑体" w:eastAsia="黑体" w:hAnsi="黑体" w:cstheme="majorBidi"/>
          <w:bCs/>
          <w:sz w:val="32"/>
          <w:szCs w:val="32"/>
        </w:rPr>
      </w:pPr>
      <w:r w:rsidRPr="004C4019">
        <w:rPr>
          <w:rFonts w:ascii="黑体" w:eastAsia="黑体" w:hAnsi="黑体" w:cstheme="majorBidi"/>
          <w:bCs/>
          <w:sz w:val="32"/>
          <w:szCs w:val="32"/>
        </w:rPr>
        <w:t>三、病理分类及分级系统</w:t>
      </w:r>
    </w:p>
    <w:p w14:paraId="55A0C546" w14:textId="674ABF10" w:rsidR="00C506BC" w:rsidRPr="007128A4" w:rsidRDefault="00C506BC"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前列腺癌主要好发于前列腺外周带，约占</w:t>
      </w:r>
      <w:r w:rsidRPr="007128A4">
        <w:rPr>
          <w:rFonts w:asciiTheme="majorBidi" w:eastAsia="仿宋_GB2312" w:hAnsiTheme="majorBidi" w:cstheme="majorBidi"/>
          <w:sz w:val="32"/>
          <w:szCs w:val="32"/>
        </w:rPr>
        <w:t>70%</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15%</w:t>
      </w:r>
      <w:r w:rsidR="00E12ACC" w:rsidRPr="00E12ACC">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25%</w:t>
      </w:r>
      <w:r w:rsidRPr="007128A4">
        <w:rPr>
          <w:rFonts w:asciiTheme="majorBidi" w:eastAsia="仿宋_GB2312" w:hAnsiTheme="majorBidi" w:cstheme="majorBidi"/>
          <w:sz w:val="32"/>
          <w:szCs w:val="32"/>
        </w:rPr>
        <w:t>起源于移行带，其余</w:t>
      </w:r>
      <w:r w:rsidRPr="007128A4">
        <w:rPr>
          <w:rFonts w:asciiTheme="majorBidi" w:eastAsia="仿宋_GB2312" w:hAnsiTheme="majorBidi" w:cstheme="majorBidi"/>
          <w:sz w:val="32"/>
          <w:szCs w:val="32"/>
        </w:rPr>
        <w:t>5%</w:t>
      </w:r>
      <w:r w:rsidR="00E12ACC" w:rsidRPr="00E12ACC">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10%</w:t>
      </w:r>
      <w:r w:rsidRPr="007128A4">
        <w:rPr>
          <w:rFonts w:asciiTheme="majorBidi" w:eastAsia="仿宋_GB2312" w:hAnsiTheme="majorBidi" w:cstheme="majorBidi"/>
          <w:sz w:val="32"/>
          <w:szCs w:val="32"/>
        </w:rPr>
        <w:t>起源于中央带，其中</w:t>
      </w:r>
      <w:r w:rsidRPr="007128A4">
        <w:rPr>
          <w:rFonts w:asciiTheme="majorBidi" w:eastAsia="仿宋_GB2312" w:hAnsiTheme="majorBidi" w:cstheme="majorBidi"/>
          <w:sz w:val="32"/>
          <w:szCs w:val="32"/>
        </w:rPr>
        <w:t>85%</w:t>
      </w:r>
      <w:r w:rsidRPr="007128A4">
        <w:rPr>
          <w:rFonts w:asciiTheme="majorBidi" w:eastAsia="仿宋_GB2312" w:hAnsiTheme="majorBidi" w:cstheme="majorBidi"/>
          <w:sz w:val="32"/>
          <w:szCs w:val="32"/>
        </w:rPr>
        <w:t>前列腺癌</w:t>
      </w:r>
      <w:proofErr w:type="gramStart"/>
      <w:r w:rsidRPr="007128A4">
        <w:rPr>
          <w:rFonts w:asciiTheme="majorBidi" w:eastAsia="仿宋_GB2312" w:hAnsiTheme="majorBidi" w:cstheme="majorBidi"/>
          <w:sz w:val="32"/>
          <w:szCs w:val="32"/>
        </w:rPr>
        <w:t>呈多灶性</w:t>
      </w:r>
      <w:proofErr w:type="gramEnd"/>
      <w:r w:rsidRPr="007128A4">
        <w:rPr>
          <w:rFonts w:asciiTheme="majorBidi" w:eastAsia="仿宋_GB2312" w:hAnsiTheme="majorBidi" w:cstheme="majorBidi"/>
          <w:sz w:val="32"/>
          <w:szCs w:val="32"/>
        </w:rPr>
        <w:t>生长特点。</w:t>
      </w:r>
      <w:r w:rsidRPr="007128A4">
        <w:rPr>
          <w:rFonts w:asciiTheme="majorBidi" w:eastAsia="仿宋_GB2312" w:hAnsiTheme="majorBidi" w:cstheme="majorBidi"/>
          <w:sz w:val="32"/>
          <w:szCs w:val="32"/>
        </w:rPr>
        <w:t>2016</w:t>
      </w:r>
      <w:r w:rsidRPr="007128A4">
        <w:rPr>
          <w:rFonts w:asciiTheme="majorBidi" w:eastAsia="仿宋_GB2312" w:hAnsiTheme="majorBidi" w:cstheme="majorBidi"/>
          <w:sz w:val="32"/>
          <w:szCs w:val="32"/>
        </w:rPr>
        <w:t>年</w:t>
      </w:r>
      <w:r w:rsidRPr="007128A4">
        <w:rPr>
          <w:rFonts w:asciiTheme="majorBidi" w:eastAsia="仿宋_GB2312" w:hAnsiTheme="majorBidi" w:cstheme="majorBidi"/>
          <w:sz w:val="32"/>
          <w:szCs w:val="32"/>
        </w:rPr>
        <w:t>WHO</w:t>
      </w:r>
      <w:r w:rsidRPr="007128A4">
        <w:rPr>
          <w:rFonts w:asciiTheme="majorBidi" w:eastAsia="仿宋_GB2312" w:hAnsiTheme="majorBidi" w:cstheme="majorBidi"/>
          <w:sz w:val="32"/>
          <w:szCs w:val="32"/>
        </w:rPr>
        <w:t>出版的《泌尿系统及男性生殖器官肿瘤病理学和遗传学》中，前列腺癌病理类型包括腺癌（腺泡腺癌）、导管内癌、导管腺癌、尿路上皮癌、鳞状细胞癌、基底细胞癌以及神经内分泌肿瘤等等。其中前列腺腺癌占主要部分，因此通常我们所说的前列腺癌</w:t>
      </w:r>
      <w:r w:rsidRPr="007128A4">
        <w:rPr>
          <w:rFonts w:asciiTheme="majorBidi" w:eastAsia="仿宋_GB2312" w:hAnsiTheme="majorBidi" w:cstheme="majorBidi"/>
          <w:sz w:val="32"/>
          <w:szCs w:val="32"/>
        </w:rPr>
        <w:lastRenderedPageBreak/>
        <w:t>是指前列腺腺癌。</w:t>
      </w:r>
    </w:p>
    <w:p w14:paraId="13BCFFB9" w14:textId="77777777" w:rsidR="00C506BC" w:rsidRPr="007128A4" w:rsidRDefault="00C506BC"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前列腺腺癌的病理分级推荐使用</w:t>
      </w:r>
      <w:r w:rsidRPr="007128A4">
        <w:rPr>
          <w:rFonts w:asciiTheme="majorBidi" w:eastAsia="仿宋_GB2312" w:hAnsiTheme="majorBidi" w:cstheme="majorBidi"/>
          <w:sz w:val="32"/>
          <w:szCs w:val="32"/>
        </w:rPr>
        <w:t>Gleason</w:t>
      </w:r>
      <w:r w:rsidRPr="007128A4">
        <w:rPr>
          <w:rFonts w:asciiTheme="majorBidi" w:eastAsia="仿宋_GB2312" w:hAnsiTheme="majorBidi" w:cstheme="majorBidi"/>
          <w:sz w:val="32"/>
          <w:szCs w:val="32"/>
        </w:rPr>
        <w:t>评分系统。该评分系统把前列腺癌组织分为主要分级区和次要分级区，每区按</w:t>
      </w:r>
      <w:r w:rsidRPr="007128A4">
        <w:rPr>
          <w:rFonts w:asciiTheme="majorBidi" w:eastAsia="仿宋_GB2312" w:hAnsiTheme="majorBidi" w:cstheme="majorBidi"/>
          <w:sz w:val="32"/>
          <w:szCs w:val="32"/>
        </w:rPr>
        <w:t>5</w:t>
      </w:r>
      <w:r w:rsidRPr="007128A4">
        <w:rPr>
          <w:rFonts w:asciiTheme="majorBidi" w:eastAsia="仿宋_GB2312" w:hAnsiTheme="majorBidi" w:cstheme="majorBidi"/>
          <w:sz w:val="32"/>
          <w:szCs w:val="32"/>
        </w:rPr>
        <w:t>级评分，主要分级区和次要分级区的</w:t>
      </w:r>
      <w:r w:rsidRPr="007128A4">
        <w:rPr>
          <w:rFonts w:asciiTheme="majorBidi" w:eastAsia="仿宋_GB2312" w:hAnsiTheme="majorBidi" w:cstheme="majorBidi"/>
          <w:sz w:val="32"/>
          <w:szCs w:val="32"/>
        </w:rPr>
        <w:t>Gleason</w:t>
      </w:r>
      <w:r w:rsidRPr="007128A4">
        <w:rPr>
          <w:rFonts w:asciiTheme="majorBidi" w:eastAsia="仿宋_GB2312" w:hAnsiTheme="majorBidi" w:cstheme="majorBidi"/>
          <w:sz w:val="32"/>
          <w:szCs w:val="32"/>
        </w:rPr>
        <w:t>分级值相加得到总评分即为其分化程度。</w:t>
      </w:r>
    </w:p>
    <w:p w14:paraId="54AB2842" w14:textId="77777777" w:rsidR="000C0249" w:rsidRDefault="00C506BC"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Gleason</w:t>
      </w:r>
      <w:r w:rsidRPr="007128A4">
        <w:rPr>
          <w:rFonts w:asciiTheme="majorBidi" w:eastAsia="仿宋_GB2312" w:hAnsiTheme="majorBidi" w:cstheme="majorBidi"/>
          <w:sz w:val="32"/>
          <w:szCs w:val="32"/>
        </w:rPr>
        <w:t>评分系统是目前世界范围内应用最广泛的前列腺腺癌的分级方法，自</w:t>
      </w:r>
      <w:r w:rsidRPr="007128A4">
        <w:rPr>
          <w:rFonts w:asciiTheme="majorBidi" w:eastAsia="仿宋_GB2312" w:hAnsiTheme="majorBidi" w:cstheme="majorBidi"/>
          <w:sz w:val="32"/>
          <w:szCs w:val="32"/>
        </w:rPr>
        <w:t>2004</w:t>
      </w:r>
      <w:proofErr w:type="gramStart"/>
      <w:r w:rsidRPr="007128A4">
        <w:rPr>
          <w:rFonts w:asciiTheme="majorBidi" w:eastAsia="仿宋_GB2312" w:hAnsiTheme="majorBidi" w:cstheme="majorBidi"/>
          <w:sz w:val="32"/>
          <w:szCs w:val="32"/>
        </w:rPr>
        <w:t>版发布</w:t>
      </w:r>
      <w:proofErr w:type="gramEnd"/>
      <w:r w:rsidRPr="007128A4">
        <w:rPr>
          <w:rFonts w:asciiTheme="majorBidi" w:eastAsia="仿宋_GB2312" w:hAnsiTheme="majorBidi" w:cstheme="majorBidi"/>
          <w:sz w:val="32"/>
          <w:szCs w:val="32"/>
        </w:rPr>
        <w:t>以来经历了几次修改，新版</w:t>
      </w:r>
      <w:r w:rsidRPr="007128A4">
        <w:rPr>
          <w:rFonts w:asciiTheme="majorBidi" w:eastAsia="仿宋_GB2312" w:hAnsiTheme="majorBidi" w:cstheme="majorBidi"/>
          <w:sz w:val="32"/>
          <w:szCs w:val="32"/>
        </w:rPr>
        <w:t>WHO</w:t>
      </w:r>
      <w:r w:rsidRPr="007128A4">
        <w:rPr>
          <w:rFonts w:asciiTheme="majorBidi" w:eastAsia="仿宋_GB2312" w:hAnsiTheme="majorBidi" w:cstheme="majorBidi"/>
          <w:sz w:val="32"/>
          <w:szCs w:val="32"/>
        </w:rPr>
        <w:t>分类中对其进行了详细介绍</w:t>
      </w:r>
      <w:r w:rsidR="00276D25">
        <w:rPr>
          <w:rFonts w:asciiTheme="majorBidi" w:eastAsia="仿宋_GB2312" w:hAnsiTheme="majorBidi" w:cstheme="majorBidi" w:hint="eastAsia"/>
          <w:sz w:val="32"/>
          <w:szCs w:val="32"/>
        </w:rPr>
        <w:t>（图</w:t>
      </w:r>
      <w:r w:rsidR="00276D25">
        <w:rPr>
          <w:rFonts w:asciiTheme="majorBidi" w:eastAsia="仿宋_GB2312" w:hAnsiTheme="majorBidi" w:cstheme="majorBidi" w:hint="eastAsia"/>
          <w:sz w:val="32"/>
          <w:szCs w:val="32"/>
        </w:rPr>
        <w:t>1</w:t>
      </w:r>
      <w:r w:rsidR="00276D25">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，具体如下：</w:t>
      </w:r>
      <w:r w:rsidR="000C0249" w:rsidRPr="007128A4">
        <w:rPr>
          <w:rFonts w:asciiTheme="majorBidi" w:eastAsia="仿宋_GB2312" w:hAnsiTheme="majorBidi" w:cstheme="majorBidi"/>
          <w:sz w:val="32"/>
          <w:szCs w:val="32"/>
        </w:rPr>
        <w:t>Gleason</w:t>
      </w:r>
      <w:r w:rsidR="00E12ACC">
        <w:rPr>
          <w:rFonts w:asciiTheme="majorBidi" w:eastAsia="仿宋_GB2312" w:hAnsiTheme="majorBidi" w:cstheme="majorBidi"/>
          <w:sz w:val="32"/>
          <w:szCs w:val="32"/>
        </w:rPr>
        <w:t xml:space="preserve"> </w:t>
      </w:r>
      <w:r w:rsidR="000C0249" w:rsidRPr="007128A4">
        <w:rPr>
          <w:rFonts w:asciiTheme="majorBidi" w:eastAsia="仿宋_GB2312" w:hAnsiTheme="majorBidi" w:cstheme="majorBidi"/>
          <w:sz w:val="32"/>
          <w:szCs w:val="32"/>
        </w:rPr>
        <w:t>1</w:t>
      </w:r>
      <w:r w:rsidR="000C0249" w:rsidRPr="007128A4">
        <w:rPr>
          <w:rFonts w:asciiTheme="majorBidi" w:eastAsia="仿宋_GB2312" w:hAnsiTheme="majorBidi" w:cstheme="majorBidi"/>
          <w:sz w:val="32"/>
          <w:szCs w:val="32"/>
        </w:rPr>
        <w:t>级是由密集排列但相互分离的腺体构成境界清楚的肿瘤结节；</w:t>
      </w:r>
      <w:r w:rsidR="000C0249" w:rsidRPr="007128A4">
        <w:rPr>
          <w:rFonts w:asciiTheme="majorBidi" w:eastAsia="仿宋_GB2312" w:hAnsiTheme="majorBidi" w:cstheme="majorBidi"/>
          <w:sz w:val="32"/>
          <w:szCs w:val="32"/>
        </w:rPr>
        <w:t>Gleason</w:t>
      </w:r>
      <w:r w:rsidR="00E12ACC">
        <w:rPr>
          <w:rFonts w:asciiTheme="majorBidi" w:eastAsia="仿宋_GB2312" w:hAnsiTheme="majorBidi" w:cstheme="majorBidi"/>
          <w:sz w:val="32"/>
          <w:szCs w:val="32"/>
        </w:rPr>
        <w:t xml:space="preserve"> </w:t>
      </w:r>
      <w:r w:rsidR="000C0249" w:rsidRPr="007128A4">
        <w:rPr>
          <w:rFonts w:asciiTheme="majorBidi" w:eastAsia="仿宋_GB2312" w:hAnsiTheme="majorBidi" w:cstheme="majorBidi"/>
          <w:sz w:val="32"/>
          <w:szCs w:val="32"/>
        </w:rPr>
        <w:t>2</w:t>
      </w:r>
      <w:r w:rsidR="000C0249" w:rsidRPr="007128A4">
        <w:rPr>
          <w:rFonts w:asciiTheme="majorBidi" w:eastAsia="仿宋_GB2312" w:hAnsiTheme="majorBidi" w:cstheme="majorBidi"/>
          <w:sz w:val="32"/>
          <w:szCs w:val="32"/>
        </w:rPr>
        <w:t>级肿瘤结节有向周围正常组织的微浸润，且腺体排列疏松，异型性大于</w:t>
      </w:r>
      <w:r w:rsidR="000C0249" w:rsidRPr="007128A4">
        <w:rPr>
          <w:rFonts w:asciiTheme="majorBidi" w:eastAsia="仿宋_GB2312" w:hAnsiTheme="majorBidi" w:cstheme="majorBidi"/>
          <w:sz w:val="32"/>
          <w:szCs w:val="32"/>
        </w:rPr>
        <w:t>1</w:t>
      </w:r>
      <w:r w:rsidR="000C0249" w:rsidRPr="007128A4">
        <w:rPr>
          <w:rFonts w:asciiTheme="majorBidi" w:eastAsia="仿宋_GB2312" w:hAnsiTheme="majorBidi" w:cstheme="majorBidi"/>
          <w:sz w:val="32"/>
          <w:szCs w:val="32"/>
        </w:rPr>
        <w:t>级；</w:t>
      </w:r>
      <w:r w:rsidR="000C0249" w:rsidRPr="007128A4">
        <w:rPr>
          <w:rFonts w:asciiTheme="majorBidi" w:eastAsia="仿宋_GB2312" w:hAnsiTheme="majorBidi" w:cstheme="majorBidi"/>
          <w:sz w:val="32"/>
          <w:szCs w:val="32"/>
        </w:rPr>
        <w:t>Gleason</w:t>
      </w:r>
      <w:r w:rsidR="00E12ACC">
        <w:rPr>
          <w:rFonts w:asciiTheme="majorBidi" w:eastAsia="仿宋_GB2312" w:hAnsiTheme="majorBidi" w:cstheme="majorBidi"/>
          <w:sz w:val="32"/>
          <w:szCs w:val="32"/>
        </w:rPr>
        <w:t xml:space="preserve"> </w:t>
      </w:r>
      <w:r w:rsidR="000C0249" w:rsidRPr="007128A4">
        <w:rPr>
          <w:rFonts w:asciiTheme="majorBidi" w:eastAsia="仿宋_GB2312" w:hAnsiTheme="majorBidi" w:cstheme="majorBidi"/>
          <w:sz w:val="32"/>
          <w:szCs w:val="32"/>
        </w:rPr>
        <w:t>3</w:t>
      </w:r>
      <w:r w:rsidR="000C0249" w:rsidRPr="007128A4">
        <w:rPr>
          <w:rFonts w:asciiTheme="majorBidi" w:eastAsia="仿宋_GB2312" w:hAnsiTheme="majorBidi" w:cstheme="majorBidi"/>
          <w:sz w:val="32"/>
          <w:szCs w:val="32"/>
        </w:rPr>
        <w:t>级的肿瘤性腺体大小不等，形态不规则，明显地浸润性生长，但每个</w:t>
      </w:r>
      <w:proofErr w:type="gramStart"/>
      <w:r w:rsidR="000C0249" w:rsidRPr="007128A4">
        <w:rPr>
          <w:rFonts w:asciiTheme="majorBidi" w:eastAsia="仿宋_GB2312" w:hAnsiTheme="majorBidi" w:cstheme="majorBidi"/>
          <w:sz w:val="32"/>
          <w:szCs w:val="32"/>
        </w:rPr>
        <w:t>腺体均</w:t>
      </w:r>
      <w:proofErr w:type="gramEnd"/>
      <w:r w:rsidR="000C0249" w:rsidRPr="007128A4">
        <w:rPr>
          <w:rFonts w:asciiTheme="majorBidi" w:eastAsia="仿宋_GB2312" w:hAnsiTheme="majorBidi" w:cstheme="majorBidi"/>
          <w:sz w:val="32"/>
          <w:szCs w:val="32"/>
        </w:rPr>
        <w:t>独立</w:t>
      </w:r>
      <w:proofErr w:type="gramStart"/>
      <w:r w:rsidR="000C0249" w:rsidRPr="007128A4">
        <w:rPr>
          <w:rFonts w:asciiTheme="majorBidi" w:eastAsia="仿宋_GB2312" w:hAnsiTheme="majorBidi" w:cstheme="majorBidi"/>
          <w:sz w:val="32"/>
          <w:szCs w:val="32"/>
        </w:rPr>
        <w:t>不</w:t>
      </w:r>
      <w:proofErr w:type="gramEnd"/>
      <w:r w:rsidR="000C0249" w:rsidRPr="007128A4">
        <w:rPr>
          <w:rFonts w:asciiTheme="majorBidi" w:eastAsia="仿宋_GB2312" w:hAnsiTheme="majorBidi" w:cstheme="majorBidi"/>
          <w:sz w:val="32"/>
          <w:szCs w:val="32"/>
        </w:rPr>
        <w:t>融合，有清楚的管腔；</w:t>
      </w:r>
      <w:r w:rsidR="000C0249" w:rsidRPr="007128A4">
        <w:rPr>
          <w:rFonts w:asciiTheme="majorBidi" w:eastAsia="仿宋_GB2312" w:hAnsiTheme="majorBidi" w:cstheme="majorBidi"/>
          <w:sz w:val="32"/>
          <w:szCs w:val="32"/>
        </w:rPr>
        <w:t>Gleason</w:t>
      </w:r>
      <w:r w:rsidR="00E12ACC">
        <w:rPr>
          <w:rFonts w:asciiTheme="majorBidi" w:eastAsia="仿宋_GB2312" w:hAnsiTheme="majorBidi" w:cstheme="majorBidi"/>
          <w:sz w:val="32"/>
          <w:szCs w:val="32"/>
        </w:rPr>
        <w:t xml:space="preserve"> </w:t>
      </w:r>
      <w:r w:rsidR="000C0249" w:rsidRPr="007128A4">
        <w:rPr>
          <w:rFonts w:asciiTheme="majorBidi" w:eastAsia="仿宋_GB2312" w:hAnsiTheme="majorBidi" w:cstheme="majorBidi"/>
          <w:sz w:val="32"/>
          <w:szCs w:val="32"/>
        </w:rPr>
        <w:t>4</w:t>
      </w:r>
      <w:r w:rsidR="000C0249" w:rsidRPr="007128A4">
        <w:rPr>
          <w:rFonts w:asciiTheme="majorBidi" w:eastAsia="仿宋_GB2312" w:hAnsiTheme="majorBidi" w:cstheme="majorBidi"/>
          <w:sz w:val="32"/>
          <w:szCs w:val="32"/>
        </w:rPr>
        <w:t>级肿瘤性腺体相互融合，形成筛孔状，或细胞环形排列中间无腺腔形成；</w:t>
      </w:r>
      <w:r w:rsidR="000C0249" w:rsidRPr="007128A4">
        <w:rPr>
          <w:rFonts w:asciiTheme="majorBidi" w:eastAsia="仿宋_GB2312" w:hAnsiTheme="majorBidi" w:cstheme="majorBidi"/>
          <w:sz w:val="32"/>
          <w:szCs w:val="32"/>
        </w:rPr>
        <w:t>Gleason</w:t>
      </w:r>
      <w:r w:rsidR="00E12ACC">
        <w:rPr>
          <w:rFonts w:asciiTheme="majorBidi" w:eastAsia="仿宋_GB2312" w:hAnsiTheme="majorBidi" w:cstheme="majorBidi"/>
          <w:sz w:val="32"/>
          <w:szCs w:val="32"/>
        </w:rPr>
        <w:t xml:space="preserve"> </w:t>
      </w:r>
      <w:r w:rsidR="000C0249" w:rsidRPr="007128A4">
        <w:rPr>
          <w:rFonts w:asciiTheme="majorBidi" w:eastAsia="仿宋_GB2312" w:hAnsiTheme="majorBidi" w:cstheme="majorBidi"/>
          <w:sz w:val="32"/>
          <w:szCs w:val="32"/>
        </w:rPr>
        <w:t>5</w:t>
      </w:r>
      <w:r w:rsidR="000C0249" w:rsidRPr="007128A4">
        <w:rPr>
          <w:rFonts w:asciiTheme="majorBidi" w:eastAsia="仿宋_GB2312" w:hAnsiTheme="majorBidi" w:cstheme="majorBidi"/>
          <w:sz w:val="32"/>
          <w:szCs w:val="32"/>
        </w:rPr>
        <w:t>级呈低分化癌表现，不形成明显的腺管，排列成实性细胞巢或单排及双排的细胞条索。</w:t>
      </w:r>
    </w:p>
    <w:p w14:paraId="453453D4"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0380BC6B"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7CC90486"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46BF7699"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3A35B768"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39C9D2DE"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0EAB706F"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6205075F" w14:textId="77777777" w:rsidR="00276D25" w:rsidRDefault="00276D25" w:rsidP="00EE5503">
      <w:pPr>
        <w:spacing w:line="600" w:lineRule="exact"/>
        <w:ind w:firstLineChars="200" w:firstLine="560"/>
        <w:rPr>
          <w:rFonts w:asciiTheme="majorBidi" w:eastAsia="仿宋_GB2312" w:hAnsiTheme="majorBidi" w:cstheme="majorBidi"/>
          <w:sz w:val="32"/>
          <w:szCs w:val="32"/>
        </w:rPr>
      </w:pPr>
      <w:r>
        <w:rPr>
          <w:noProof/>
          <w:sz w:val="28"/>
          <w:szCs w:val="28"/>
        </w:rPr>
        <w:lastRenderedPageBreak/>
        <w:drawing>
          <wp:anchor distT="0" distB="0" distL="114300" distR="114300" simplePos="0" relativeHeight="251659264" behindDoc="1" locked="0" layoutInCell="1" allowOverlap="1" wp14:anchorId="7FD18BB0" wp14:editId="24E8EC8E">
            <wp:simplePos x="0" y="0"/>
            <wp:positionH relativeFrom="column">
              <wp:posOffset>1219200</wp:posOffset>
            </wp:positionH>
            <wp:positionV relativeFrom="paragraph">
              <wp:posOffset>0</wp:posOffset>
            </wp:positionV>
            <wp:extent cx="2840990" cy="39446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40990" cy="3944620"/>
                    </a:xfrm>
                    <a:prstGeom prst="rect">
                      <a:avLst/>
                    </a:prstGeom>
                    <a:noFill/>
                  </pic:spPr>
                </pic:pic>
              </a:graphicData>
            </a:graphic>
          </wp:anchor>
        </w:drawing>
      </w:r>
    </w:p>
    <w:p w14:paraId="75F8B86D"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61C82388"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56081503"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0F1AF08E"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178B309C"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51D48CEA"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622EC858"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37C8C1EB"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2BC42811"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1F41E9E5"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3EB6C83D" w14:textId="77777777" w:rsidR="00276D25" w:rsidRDefault="00276D25" w:rsidP="00276D25">
      <w:pPr>
        <w:spacing w:line="600" w:lineRule="exact"/>
        <w:ind w:firstLineChars="800" w:firstLine="2560"/>
        <w:rPr>
          <w:rFonts w:asciiTheme="majorBidi" w:eastAsia="仿宋_GB2312" w:hAnsiTheme="majorBidi" w:cstheme="majorBidi"/>
          <w:sz w:val="32"/>
          <w:szCs w:val="32"/>
        </w:rPr>
      </w:pPr>
      <w:r>
        <w:rPr>
          <w:rFonts w:asciiTheme="majorBidi" w:eastAsia="仿宋_GB2312" w:hAnsiTheme="majorBidi" w:cstheme="majorBidi" w:hint="eastAsia"/>
          <w:sz w:val="32"/>
          <w:szCs w:val="32"/>
        </w:rPr>
        <w:t>图</w:t>
      </w:r>
      <w:r>
        <w:rPr>
          <w:rFonts w:asciiTheme="majorBidi" w:eastAsia="仿宋_GB2312" w:hAnsiTheme="majorBidi" w:cstheme="majorBidi" w:hint="eastAsia"/>
          <w:sz w:val="32"/>
          <w:szCs w:val="32"/>
        </w:rPr>
        <w:t xml:space="preserve">1 </w:t>
      </w:r>
      <w:r>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Gleason</w:t>
      </w:r>
      <w:r w:rsidRPr="007128A4">
        <w:rPr>
          <w:rFonts w:asciiTheme="majorBidi" w:eastAsia="仿宋_GB2312" w:hAnsiTheme="majorBidi" w:cstheme="majorBidi"/>
          <w:sz w:val="32"/>
          <w:szCs w:val="32"/>
        </w:rPr>
        <w:t>评分系统</w:t>
      </w:r>
    </w:p>
    <w:p w14:paraId="052CA208" w14:textId="77777777" w:rsidR="00276D25" w:rsidRDefault="00276D25" w:rsidP="00EE5503">
      <w:pPr>
        <w:spacing w:line="600" w:lineRule="exact"/>
        <w:ind w:firstLineChars="200" w:firstLine="640"/>
        <w:rPr>
          <w:rFonts w:asciiTheme="majorBidi" w:eastAsia="仿宋_GB2312" w:hAnsiTheme="majorBidi" w:cstheme="majorBidi"/>
          <w:sz w:val="32"/>
          <w:szCs w:val="32"/>
        </w:rPr>
      </w:pPr>
    </w:p>
    <w:p w14:paraId="1C50C687" w14:textId="35B0DE73" w:rsidR="00C506BC" w:rsidRPr="007128A4" w:rsidRDefault="000C0249"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Gleason</w:t>
      </w:r>
      <w:r w:rsidRPr="007128A4">
        <w:rPr>
          <w:rFonts w:asciiTheme="majorBidi" w:eastAsia="仿宋_GB2312" w:hAnsiTheme="majorBidi" w:cstheme="majorBidi"/>
          <w:sz w:val="32"/>
          <w:szCs w:val="32"/>
        </w:rPr>
        <w:t>评分还需遵守以下原则：</w:t>
      </w:r>
      <w:r w:rsidR="00C506BC" w:rsidRPr="007128A4">
        <w:rPr>
          <w:rFonts w:asciiTheme="majorBidi" w:eastAsia="仿宋_GB2312" w:hAnsiTheme="majorBidi" w:cstheme="majorBidi"/>
          <w:sz w:val="32"/>
          <w:szCs w:val="32"/>
        </w:rPr>
        <w:t>①Gleason</w:t>
      </w:r>
      <w:r w:rsidR="00C506BC" w:rsidRPr="007128A4">
        <w:rPr>
          <w:rFonts w:asciiTheme="majorBidi" w:eastAsia="仿宋_GB2312" w:hAnsiTheme="majorBidi" w:cstheme="majorBidi"/>
          <w:sz w:val="32"/>
          <w:szCs w:val="32"/>
        </w:rPr>
        <w:t>评分</w:t>
      </w:r>
      <w:r w:rsidR="00C506BC" w:rsidRPr="007128A4">
        <w:rPr>
          <w:rFonts w:asciiTheme="majorBidi" w:eastAsia="仿宋_GB2312" w:hAnsiTheme="majorBidi" w:cstheme="majorBidi"/>
          <w:sz w:val="32"/>
          <w:szCs w:val="32"/>
        </w:rPr>
        <w:t>2</w:t>
      </w:r>
      <w:r w:rsidR="00C506BC" w:rsidRPr="007128A4">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5</w:t>
      </w:r>
      <w:r w:rsidR="00C506BC" w:rsidRPr="007128A4">
        <w:rPr>
          <w:rFonts w:asciiTheme="majorBidi" w:eastAsia="仿宋_GB2312" w:hAnsiTheme="majorBidi" w:cstheme="majorBidi"/>
          <w:sz w:val="32"/>
          <w:szCs w:val="32"/>
        </w:rPr>
        <w:t>分不适用于</w:t>
      </w:r>
      <w:r w:rsidR="009E6C10" w:rsidRPr="007128A4">
        <w:rPr>
          <w:rFonts w:asciiTheme="majorBidi" w:eastAsia="仿宋_GB2312" w:hAnsiTheme="majorBidi" w:cstheme="majorBidi"/>
          <w:sz w:val="32"/>
          <w:szCs w:val="32"/>
        </w:rPr>
        <w:t>穿刺</w:t>
      </w:r>
      <w:r w:rsidR="00C506BC" w:rsidRPr="007128A4">
        <w:rPr>
          <w:rFonts w:asciiTheme="majorBidi" w:eastAsia="仿宋_GB2312" w:hAnsiTheme="majorBidi" w:cstheme="majorBidi"/>
          <w:sz w:val="32"/>
          <w:szCs w:val="32"/>
        </w:rPr>
        <w:t>活检标本诊断中，且在其他方式切除标本中也应慎用；</w:t>
      </w:r>
      <w:r w:rsidR="00C506BC" w:rsidRPr="007128A4">
        <w:rPr>
          <w:rFonts w:asciiTheme="majorBidi" w:eastAsia="仿宋_GB2312" w:hAnsiTheme="majorBidi" w:cstheme="majorBidi"/>
          <w:sz w:val="32"/>
          <w:szCs w:val="32"/>
        </w:rPr>
        <w:t>②</w:t>
      </w:r>
      <w:r w:rsidR="00C506BC" w:rsidRPr="007128A4">
        <w:rPr>
          <w:rFonts w:asciiTheme="majorBidi" w:eastAsia="仿宋_GB2312" w:hAnsiTheme="majorBidi" w:cstheme="majorBidi"/>
          <w:sz w:val="32"/>
          <w:szCs w:val="32"/>
        </w:rPr>
        <w:t>筛状腺体归为</w:t>
      </w:r>
      <w:r w:rsidR="00C506BC" w:rsidRPr="007128A4">
        <w:rPr>
          <w:rFonts w:asciiTheme="majorBidi" w:eastAsia="仿宋_GB2312" w:hAnsiTheme="majorBidi" w:cstheme="majorBidi"/>
          <w:sz w:val="32"/>
          <w:szCs w:val="32"/>
        </w:rPr>
        <w:t>Gleason 4</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③</w:t>
      </w:r>
      <w:r w:rsidR="00C506BC" w:rsidRPr="007128A4">
        <w:rPr>
          <w:rFonts w:asciiTheme="majorBidi" w:eastAsia="仿宋_GB2312" w:hAnsiTheme="majorBidi" w:cstheme="majorBidi"/>
          <w:sz w:val="32"/>
          <w:szCs w:val="32"/>
        </w:rPr>
        <w:t>肾小球样结构的腺体应为</w:t>
      </w:r>
      <w:r w:rsidR="00C506BC" w:rsidRPr="007128A4">
        <w:rPr>
          <w:rFonts w:asciiTheme="majorBidi" w:eastAsia="仿宋_GB2312" w:hAnsiTheme="majorBidi" w:cstheme="majorBidi"/>
          <w:sz w:val="32"/>
          <w:szCs w:val="32"/>
        </w:rPr>
        <w:t>Gleason 4</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④</w:t>
      </w:r>
      <w:r w:rsidR="00C506BC" w:rsidRPr="007128A4">
        <w:rPr>
          <w:rFonts w:asciiTheme="majorBidi" w:eastAsia="仿宋_GB2312" w:hAnsiTheme="majorBidi" w:cstheme="majorBidi"/>
          <w:sz w:val="32"/>
          <w:szCs w:val="32"/>
        </w:rPr>
        <w:t>黏液腺癌的</w:t>
      </w:r>
      <w:proofErr w:type="gramStart"/>
      <w:r w:rsidR="00C506BC" w:rsidRPr="007128A4">
        <w:rPr>
          <w:rFonts w:asciiTheme="majorBidi" w:eastAsia="仿宋_GB2312" w:hAnsiTheme="majorBidi" w:cstheme="majorBidi"/>
          <w:sz w:val="32"/>
          <w:szCs w:val="32"/>
        </w:rPr>
        <w:t>分级应</w:t>
      </w:r>
      <w:proofErr w:type="gramEnd"/>
      <w:r w:rsidR="00C506BC" w:rsidRPr="007128A4">
        <w:rPr>
          <w:rFonts w:asciiTheme="majorBidi" w:eastAsia="仿宋_GB2312" w:hAnsiTheme="majorBidi" w:cstheme="majorBidi"/>
          <w:sz w:val="32"/>
          <w:szCs w:val="32"/>
        </w:rPr>
        <w:t>根据其生长方式进行判断，而不是均归为</w:t>
      </w:r>
      <w:r w:rsidR="00C506BC" w:rsidRPr="007128A4">
        <w:rPr>
          <w:rFonts w:asciiTheme="majorBidi" w:eastAsia="仿宋_GB2312" w:hAnsiTheme="majorBidi" w:cstheme="majorBidi"/>
          <w:sz w:val="32"/>
          <w:szCs w:val="32"/>
        </w:rPr>
        <w:t>Gleason 4</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⑤Gleason 4</w:t>
      </w:r>
      <w:r w:rsidR="00C506BC" w:rsidRPr="007128A4">
        <w:rPr>
          <w:rFonts w:asciiTheme="majorBidi" w:eastAsia="仿宋_GB2312" w:hAnsiTheme="majorBidi" w:cstheme="majorBidi"/>
          <w:sz w:val="32"/>
          <w:szCs w:val="32"/>
        </w:rPr>
        <w:t>级除包括筛状结构和肾小球</w:t>
      </w:r>
      <w:r w:rsidR="00F40364" w:rsidRPr="007128A4">
        <w:rPr>
          <w:rFonts w:asciiTheme="majorBidi" w:eastAsia="仿宋_GB2312" w:hAnsiTheme="majorBidi" w:cstheme="majorBidi"/>
          <w:sz w:val="32"/>
          <w:szCs w:val="32"/>
        </w:rPr>
        <w:t>样</w:t>
      </w:r>
      <w:r w:rsidR="00C506BC" w:rsidRPr="007128A4">
        <w:rPr>
          <w:rFonts w:asciiTheme="majorBidi" w:eastAsia="仿宋_GB2312" w:hAnsiTheme="majorBidi" w:cstheme="majorBidi"/>
          <w:sz w:val="32"/>
          <w:szCs w:val="32"/>
        </w:rPr>
        <w:t>结构外，一些分化较差的腺体和融合的腺体也应归为</w:t>
      </w:r>
      <w:r w:rsidR="00C506BC" w:rsidRPr="007128A4">
        <w:rPr>
          <w:rFonts w:asciiTheme="majorBidi" w:eastAsia="仿宋_GB2312" w:hAnsiTheme="majorBidi" w:cstheme="majorBidi"/>
          <w:sz w:val="32"/>
          <w:szCs w:val="32"/>
        </w:rPr>
        <w:t>Gleason 4</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⑥</w:t>
      </w:r>
      <w:r w:rsidR="00C506BC" w:rsidRPr="007128A4">
        <w:rPr>
          <w:rFonts w:asciiTheme="majorBidi" w:eastAsia="仿宋_GB2312" w:hAnsiTheme="majorBidi" w:cstheme="majorBidi"/>
          <w:sz w:val="32"/>
          <w:szCs w:val="32"/>
        </w:rPr>
        <w:t>出现粉刺样坏死即可为</w:t>
      </w:r>
      <w:r w:rsidR="00C506BC" w:rsidRPr="007128A4">
        <w:rPr>
          <w:rFonts w:asciiTheme="majorBidi" w:eastAsia="仿宋_GB2312" w:hAnsiTheme="majorBidi" w:cstheme="majorBidi"/>
          <w:sz w:val="32"/>
          <w:szCs w:val="32"/>
        </w:rPr>
        <w:t>Gleason 5</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⑦</w:t>
      </w:r>
      <w:r w:rsidR="00C506BC" w:rsidRPr="007128A4">
        <w:rPr>
          <w:rFonts w:asciiTheme="majorBidi" w:eastAsia="仿宋_GB2312" w:hAnsiTheme="majorBidi" w:cstheme="majorBidi"/>
          <w:sz w:val="32"/>
          <w:szCs w:val="32"/>
        </w:rPr>
        <w:t>导管腺癌中的筛状和乳头状为</w:t>
      </w:r>
      <w:r w:rsidR="00C506BC" w:rsidRPr="007128A4">
        <w:rPr>
          <w:rFonts w:asciiTheme="majorBidi" w:eastAsia="仿宋_GB2312" w:hAnsiTheme="majorBidi" w:cstheme="majorBidi"/>
          <w:sz w:val="32"/>
          <w:szCs w:val="32"/>
        </w:rPr>
        <w:t>Gleason 4</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PIN</w:t>
      </w:r>
      <w:r w:rsidR="00C506BC" w:rsidRPr="007128A4">
        <w:rPr>
          <w:rFonts w:asciiTheme="majorBidi" w:eastAsia="仿宋_GB2312" w:hAnsiTheme="majorBidi" w:cstheme="majorBidi"/>
          <w:sz w:val="32"/>
          <w:szCs w:val="32"/>
        </w:rPr>
        <w:t>样导管腺癌则归入</w:t>
      </w:r>
      <w:r w:rsidR="00C506BC" w:rsidRPr="007128A4">
        <w:rPr>
          <w:rFonts w:asciiTheme="majorBidi" w:eastAsia="仿宋_GB2312" w:hAnsiTheme="majorBidi" w:cstheme="majorBidi"/>
          <w:sz w:val="32"/>
          <w:szCs w:val="32"/>
        </w:rPr>
        <w:t>Gleason 3</w:t>
      </w:r>
      <w:r w:rsidR="00C506BC" w:rsidRPr="007128A4">
        <w:rPr>
          <w:rFonts w:asciiTheme="majorBidi" w:eastAsia="仿宋_GB2312" w:hAnsiTheme="majorBidi" w:cstheme="majorBidi"/>
          <w:sz w:val="32"/>
          <w:szCs w:val="32"/>
        </w:rPr>
        <w:t>级，伴有坏死者为</w:t>
      </w:r>
      <w:r w:rsidR="00C506BC" w:rsidRPr="007128A4">
        <w:rPr>
          <w:rFonts w:asciiTheme="majorBidi" w:eastAsia="仿宋_GB2312" w:hAnsiTheme="majorBidi" w:cstheme="majorBidi"/>
          <w:sz w:val="32"/>
          <w:szCs w:val="32"/>
        </w:rPr>
        <w:t>Gleason 5</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⑧</w:t>
      </w:r>
      <w:r w:rsidR="00C506BC" w:rsidRPr="007128A4">
        <w:rPr>
          <w:rFonts w:asciiTheme="majorBidi" w:eastAsia="仿宋_GB2312" w:hAnsiTheme="majorBidi" w:cstheme="majorBidi"/>
          <w:sz w:val="32"/>
          <w:szCs w:val="32"/>
        </w:rPr>
        <w:t>在高级别腺癌中，如果低级别成分</w:t>
      </w:r>
      <w:r w:rsidR="00C506BC" w:rsidRPr="007128A4">
        <w:rPr>
          <w:rFonts w:asciiTheme="majorBidi" w:eastAsia="仿宋_GB2312" w:hAnsiTheme="majorBidi" w:cstheme="majorBidi"/>
          <w:sz w:val="32"/>
          <w:szCs w:val="32"/>
        </w:rPr>
        <w:t>&lt;5%</w:t>
      </w:r>
      <w:r w:rsidR="00C506BC" w:rsidRPr="007128A4">
        <w:rPr>
          <w:rFonts w:asciiTheme="majorBidi" w:eastAsia="仿宋_GB2312" w:hAnsiTheme="majorBidi" w:cstheme="majorBidi"/>
          <w:sz w:val="32"/>
          <w:szCs w:val="32"/>
        </w:rPr>
        <w:t>可以</w:t>
      </w:r>
      <w:r w:rsidR="00C506BC" w:rsidRPr="007128A4">
        <w:rPr>
          <w:rFonts w:asciiTheme="majorBidi" w:eastAsia="仿宋_GB2312" w:hAnsiTheme="majorBidi" w:cstheme="majorBidi"/>
          <w:sz w:val="32"/>
          <w:szCs w:val="32"/>
        </w:rPr>
        <w:lastRenderedPageBreak/>
        <w:t>被忽视。相反，在穿刺</w:t>
      </w:r>
      <w:r w:rsidRPr="007128A4">
        <w:rPr>
          <w:rFonts w:asciiTheme="majorBidi" w:eastAsia="仿宋_GB2312" w:hAnsiTheme="majorBidi" w:cstheme="majorBidi"/>
          <w:sz w:val="32"/>
          <w:szCs w:val="32"/>
        </w:rPr>
        <w:t>活检标本中，若有高级别成分存在，无论其比例多少，均应计入评分。</w:t>
      </w:r>
      <w:r w:rsidRPr="007128A4">
        <w:rPr>
          <w:rFonts w:asciiTheme="majorBidi" w:eastAsia="仿宋_GB2312" w:hAnsiTheme="majorBidi" w:cstheme="majorBidi"/>
          <w:sz w:val="32"/>
          <w:szCs w:val="32"/>
        </w:rPr>
        <w:t>⑨</w:t>
      </w:r>
      <w:r w:rsidR="00C506BC" w:rsidRPr="007128A4">
        <w:rPr>
          <w:rFonts w:asciiTheme="majorBidi" w:eastAsia="仿宋_GB2312" w:hAnsiTheme="majorBidi" w:cstheme="majorBidi"/>
          <w:sz w:val="32"/>
          <w:szCs w:val="32"/>
        </w:rPr>
        <w:t>在根治标本中，如</w:t>
      </w:r>
      <w:proofErr w:type="gramStart"/>
      <w:r w:rsidR="00C506BC" w:rsidRPr="007128A4">
        <w:rPr>
          <w:rFonts w:asciiTheme="majorBidi" w:eastAsia="仿宋_GB2312" w:hAnsiTheme="majorBidi" w:cstheme="majorBidi"/>
          <w:sz w:val="32"/>
          <w:szCs w:val="32"/>
        </w:rPr>
        <w:t>按之前</w:t>
      </w:r>
      <w:proofErr w:type="gramEnd"/>
      <w:r w:rsidR="00C506BC" w:rsidRPr="007128A4">
        <w:rPr>
          <w:rFonts w:asciiTheme="majorBidi" w:eastAsia="仿宋_GB2312" w:hAnsiTheme="majorBidi" w:cstheme="majorBidi"/>
          <w:sz w:val="32"/>
          <w:szCs w:val="32"/>
        </w:rPr>
        <w:t>标准在</w:t>
      </w:r>
      <w:r w:rsidR="00C506BC" w:rsidRPr="007128A4">
        <w:rPr>
          <w:rFonts w:asciiTheme="majorBidi" w:eastAsia="仿宋_GB2312" w:hAnsiTheme="majorBidi" w:cstheme="majorBidi"/>
          <w:sz w:val="32"/>
          <w:szCs w:val="32"/>
        </w:rPr>
        <w:t>Gleason</w:t>
      </w:r>
      <w:r w:rsidR="00C506BC" w:rsidRPr="007128A4">
        <w:rPr>
          <w:rFonts w:asciiTheme="majorBidi" w:eastAsia="仿宋_GB2312" w:hAnsiTheme="majorBidi" w:cstheme="majorBidi"/>
          <w:sz w:val="32"/>
          <w:szCs w:val="32"/>
        </w:rPr>
        <w:t>评分为</w:t>
      </w:r>
      <w:r w:rsidR="00C506BC" w:rsidRPr="007128A4">
        <w:rPr>
          <w:rFonts w:asciiTheme="majorBidi" w:eastAsia="仿宋_GB2312" w:hAnsiTheme="majorBidi" w:cstheme="majorBidi"/>
          <w:sz w:val="32"/>
          <w:szCs w:val="32"/>
        </w:rPr>
        <w:t>7</w:t>
      </w:r>
      <w:r w:rsidR="00C506BC" w:rsidRPr="007128A4">
        <w:rPr>
          <w:rFonts w:asciiTheme="majorBidi" w:eastAsia="仿宋_GB2312" w:hAnsiTheme="majorBidi" w:cstheme="majorBidi"/>
          <w:sz w:val="32"/>
          <w:szCs w:val="32"/>
        </w:rPr>
        <w:t>分</w:t>
      </w:r>
      <w:r w:rsidR="00E12ACC">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4</w:t>
      </w:r>
      <w:r w:rsidR="00C506BC" w:rsidRPr="007128A4">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3</w:t>
      </w:r>
      <w:r w:rsidR="00E12ACC">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的组织中发现</w:t>
      </w:r>
      <w:r w:rsidR="00C506BC" w:rsidRPr="007128A4">
        <w:rPr>
          <w:rFonts w:asciiTheme="majorBidi" w:eastAsia="仿宋_GB2312" w:hAnsiTheme="majorBidi" w:cstheme="majorBidi"/>
          <w:sz w:val="32"/>
          <w:szCs w:val="32"/>
        </w:rPr>
        <w:t>&gt;5%</w:t>
      </w:r>
      <w:r w:rsidR="00C506BC" w:rsidRPr="007128A4">
        <w:rPr>
          <w:rFonts w:asciiTheme="majorBidi" w:eastAsia="仿宋_GB2312" w:hAnsiTheme="majorBidi" w:cstheme="majorBidi"/>
          <w:sz w:val="32"/>
          <w:szCs w:val="32"/>
        </w:rPr>
        <w:t>的</w:t>
      </w:r>
      <w:r w:rsidR="00C506BC" w:rsidRPr="007128A4">
        <w:rPr>
          <w:rFonts w:asciiTheme="majorBidi" w:eastAsia="仿宋_GB2312" w:hAnsiTheme="majorBidi" w:cstheme="majorBidi"/>
          <w:sz w:val="32"/>
          <w:szCs w:val="32"/>
        </w:rPr>
        <w:t>Gleason 5</w:t>
      </w:r>
      <w:r w:rsidR="00F74238" w:rsidRPr="007128A4">
        <w:rPr>
          <w:rFonts w:asciiTheme="majorBidi" w:eastAsia="仿宋_GB2312" w:hAnsiTheme="majorBidi" w:cstheme="majorBidi"/>
          <w:sz w:val="32"/>
          <w:szCs w:val="32"/>
        </w:rPr>
        <w:t>级的成分，</w:t>
      </w:r>
      <w:r w:rsidR="00C506BC" w:rsidRPr="007128A4">
        <w:rPr>
          <w:rFonts w:asciiTheme="majorBidi" w:eastAsia="仿宋_GB2312" w:hAnsiTheme="majorBidi" w:cstheme="majorBidi"/>
          <w:sz w:val="32"/>
          <w:szCs w:val="32"/>
        </w:rPr>
        <w:t>最终评分</w:t>
      </w:r>
      <w:r w:rsidR="00F74238" w:rsidRPr="007128A4">
        <w:rPr>
          <w:rFonts w:asciiTheme="majorBidi" w:eastAsia="仿宋_GB2312" w:hAnsiTheme="majorBidi" w:cstheme="majorBidi"/>
          <w:sz w:val="32"/>
          <w:szCs w:val="32"/>
        </w:rPr>
        <w:t>应</w:t>
      </w:r>
      <w:r w:rsidR="00C506BC" w:rsidRPr="007128A4">
        <w:rPr>
          <w:rFonts w:asciiTheme="majorBidi" w:eastAsia="仿宋_GB2312" w:hAnsiTheme="majorBidi" w:cstheme="majorBidi"/>
          <w:sz w:val="32"/>
          <w:szCs w:val="32"/>
        </w:rPr>
        <w:t>为</w:t>
      </w:r>
      <w:r w:rsidR="00C506BC" w:rsidRPr="007128A4">
        <w:rPr>
          <w:rFonts w:asciiTheme="majorBidi" w:eastAsia="仿宋_GB2312" w:hAnsiTheme="majorBidi" w:cstheme="majorBidi"/>
          <w:sz w:val="32"/>
          <w:szCs w:val="32"/>
        </w:rPr>
        <w:t>Gleason 9</w:t>
      </w:r>
      <w:r w:rsidR="00C506BC" w:rsidRPr="007128A4">
        <w:rPr>
          <w:rFonts w:asciiTheme="majorBidi" w:eastAsia="仿宋_GB2312" w:hAnsiTheme="majorBidi" w:cstheme="majorBidi"/>
          <w:sz w:val="32"/>
          <w:szCs w:val="32"/>
        </w:rPr>
        <w:t>分</w:t>
      </w:r>
      <w:r w:rsidR="00E12ACC">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4</w:t>
      </w:r>
      <w:r w:rsidR="00C506BC" w:rsidRPr="007128A4">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5</w:t>
      </w:r>
      <w:r w:rsidR="00E12ACC">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w:t>
      </w:r>
      <w:r w:rsidR="00A86E59" w:rsidRPr="007128A4">
        <w:rPr>
          <w:rFonts w:asciiTheme="majorBidi" w:eastAsia="仿宋_GB2312" w:hAnsiTheme="majorBidi" w:cstheme="majorBidi"/>
          <w:sz w:val="32"/>
          <w:szCs w:val="32"/>
        </w:rPr>
        <w:t>仅出现少量</w:t>
      </w:r>
      <w:r w:rsidR="00A86E59" w:rsidRPr="007128A4">
        <w:rPr>
          <w:rFonts w:asciiTheme="majorBidi" w:eastAsia="仿宋_GB2312" w:hAnsiTheme="majorBidi" w:cstheme="majorBidi"/>
          <w:sz w:val="32"/>
          <w:szCs w:val="32"/>
        </w:rPr>
        <w:t>5</w:t>
      </w:r>
      <w:r w:rsidR="00A86E59" w:rsidRPr="007128A4">
        <w:rPr>
          <w:rFonts w:asciiTheme="majorBidi" w:eastAsia="仿宋_GB2312" w:hAnsiTheme="majorBidi" w:cstheme="majorBidi"/>
          <w:sz w:val="32"/>
          <w:szCs w:val="32"/>
        </w:rPr>
        <w:t>级成分时，报第三位评分为</w:t>
      </w:r>
      <w:r w:rsidR="00A86E59" w:rsidRPr="007128A4">
        <w:rPr>
          <w:rFonts w:asciiTheme="majorBidi" w:eastAsia="仿宋_GB2312" w:hAnsiTheme="majorBidi" w:cstheme="majorBidi"/>
          <w:sz w:val="32"/>
          <w:szCs w:val="32"/>
        </w:rPr>
        <w:t>5</w:t>
      </w:r>
      <w:r w:rsidR="00A86E59" w:rsidRPr="007128A4">
        <w:rPr>
          <w:rFonts w:asciiTheme="majorBidi" w:eastAsia="仿宋_GB2312" w:hAnsiTheme="majorBidi" w:cstheme="majorBidi"/>
          <w:sz w:val="32"/>
          <w:szCs w:val="32"/>
        </w:rPr>
        <w:t>级；</w:t>
      </w:r>
      <w:r w:rsidR="00A86E59" w:rsidRPr="007128A4">
        <w:rPr>
          <w:rFonts w:asciiTheme="majorBidi" w:eastAsia="仿宋_GB2312" w:hAnsiTheme="majorBidi" w:cstheme="majorBidi"/>
          <w:sz w:val="32"/>
          <w:szCs w:val="32"/>
        </w:rPr>
        <w:t>⑩</w:t>
      </w:r>
      <w:r w:rsidR="00A86E59" w:rsidRPr="007128A4">
        <w:rPr>
          <w:rFonts w:asciiTheme="majorBidi" w:eastAsia="仿宋_GB2312" w:hAnsiTheme="majorBidi" w:cstheme="majorBidi"/>
          <w:sz w:val="32"/>
          <w:szCs w:val="32"/>
        </w:rPr>
        <w:t>经治后的肿瘤形态改变明显，可以不评分。</w:t>
      </w:r>
    </w:p>
    <w:p w14:paraId="61DCF6AB" w14:textId="6C994FF3" w:rsidR="0026182F" w:rsidRPr="007128A4" w:rsidRDefault="00C506BC"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新版</w:t>
      </w:r>
      <w:r w:rsidRPr="007128A4">
        <w:rPr>
          <w:rFonts w:asciiTheme="majorBidi" w:eastAsia="仿宋_GB2312" w:hAnsiTheme="majorBidi" w:cstheme="majorBidi"/>
          <w:sz w:val="32"/>
          <w:szCs w:val="32"/>
        </w:rPr>
        <w:t>WHO</w:t>
      </w:r>
      <w:r w:rsidRPr="007128A4">
        <w:rPr>
          <w:rFonts w:asciiTheme="majorBidi" w:eastAsia="仿宋_GB2312" w:hAnsiTheme="majorBidi" w:cstheme="majorBidi"/>
          <w:sz w:val="32"/>
          <w:szCs w:val="32"/>
        </w:rPr>
        <w:t>提出的前列腺癌新的分级分组是基于</w:t>
      </w:r>
      <w:r w:rsidRPr="007128A4">
        <w:rPr>
          <w:rFonts w:asciiTheme="majorBidi" w:eastAsia="仿宋_GB2312" w:hAnsiTheme="majorBidi" w:cstheme="majorBidi"/>
          <w:sz w:val="32"/>
          <w:szCs w:val="32"/>
        </w:rPr>
        <w:t>2014</w:t>
      </w:r>
      <w:r w:rsidRPr="007128A4">
        <w:rPr>
          <w:rFonts w:asciiTheme="majorBidi" w:eastAsia="仿宋_GB2312" w:hAnsiTheme="majorBidi" w:cstheme="majorBidi"/>
          <w:sz w:val="32"/>
          <w:szCs w:val="32"/>
        </w:rPr>
        <w:t>年国际泌尿病理协会</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ISUP</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共识会议上提出的一种新的分级系统，并称之为前列腺癌分级分组</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Grading Groups</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系统，该系统根据</w:t>
      </w:r>
      <w:r w:rsidRPr="007128A4">
        <w:rPr>
          <w:rFonts w:asciiTheme="majorBidi" w:eastAsia="仿宋_GB2312" w:hAnsiTheme="majorBidi" w:cstheme="majorBidi"/>
          <w:sz w:val="32"/>
          <w:szCs w:val="32"/>
        </w:rPr>
        <w:t>Gleason</w:t>
      </w:r>
      <w:r w:rsidRPr="007128A4">
        <w:rPr>
          <w:rFonts w:asciiTheme="majorBidi" w:eastAsia="仿宋_GB2312" w:hAnsiTheme="majorBidi" w:cstheme="majorBidi"/>
          <w:sz w:val="32"/>
          <w:szCs w:val="32"/>
        </w:rPr>
        <w:t>总评分和疾病危险度的不同将前列腺癌分为</w:t>
      </w:r>
      <w:r w:rsidRPr="007128A4">
        <w:rPr>
          <w:rFonts w:asciiTheme="majorBidi" w:eastAsia="仿宋_GB2312" w:hAnsiTheme="majorBidi" w:cstheme="majorBidi"/>
          <w:sz w:val="32"/>
          <w:szCs w:val="32"/>
        </w:rPr>
        <w:t>5</w:t>
      </w:r>
      <w:r w:rsidRPr="007128A4">
        <w:rPr>
          <w:rFonts w:asciiTheme="majorBidi" w:eastAsia="仿宋_GB2312" w:hAnsiTheme="majorBidi" w:cstheme="majorBidi"/>
          <w:sz w:val="32"/>
          <w:szCs w:val="32"/>
        </w:rPr>
        <w:t>个不同的组别：</w:t>
      </w:r>
    </w:p>
    <w:p w14:paraId="74EFDEDA" w14:textId="77777777" w:rsidR="0026182F" w:rsidRPr="007128A4" w:rsidRDefault="0026182F"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1.</w:t>
      </w:r>
      <w:r w:rsidR="00A86E59" w:rsidRPr="007128A4">
        <w:rPr>
          <w:rFonts w:asciiTheme="majorBidi" w:eastAsia="仿宋_GB2312" w:hAnsiTheme="majorBidi" w:cstheme="majorBidi"/>
          <w:sz w:val="32"/>
          <w:szCs w:val="32"/>
        </w:rPr>
        <w:t>分级分组</w:t>
      </w:r>
      <w:r w:rsidR="00C506BC" w:rsidRPr="007128A4">
        <w:rPr>
          <w:rFonts w:asciiTheme="majorBidi" w:eastAsia="仿宋_GB2312" w:hAnsiTheme="majorBidi" w:cstheme="majorBidi"/>
          <w:sz w:val="32"/>
          <w:szCs w:val="32"/>
        </w:rPr>
        <w:t xml:space="preserve"> 1 </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 xml:space="preserve">Gleason </w:t>
      </w:r>
      <w:r w:rsidR="00C506BC" w:rsidRPr="007128A4">
        <w:rPr>
          <w:rFonts w:asciiTheme="majorBidi" w:eastAsia="仿宋_GB2312" w:hAnsiTheme="majorBidi" w:cstheme="majorBidi"/>
          <w:sz w:val="32"/>
          <w:szCs w:val="32"/>
        </w:rPr>
        <w:t>评分</w:t>
      </w:r>
      <w:r w:rsidR="00C506BC" w:rsidRPr="007128A4">
        <w:rPr>
          <w:rFonts w:asciiTheme="majorBidi" w:eastAsia="仿宋_GB2312" w:hAnsiTheme="majorBidi" w:cstheme="majorBidi"/>
          <w:sz w:val="32"/>
          <w:szCs w:val="32"/>
        </w:rPr>
        <w:t xml:space="preserve"> ≤ 6</w:t>
      </w:r>
      <w:r w:rsidR="00C506BC" w:rsidRPr="007128A4">
        <w:rPr>
          <w:rFonts w:asciiTheme="majorBidi" w:eastAsia="仿宋_GB2312" w:hAnsiTheme="majorBidi" w:cstheme="majorBidi"/>
          <w:sz w:val="32"/>
          <w:szCs w:val="32"/>
        </w:rPr>
        <w:t>，仅由单个分离的、形态完好的腺体组成。</w:t>
      </w:r>
    </w:p>
    <w:p w14:paraId="31453E24" w14:textId="77777777" w:rsidR="0026182F" w:rsidRPr="007128A4" w:rsidRDefault="0026182F"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2.</w:t>
      </w:r>
      <w:r w:rsidR="00A86E59" w:rsidRPr="007128A4">
        <w:rPr>
          <w:rFonts w:asciiTheme="majorBidi" w:eastAsia="仿宋_GB2312" w:hAnsiTheme="majorBidi" w:cstheme="majorBidi"/>
          <w:sz w:val="32"/>
          <w:szCs w:val="32"/>
        </w:rPr>
        <w:t>分级分组</w:t>
      </w:r>
      <w:r w:rsidR="00C506BC" w:rsidRPr="007128A4">
        <w:rPr>
          <w:rFonts w:asciiTheme="majorBidi" w:eastAsia="仿宋_GB2312" w:hAnsiTheme="majorBidi" w:cstheme="majorBidi"/>
          <w:sz w:val="32"/>
          <w:szCs w:val="32"/>
        </w:rPr>
        <w:t xml:space="preserve"> 2 </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 xml:space="preserve">Gleason </w:t>
      </w:r>
      <w:r w:rsidR="00C506BC" w:rsidRPr="007128A4">
        <w:rPr>
          <w:rFonts w:asciiTheme="majorBidi" w:eastAsia="仿宋_GB2312" w:hAnsiTheme="majorBidi" w:cstheme="majorBidi"/>
          <w:sz w:val="32"/>
          <w:szCs w:val="32"/>
        </w:rPr>
        <w:t>评分</w:t>
      </w:r>
      <w:r w:rsidR="00C506BC" w:rsidRPr="007128A4">
        <w:rPr>
          <w:rFonts w:asciiTheme="majorBidi" w:eastAsia="仿宋_GB2312" w:hAnsiTheme="majorBidi" w:cstheme="majorBidi"/>
          <w:sz w:val="32"/>
          <w:szCs w:val="32"/>
        </w:rPr>
        <w:t xml:space="preserve"> 3+4=7</w:t>
      </w:r>
      <w:r w:rsidR="00C506BC" w:rsidRPr="007128A4">
        <w:rPr>
          <w:rFonts w:asciiTheme="majorBidi" w:eastAsia="仿宋_GB2312" w:hAnsiTheme="majorBidi" w:cstheme="majorBidi"/>
          <w:sz w:val="32"/>
          <w:szCs w:val="32"/>
        </w:rPr>
        <w:t>，主要由形态完好的腺体组成，伴有较少的形态发育不良腺体</w:t>
      </w:r>
      <w:r w:rsidR="00C506BC" w:rsidRPr="007128A4">
        <w:rPr>
          <w:rFonts w:asciiTheme="majorBidi" w:eastAsia="仿宋_GB2312" w:hAnsiTheme="majorBidi" w:cstheme="majorBidi"/>
          <w:sz w:val="32"/>
          <w:szCs w:val="32"/>
        </w:rPr>
        <w:t xml:space="preserve"> / </w:t>
      </w:r>
      <w:r w:rsidR="00C506BC" w:rsidRPr="007128A4">
        <w:rPr>
          <w:rFonts w:asciiTheme="majorBidi" w:eastAsia="仿宋_GB2312" w:hAnsiTheme="majorBidi" w:cstheme="majorBidi"/>
          <w:sz w:val="32"/>
          <w:szCs w:val="32"/>
        </w:rPr>
        <w:t>融合腺体</w:t>
      </w:r>
      <w:r w:rsidR="00C506BC" w:rsidRPr="007128A4">
        <w:rPr>
          <w:rFonts w:asciiTheme="majorBidi" w:eastAsia="仿宋_GB2312" w:hAnsiTheme="majorBidi" w:cstheme="majorBidi"/>
          <w:sz w:val="32"/>
          <w:szCs w:val="32"/>
        </w:rPr>
        <w:t xml:space="preserve"> / </w:t>
      </w:r>
      <w:r w:rsidR="00C506BC" w:rsidRPr="007128A4">
        <w:rPr>
          <w:rFonts w:asciiTheme="majorBidi" w:eastAsia="仿宋_GB2312" w:hAnsiTheme="majorBidi" w:cstheme="majorBidi"/>
          <w:sz w:val="32"/>
          <w:szCs w:val="32"/>
        </w:rPr>
        <w:t>筛状腺体组成。</w:t>
      </w:r>
    </w:p>
    <w:p w14:paraId="486DC91D" w14:textId="77777777" w:rsidR="0026182F" w:rsidRPr="007128A4" w:rsidRDefault="0026182F"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3.</w:t>
      </w:r>
      <w:r w:rsidR="00A86E59" w:rsidRPr="007128A4">
        <w:rPr>
          <w:rFonts w:asciiTheme="majorBidi" w:eastAsia="仿宋_GB2312" w:hAnsiTheme="majorBidi" w:cstheme="majorBidi"/>
          <w:sz w:val="32"/>
          <w:szCs w:val="32"/>
        </w:rPr>
        <w:t>分级分组</w:t>
      </w:r>
      <w:r w:rsidR="002617A5" w:rsidRPr="007128A4">
        <w:rPr>
          <w:rFonts w:asciiTheme="majorBidi" w:eastAsia="仿宋_GB2312" w:hAnsiTheme="majorBidi" w:cstheme="majorBidi"/>
          <w:sz w:val="32"/>
          <w:szCs w:val="32"/>
        </w:rPr>
        <w:t>3</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 xml:space="preserve">Gleason </w:t>
      </w:r>
      <w:r w:rsidR="00C506BC" w:rsidRPr="007128A4">
        <w:rPr>
          <w:rFonts w:asciiTheme="majorBidi" w:eastAsia="仿宋_GB2312" w:hAnsiTheme="majorBidi" w:cstheme="majorBidi"/>
          <w:sz w:val="32"/>
          <w:szCs w:val="32"/>
        </w:rPr>
        <w:t>评分</w:t>
      </w:r>
      <w:r w:rsidR="00C506BC" w:rsidRPr="007128A4">
        <w:rPr>
          <w:rFonts w:asciiTheme="majorBidi" w:eastAsia="仿宋_GB2312" w:hAnsiTheme="majorBidi" w:cstheme="majorBidi"/>
          <w:sz w:val="32"/>
          <w:szCs w:val="32"/>
        </w:rPr>
        <w:t xml:space="preserve"> 4+3=7</w:t>
      </w:r>
      <w:r w:rsidR="00C506BC" w:rsidRPr="007128A4">
        <w:rPr>
          <w:rFonts w:asciiTheme="majorBidi" w:eastAsia="仿宋_GB2312" w:hAnsiTheme="majorBidi" w:cstheme="majorBidi"/>
          <w:sz w:val="32"/>
          <w:szCs w:val="32"/>
        </w:rPr>
        <w:t>，主要由发育不良的腺体</w:t>
      </w:r>
      <w:r w:rsidR="00C506BC" w:rsidRPr="007128A4">
        <w:rPr>
          <w:rFonts w:asciiTheme="majorBidi" w:eastAsia="仿宋_GB2312" w:hAnsiTheme="majorBidi" w:cstheme="majorBidi"/>
          <w:sz w:val="32"/>
          <w:szCs w:val="32"/>
        </w:rPr>
        <w:t xml:space="preserve"> / </w:t>
      </w:r>
      <w:r w:rsidR="00C506BC" w:rsidRPr="007128A4">
        <w:rPr>
          <w:rFonts w:asciiTheme="majorBidi" w:eastAsia="仿宋_GB2312" w:hAnsiTheme="majorBidi" w:cstheme="majorBidi"/>
          <w:sz w:val="32"/>
          <w:szCs w:val="32"/>
        </w:rPr>
        <w:t>融合腺体</w:t>
      </w:r>
      <w:r w:rsidR="00C506BC" w:rsidRPr="007128A4">
        <w:rPr>
          <w:rFonts w:asciiTheme="majorBidi" w:eastAsia="仿宋_GB2312" w:hAnsiTheme="majorBidi" w:cstheme="majorBidi"/>
          <w:sz w:val="32"/>
          <w:szCs w:val="32"/>
        </w:rPr>
        <w:t xml:space="preserve"> / </w:t>
      </w:r>
      <w:r w:rsidR="00C506BC" w:rsidRPr="007128A4">
        <w:rPr>
          <w:rFonts w:asciiTheme="majorBidi" w:eastAsia="仿宋_GB2312" w:hAnsiTheme="majorBidi" w:cstheme="majorBidi"/>
          <w:sz w:val="32"/>
          <w:szCs w:val="32"/>
        </w:rPr>
        <w:t>筛状腺体组成，伴少量形态完好的腺体。</w:t>
      </w:r>
    </w:p>
    <w:p w14:paraId="36C935CD" w14:textId="77777777" w:rsidR="0026182F" w:rsidRPr="007128A4" w:rsidRDefault="0026182F"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4.</w:t>
      </w:r>
      <w:r w:rsidR="00A86E59" w:rsidRPr="007128A4">
        <w:rPr>
          <w:rFonts w:asciiTheme="majorBidi" w:eastAsia="仿宋_GB2312" w:hAnsiTheme="majorBidi" w:cstheme="majorBidi"/>
          <w:sz w:val="32"/>
          <w:szCs w:val="32"/>
        </w:rPr>
        <w:t>分级分组</w:t>
      </w:r>
      <w:r w:rsidR="002617A5" w:rsidRPr="007128A4">
        <w:rPr>
          <w:rFonts w:asciiTheme="majorBidi" w:eastAsia="仿宋_GB2312" w:hAnsiTheme="majorBidi" w:cstheme="majorBidi"/>
          <w:sz w:val="32"/>
          <w:szCs w:val="32"/>
        </w:rPr>
        <w:t>4</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 xml:space="preserve">Gleason </w:t>
      </w:r>
      <w:r w:rsidR="00C506BC" w:rsidRPr="007128A4">
        <w:rPr>
          <w:rFonts w:asciiTheme="majorBidi" w:eastAsia="仿宋_GB2312" w:hAnsiTheme="majorBidi" w:cstheme="majorBidi"/>
          <w:sz w:val="32"/>
          <w:szCs w:val="32"/>
        </w:rPr>
        <w:t>评分</w:t>
      </w:r>
      <w:r w:rsidR="00C506BC" w:rsidRPr="007128A4">
        <w:rPr>
          <w:rFonts w:asciiTheme="majorBidi" w:eastAsia="仿宋_GB2312" w:hAnsiTheme="majorBidi" w:cstheme="majorBidi"/>
          <w:sz w:val="32"/>
          <w:szCs w:val="32"/>
        </w:rPr>
        <w:t xml:space="preserve"> 4+4=8 </w:t>
      </w:r>
      <w:r w:rsidR="00C506BC" w:rsidRPr="007128A4">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 xml:space="preserve">3+5=8 </w:t>
      </w:r>
      <w:r w:rsidR="00C506BC" w:rsidRPr="007128A4">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5+3=8</w:t>
      </w:r>
      <w:r w:rsidR="00C506BC" w:rsidRPr="007128A4">
        <w:rPr>
          <w:rFonts w:asciiTheme="majorBidi" w:eastAsia="仿宋_GB2312" w:hAnsiTheme="majorBidi" w:cstheme="majorBidi"/>
          <w:sz w:val="32"/>
          <w:szCs w:val="32"/>
        </w:rPr>
        <w:t>，仅由发育不良的腺体</w:t>
      </w:r>
      <w:r w:rsidR="00C506BC" w:rsidRPr="007128A4">
        <w:rPr>
          <w:rFonts w:asciiTheme="majorBidi" w:eastAsia="仿宋_GB2312" w:hAnsiTheme="majorBidi" w:cstheme="majorBidi"/>
          <w:sz w:val="32"/>
          <w:szCs w:val="32"/>
        </w:rPr>
        <w:t xml:space="preserve"> / </w:t>
      </w:r>
      <w:r w:rsidR="00C506BC" w:rsidRPr="007128A4">
        <w:rPr>
          <w:rFonts w:asciiTheme="majorBidi" w:eastAsia="仿宋_GB2312" w:hAnsiTheme="majorBidi" w:cstheme="majorBidi"/>
          <w:sz w:val="32"/>
          <w:szCs w:val="32"/>
        </w:rPr>
        <w:t>融合腺体</w:t>
      </w:r>
      <w:r w:rsidR="00C506BC" w:rsidRPr="007128A4">
        <w:rPr>
          <w:rFonts w:asciiTheme="majorBidi" w:eastAsia="仿宋_GB2312" w:hAnsiTheme="majorBidi" w:cstheme="majorBidi"/>
          <w:sz w:val="32"/>
          <w:szCs w:val="32"/>
        </w:rPr>
        <w:t xml:space="preserve"> / </w:t>
      </w:r>
      <w:r w:rsidR="00C506BC" w:rsidRPr="007128A4">
        <w:rPr>
          <w:rFonts w:asciiTheme="majorBidi" w:eastAsia="仿宋_GB2312" w:hAnsiTheme="majorBidi" w:cstheme="majorBidi"/>
          <w:sz w:val="32"/>
          <w:szCs w:val="32"/>
        </w:rPr>
        <w:t>筛状腺体组成</w:t>
      </w:r>
      <w:r w:rsidR="00C506BC" w:rsidRPr="007128A4">
        <w:rPr>
          <w:rFonts w:asciiTheme="majorBidi" w:eastAsia="仿宋_GB2312" w:hAnsiTheme="majorBidi" w:cstheme="majorBidi"/>
          <w:sz w:val="32"/>
          <w:szCs w:val="32"/>
        </w:rPr>
        <w:t xml:space="preserve"> </w:t>
      </w:r>
      <w:r w:rsidR="00C506BC" w:rsidRPr="007128A4">
        <w:rPr>
          <w:rFonts w:asciiTheme="majorBidi" w:eastAsia="仿宋_GB2312" w:hAnsiTheme="majorBidi" w:cstheme="majorBidi"/>
          <w:sz w:val="32"/>
          <w:szCs w:val="32"/>
        </w:rPr>
        <w:t>；或者以形态完好的腺体为主伴少量缺乏腺体分化的成分组成；或者以缺少腺体分化的成分为主伴少量形态完好的腺体组成。</w:t>
      </w:r>
    </w:p>
    <w:p w14:paraId="6021D243" w14:textId="77777777" w:rsidR="00C506BC" w:rsidRPr="007128A4" w:rsidRDefault="0026182F"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lastRenderedPageBreak/>
        <w:t>5.</w:t>
      </w:r>
      <w:r w:rsidR="00A86E59" w:rsidRPr="007128A4">
        <w:rPr>
          <w:rFonts w:asciiTheme="majorBidi" w:eastAsia="仿宋_GB2312" w:hAnsiTheme="majorBidi" w:cstheme="majorBidi"/>
          <w:sz w:val="32"/>
          <w:szCs w:val="32"/>
        </w:rPr>
        <w:t>分级分组</w:t>
      </w:r>
      <w:r w:rsidR="002617A5" w:rsidRPr="007128A4">
        <w:rPr>
          <w:rFonts w:asciiTheme="majorBidi" w:eastAsia="仿宋_GB2312" w:hAnsiTheme="majorBidi" w:cstheme="majorBidi"/>
          <w:sz w:val="32"/>
          <w:szCs w:val="32"/>
        </w:rPr>
        <w:t>5</w:t>
      </w:r>
      <w:r w:rsidR="00C506BC"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 xml:space="preserve">Gleason </w:t>
      </w:r>
      <w:r w:rsidR="00C506BC" w:rsidRPr="007128A4">
        <w:rPr>
          <w:rFonts w:asciiTheme="majorBidi" w:eastAsia="仿宋_GB2312" w:hAnsiTheme="majorBidi" w:cstheme="majorBidi"/>
          <w:sz w:val="32"/>
          <w:szCs w:val="32"/>
        </w:rPr>
        <w:t>评分</w:t>
      </w:r>
      <w:r w:rsidR="00C506BC" w:rsidRPr="007128A4">
        <w:rPr>
          <w:rFonts w:asciiTheme="majorBidi" w:eastAsia="仿宋_GB2312" w:hAnsiTheme="majorBidi" w:cstheme="majorBidi"/>
          <w:sz w:val="32"/>
          <w:szCs w:val="32"/>
        </w:rPr>
        <w:t xml:space="preserve"> 9</w:t>
      </w:r>
      <w:r w:rsidR="0012284F" w:rsidRPr="007128A4">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10</w:t>
      </w:r>
      <w:r w:rsidR="00C506BC" w:rsidRPr="007128A4">
        <w:rPr>
          <w:rFonts w:asciiTheme="majorBidi" w:eastAsia="仿宋_GB2312" w:hAnsiTheme="majorBidi" w:cstheme="majorBidi"/>
          <w:sz w:val="32"/>
          <w:szCs w:val="32"/>
        </w:rPr>
        <w:t>，缺乏腺体形成结构（或伴坏死），伴或不伴腺体形态发育不良或融合腺体或筛状腺体。</w:t>
      </w:r>
    </w:p>
    <w:p w14:paraId="0C8C378C" w14:textId="77777777" w:rsidR="00C506BC" w:rsidRPr="007128A4" w:rsidRDefault="00C506BC"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前列腺癌分期系统目前最广泛采用的是美国癌症分期联合委员会（</w:t>
      </w:r>
      <w:r w:rsidRPr="007128A4">
        <w:rPr>
          <w:rFonts w:asciiTheme="majorBidi" w:eastAsia="仿宋_GB2312" w:hAnsiTheme="majorBidi" w:cstheme="majorBidi"/>
          <w:sz w:val="32"/>
          <w:szCs w:val="32"/>
        </w:rPr>
        <w:t>American Joint Committee on Cancer Staging</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AJCC</w:t>
      </w:r>
      <w:r w:rsidRPr="007128A4">
        <w:rPr>
          <w:rFonts w:asciiTheme="majorBidi" w:eastAsia="仿宋_GB2312" w:hAnsiTheme="majorBidi" w:cstheme="majorBidi"/>
          <w:sz w:val="32"/>
          <w:szCs w:val="32"/>
        </w:rPr>
        <w:t>）制订的</w:t>
      </w:r>
      <w:r w:rsidRPr="007128A4">
        <w:rPr>
          <w:rFonts w:asciiTheme="majorBidi" w:eastAsia="仿宋_GB2312" w:hAnsiTheme="majorBidi" w:cstheme="majorBidi"/>
          <w:sz w:val="32"/>
          <w:szCs w:val="32"/>
        </w:rPr>
        <w:t>TNM</w:t>
      </w:r>
      <w:r w:rsidRPr="007128A4">
        <w:rPr>
          <w:rFonts w:asciiTheme="majorBidi" w:eastAsia="仿宋_GB2312" w:hAnsiTheme="majorBidi" w:cstheme="majorBidi"/>
          <w:sz w:val="32"/>
          <w:szCs w:val="32"/>
        </w:rPr>
        <w:t>分期系统，采用</w:t>
      </w:r>
      <w:r w:rsidRPr="007128A4">
        <w:rPr>
          <w:rFonts w:asciiTheme="majorBidi" w:eastAsia="仿宋_GB2312" w:hAnsiTheme="majorBidi" w:cstheme="majorBidi"/>
          <w:sz w:val="32"/>
          <w:szCs w:val="32"/>
        </w:rPr>
        <w:t>2017</w:t>
      </w:r>
      <w:r w:rsidRPr="007128A4">
        <w:rPr>
          <w:rFonts w:asciiTheme="majorBidi" w:eastAsia="仿宋_GB2312" w:hAnsiTheme="majorBidi" w:cstheme="majorBidi"/>
          <w:sz w:val="32"/>
          <w:szCs w:val="32"/>
        </w:rPr>
        <w:t>年第</w:t>
      </w:r>
      <w:r w:rsidRPr="007128A4">
        <w:rPr>
          <w:rFonts w:asciiTheme="majorBidi" w:eastAsia="仿宋_GB2312" w:hAnsiTheme="majorBidi" w:cstheme="majorBidi"/>
          <w:sz w:val="32"/>
          <w:szCs w:val="32"/>
        </w:rPr>
        <w:t>8</w:t>
      </w:r>
      <w:r w:rsidRPr="007128A4">
        <w:rPr>
          <w:rFonts w:asciiTheme="majorBidi" w:eastAsia="仿宋_GB2312" w:hAnsiTheme="majorBidi" w:cstheme="majorBidi"/>
          <w:sz w:val="32"/>
          <w:szCs w:val="32"/>
        </w:rPr>
        <w:t>版。</w:t>
      </w:r>
    </w:p>
    <w:p w14:paraId="7A3BBC37" w14:textId="77777777" w:rsidR="00F74238" w:rsidRPr="007128A4" w:rsidRDefault="00F74238" w:rsidP="00EE5503">
      <w:pPr>
        <w:spacing w:line="600" w:lineRule="exact"/>
        <w:ind w:firstLineChars="200" w:firstLine="640"/>
        <w:rPr>
          <w:rFonts w:asciiTheme="majorBidi" w:eastAsia="仿宋_GB2312" w:hAnsiTheme="majorBidi" w:cstheme="majorBidi"/>
          <w:sz w:val="32"/>
          <w:szCs w:val="32"/>
        </w:rPr>
      </w:pPr>
    </w:p>
    <w:p w14:paraId="6D2B3BFE" w14:textId="509D1BE8"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表</w:t>
      </w:r>
      <w:r w:rsidRPr="007128A4">
        <w:rPr>
          <w:rFonts w:asciiTheme="majorBidi" w:eastAsia="仿宋_GB2312" w:hAnsiTheme="majorBidi" w:cstheme="majorBidi"/>
          <w:sz w:val="32"/>
          <w:szCs w:val="32"/>
        </w:rPr>
        <w:t xml:space="preserve"> 1.</w:t>
      </w:r>
      <w:r w:rsidRPr="007128A4">
        <w:rPr>
          <w:rFonts w:asciiTheme="majorBidi" w:eastAsia="仿宋_GB2312" w:hAnsiTheme="majorBidi" w:cstheme="majorBidi"/>
          <w:sz w:val="32"/>
          <w:szCs w:val="32"/>
        </w:rPr>
        <w:t>前列腺癌</w:t>
      </w:r>
      <w:r w:rsidRPr="007128A4">
        <w:rPr>
          <w:rFonts w:asciiTheme="majorBidi" w:eastAsia="仿宋_GB2312" w:hAnsiTheme="majorBidi" w:cstheme="majorBidi"/>
          <w:sz w:val="32"/>
          <w:szCs w:val="32"/>
        </w:rPr>
        <w:t xml:space="preserve"> TNM </w:t>
      </w:r>
      <w:r w:rsidRPr="007128A4">
        <w:rPr>
          <w:rFonts w:asciiTheme="majorBidi" w:eastAsia="仿宋_GB2312" w:hAnsiTheme="majorBidi" w:cstheme="majorBidi"/>
          <w:sz w:val="32"/>
          <w:szCs w:val="32"/>
        </w:rPr>
        <w:t>分级系统</w:t>
      </w:r>
    </w:p>
    <w:p w14:paraId="2EA96D1F" w14:textId="736552BE"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原发性肿瘤</w:t>
      </w:r>
      <w:r w:rsidRPr="007128A4">
        <w:rPr>
          <w:rFonts w:asciiTheme="majorBidi" w:eastAsia="仿宋_GB2312" w:hAnsiTheme="majorBidi" w:cstheme="majorBidi"/>
          <w:sz w:val="32"/>
          <w:szCs w:val="32"/>
        </w:rPr>
        <w:t xml:space="preserve"> </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T</w:t>
      </w:r>
      <w:r w:rsidR="00E12ACC">
        <w:rPr>
          <w:rFonts w:asciiTheme="majorBidi" w:eastAsia="仿宋_GB2312" w:hAnsiTheme="majorBidi" w:cstheme="majorBidi"/>
          <w:sz w:val="32"/>
          <w:szCs w:val="32"/>
        </w:rPr>
        <w:t>）</w:t>
      </w:r>
    </w:p>
    <w:p w14:paraId="34CBFCD4"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临床</w:t>
      </w:r>
    </w:p>
    <w:p w14:paraId="10AF1E32"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TX </w:t>
      </w:r>
      <w:r w:rsidRPr="007128A4">
        <w:rPr>
          <w:rFonts w:asciiTheme="majorBidi" w:eastAsia="仿宋_GB2312" w:hAnsiTheme="majorBidi" w:cstheme="majorBidi"/>
          <w:sz w:val="32"/>
          <w:szCs w:val="32"/>
        </w:rPr>
        <w:t>原发肿瘤无法评估</w:t>
      </w:r>
    </w:p>
    <w:p w14:paraId="29261B17"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T0 </w:t>
      </w:r>
      <w:r w:rsidRPr="007128A4">
        <w:rPr>
          <w:rFonts w:asciiTheme="majorBidi" w:eastAsia="仿宋_GB2312" w:hAnsiTheme="majorBidi" w:cstheme="majorBidi"/>
          <w:sz w:val="32"/>
          <w:szCs w:val="32"/>
        </w:rPr>
        <w:t>没有原发肿瘤证据</w:t>
      </w:r>
    </w:p>
    <w:p w14:paraId="35E9FA4D"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T1 </w:t>
      </w:r>
      <w:r w:rsidRPr="007128A4">
        <w:rPr>
          <w:rFonts w:asciiTheme="majorBidi" w:eastAsia="仿宋_GB2312" w:hAnsiTheme="majorBidi" w:cstheme="majorBidi"/>
          <w:sz w:val="32"/>
          <w:szCs w:val="32"/>
        </w:rPr>
        <w:t>不能被</w:t>
      </w:r>
      <w:proofErr w:type="gramStart"/>
      <w:r w:rsidRPr="007128A4">
        <w:rPr>
          <w:rFonts w:asciiTheme="majorBidi" w:eastAsia="仿宋_GB2312" w:hAnsiTheme="majorBidi" w:cstheme="majorBidi"/>
          <w:sz w:val="32"/>
          <w:szCs w:val="32"/>
        </w:rPr>
        <w:t>扪</w:t>
      </w:r>
      <w:proofErr w:type="gramEnd"/>
      <w:r w:rsidRPr="007128A4">
        <w:rPr>
          <w:rFonts w:asciiTheme="majorBidi" w:eastAsia="仿宋_GB2312" w:hAnsiTheme="majorBidi" w:cstheme="majorBidi"/>
          <w:sz w:val="32"/>
          <w:szCs w:val="32"/>
        </w:rPr>
        <w:t>及和影像无法发现的临床隐匿性肿瘤</w:t>
      </w:r>
    </w:p>
    <w:p w14:paraId="6C34379C"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T1a </w:t>
      </w:r>
      <w:r w:rsidRPr="007128A4">
        <w:rPr>
          <w:rFonts w:asciiTheme="majorBidi" w:eastAsia="仿宋_GB2312" w:hAnsiTheme="majorBidi" w:cstheme="majorBidi"/>
          <w:sz w:val="32"/>
          <w:szCs w:val="32"/>
        </w:rPr>
        <w:t>在</w:t>
      </w:r>
      <w:r w:rsidRPr="007128A4">
        <w:rPr>
          <w:rFonts w:asciiTheme="majorBidi" w:eastAsia="仿宋_GB2312" w:hAnsiTheme="majorBidi" w:cstheme="majorBidi"/>
          <w:sz w:val="32"/>
          <w:szCs w:val="32"/>
        </w:rPr>
        <w:t xml:space="preserve"> 5% </w:t>
      </w:r>
      <w:r w:rsidRPr="007128A4">
        <w:rPr>
          <w:rFonts w:asciiTheme="majorBidi" w:eastAsia="仿宋_GB2312" w:hAnsiTheme="majorBidi" w:cstheme="majorBidi"/>
          <w:sz w:val="32"/>
          <w:szCs w:val="32"/>
        </w:rPr>
        <w:t>或更少的切除组织中偶然的肿瘤病理发现</w:t>
      </w:r>
    </w:p>
    <w:p w14:paraId="2A463B22"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T1b </w:t>
      </w:r>
      <w:r w:rsidRPr="007128A4">
        <w:rPr>
          <w:rFonts w:asciiTheme="majorBidi" w:eastAsia="仿宋_GB2312" w:hAnsiTheme="majorBidi" w:cstheme="majorBidi"/>
          <w:sz w:val="32"/>
          <w:szCs w:val="32"/>
        </w:rPr>
        <w:t>在</w:t>
      </w:r>
      <w:r w:rsidRPr="007128A4">
        <w:rPr>
          <w:rFonts w:asciiTheme="majorBidi" w:eastAsia="仿宋_GB2312" w:hAnsiTheme="majorBidi" w:cstheme="majorBidi"/>
          <w:sz w:val="32"/>
          <w:szCs w:val="32"/>
        </w:rPr>
        <w:t xml:space="preserve"> 5 % </w:t>
      </w:r>
      <w:r w:rsidRPr="007128A4">
        <w:rPr>
          <w:rFonts w:asciiTheme="majorBidi" w:eastAsia="仿宋_GB2312" w:hAnsiTheme="majorBidi" w:cstheme="majorBidi"/>
          <w:sz w:val="32"/>
          <w:szCs w:val="32"/>
        </w:rPr>
        <w:t>以上的切除组织中偶然的肿瘤病理发现</w:t>
      </w:r>
    </w:p>
    <w:p w14:paraId="63574AB6"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T1c </w:t>
      </w:r>
      <w:r w:rsidRPr="007128A4">
        <w:rPr>
          <w:rFonts w:asciiTheme="majorBidi" w:eastAsia="仿宋_GB2312" w:hAnsiTheme="majorBidi" w:cstheme="majorBidi"/>
          <w:sz w:val="32"/>
          <w:szCs w:val="32"/>
        </w:rPr>
        <w:t>穿刺活检证实的肿瘤（如由于</w:t>
      </w:r>
      <w:r w:rsidRPr="007128A4">
        <w:rPr>
          <w:rFonts w:asciiTheme="majorBidi" w:eastAsia="仿宋_GB2312" w:hAnsiTheme="majorBidi" w:cstheme="majorBidi"/>
          <w:sz w:val="32"/>
          <w:szCs w:val="32"/>
        </w:rPr>
        <w:t xml:space="preserve"> PSA </w:t>
      </w:r>
      <w:r w:rsidRPr="007128A4">
        <w:rPr>
          <w:rFonts w:asciiTheme="majorBidi" w:eastAsia="仿宋_GB2312" w:hAnsiTheme="majorBidi" w:cstheme="majorBidi"/>
          <w:sz w:val="32"/>
          <w:szCs w:val="32"/>
        </w:rPr>
        <w:t>升高），累及单侧或者双侧叶，但不可</w:t>
      </w:r>
      <w:proofErr w:type="gramStart"/>
      <w:r w:rsidRPr="007128A4">
        <w:rPr>
          <w:rFonts w:asciiTheme="majorBidi" w:eastAsia="仿宋_GB2312" w:hAnsiTheme="majorBidi" w:cstheme="majorBidi"/>
          <w:sz w:val="32"/>
          <w:szCs w:val="32"/>
        </w:rPr>
        <w:t>扪</w:t>
      </w:r>
      <w:proofErr w:type="gramEnd"/>
      <w:r w:rsidRPr="007128A4">
        <w:rPr>
          <w:rFonts w:asciiTheme="majorBidi" w:eastAsia="仿宋_GB2312" w:hAnsiTheme="majorBidi" w:cstheme="majorBidi"/>
          <w:sz w:val="32"/>
          <w:szCs w:val="32"/>
        </w:rPr>
        <w:t>及</w:t>
      </w:r>
    </w:p>
    <w:p w14:paraId="26DA0D46"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T2 </w:t>
      </w:r>
      <w:r w:rsidRPr="007128A4">
        <w:rPr>
          <w:rFonts w:asciiTheme="majorBidi" w:eastAsia="仿宋_GB2312" w:hAnsiTheme="majorBidi" w:cstheme="majorBidi"/>
          <w:sz w:val="32"/>
          <w:szCs w:val="32"/>
        </w:rPr>
        <w:t>肿瘤可</w:t>
      </w:r>
      <w:proofErr w:type="gramStart"/>
      <w:r w:rsidRPr="007128A4">
        <w:rPr>
          <w:rFonts w:asciiTheme="majorBidi" w:eastAsia="仿宋_GB2312" w:hAnsiTheme="majorBidi" w:cstheme="majorBidi"/>
          <w:sz w:val="32"/>
          <w:szCs w:val="32"/>
        </w:rPr>
        <w:t>扪</w:t>
      </w:r>
      <w:proofErr w:type="gramEnd"/>
      <w:r w:rsidRPr="007128A4">
        <w:rPr>
          <w:rFonts w:asciiTheme="majorBidi" w:eastAsia="仿宋_GB2312" w:hAnsiTheme="majorBidi" w:cstheme="majorBidi"/>
          <w:sz w:val="32"/>
          <w:szCs w:val="32"/>
        </w:rPr>
        <w:t>及，局限于前列腺之内</w:t>
      </w:r>
    </w:p>
    <w:p w14:paraId="163BF227"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T2a </w:t>
      </w:r>
      <w:r w:rsidRPr="007128A4">
        <w:rPr>
          <w:rFonts w:asciiTheme="majorBidi" w:eastAsia="仿宋_GB2312" w:hAnsiTheme="majorBidi" w:cstheme="majorBidi"/>
          <w:sz w:val="32"/>
          <w:szCs w:val="32"/>
        </w:rPr>
        <w:t>肿瘤限于单侧叶的二分之一或更少</w:t>
      </w:r>
    </w:p>
    <w:p w14:paraId="14C56CBB"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T2b </w:t>
      </w:r>
      <w:r w:rsidRPr="007128A4">
        <w:rPr>
          <w:rFonts w:asciiTheme="majorBidi" w:eastAsia="仿宋_GB2312" w:hAnsiTheme="majorBidi" w:cstheme="majorBidi"/>
          <w:sz w:val="32"/>
          <w:szCs w:val="32"/>
        </w:rPr>
        <w:t>肿瘤侵犯超过单侧叶的二分之一，但仅限于一叶</w:t>
      </w:r>
    </w:p>
    <w:p w14:paraId="74E8FC00"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T2c </w:t>
      </w:r>
      <w:r w:rsidRPr="007128A4">
        <w:rPr>
          <w:rFonts w:asciiTheme="majorBidi" w:eastAsia="仿宋_GB2312" w:hAnsiTheme="majorBidi" w:cstheme="majorBidi"/>
          <w:sz w:val="32"/>
          <w:szCs w:val="32"/>
        </w:rPr>
        <w:t>肿瘤侵犯两叶</w:t>
      </w:r>
    </w:p>
    <w:p w14:paraId="29188370"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T3 </w:t>
      </w:r>
      <w:r w:rsidRPr="007128A4">
        <w:rPr>
          <w:rFonts w:asciiTheme="majorBidi" w:eastAsia="仿宋_GB2312" w:hAnsiTheme="majorBidi" w:cstheme="majorBidi"/>
          <w:sz w:val="32"/>
          <w:szCs w:val="32"/>
        </w:rPr>
        <w:t>肿瘤侵犯包膜外，但未固定也未侵犯临近结构</w:t>
      </w:r>
    </w:p>
    <w:p w14:paraId="2C7727D8"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T3a </w:t>
      </w:r>
      <w:r w:rsidRPr="007128A4">
        <w:rPr>
          <w:rFonts w:asciiTheme="majorBidi" w:eastAsia="仿宋_GB2312" w:hAnsiTheme="majorBidi" w:cstheme="majorBidi"/>
          <w:sz w:val="32"/>
          <w:szCs w:val="32"/>
        </w:rPr>
        <w:t>包膜外侵犯（单侧或双侧）</w:t>
      </w:r>
    </w:p>
    <w:p w14:paraId="7240603C"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lastRenderedPageBreak/>
        <w:t xml:space="preserve">T3b </w:t>
      </w:r>
      <w:r w:rsidRPr="007128A4">
        <w:rPr>
          <w:rFonts w:asciiTheme="majorBidi" w:eastAsia="仿宋_GB2312" w:hAnsiTheme="majorBidi" w:cstheme="majorBidi"/>
          <w:sz w:val="32"/>
          <w:szCs w:val="32"/>
        </w:rPr>
        <w:t>肿瘤侵犯精囊（单侧或双侧）</w:t>
      </w:r>
    </w:p>
    <w:p w14:paraId="2AB8C4AD" w14:textId="11243272"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T4 </w:t>
      </w:r>
      <w:r w:rsidRPr="007128A4">
        <w:rPr>
          <w:rFonts w:asciiTheme="majorBidi" w:eastAsia="仿宋_GB2312" w:hAnsiTheme="majorBidi" w:cstheme="majorBidi"/>
          <w:sz w:val="32"/>
          <w:szCs w:val="32"/>
        </w:rPr>
        <w:t>肿瘤固定或侵犯除精囊外的</w:t>
      </w:r>
      <w:r w:rsidR="00C25BDE">
        <w:rPr>
          <w:rFonts w:asciiTheme="majorBidi" w:eastAsia="仿宋_GB2312" w:hAnsiTheme="majorBidi" w:cstheme="majorBidi"/>
          <w:sz w:val="32"/>
          <w:szCs w:val="32"/>
        </w:rPr>
        <w:t>其他</w:t>
      </w:r>
      <w:r w:rsidRPr="007128A4">
        <w:rPr>
          <w:rFonts w:asciiTheme="majorBidi" w:eastAsia="仿宋_GB2312" w:hAnsiTheme="majorBidi" w:cstheme="majorBidi"/>
          <w:sz w:val="32"/>
          <w:szCs w:val="32"/>
        </w:rPr>
        <w:t>邻近组织结构：如外括约肌、直肠、膀胱、肛提肌和</w:t>
      </w:r>
      <w:r w:rsidRPr="007128A4">
        <w:rPr>
          <w:rFonts w:asciiTheme="majorBidi" w:eastAsia="仿宋_GB2312" w:hAnsiTheme="majorBidi" w:cstheme="majorBidi"/>
          <w:sz w:val="32"/>
          <w:szCs w:val="32"/>
        </w:rPr>
        <w:t xml:space="preserve"> / </w:t>
      </w:r>
      <w:r w:rsidRPr="007128A4">
        <w:rPr>
          <w:rFonts w:asciiTheme="majorBidi" w:eastAsia="仿宋_GB2312" w:hAnsiTheme="majorBidi" w:cstheme="majorBidi"/>
          <w:sz w:val="32"/>
          <w:szCs w:val="32"/>
        </w:rPr>
        <w:t>或盆壁。</w:t>
      </w:r>
    </w:p>
    <w:p w14:paraId="0D5DE376" w14:textId="77777777" w:rsidR="00C506BC" w:rsidRPr="007128A4" w:rsidRDefault="00C506BC" w:rsidP="00EE5503">
      <w:pPr>
        <w:spacing w:line="600" w:lineRule="exact"/>
        <w:rPr>
          <w:rFonts w:asciiTheme="majorBidi" w:eastAsia="仿宋_GB2312" w:hAnsiTheme="majorBidi" w:cstheme="majorBidi"/>
          <w:sz w:val="32"/>
          <w:szCs w:val="32"/>
        </w:rPr>
      </w:pPr>
    </w:p>
    <w:p w14:paraId="65EBEBB3" w14:textId="5D9B5FC6"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病理</w:t>
      </w:r>
      <w:r w:rsidRPr="007128A4">
        <w:rPr>
          <w:rFonts w:asciiTheme="majorBidi" w:eastAsia="仿宋_GB2312" w:hAnsiTheme="majorBidi" w:cstheme="majorBidi"/>
          <w:sz w:val="32"/>
          <w:szCs w:val="32"/>
        </w:rPr>
        <w:t xml:space="preserve"> </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pT</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w:t>
      </w:r>
    </w:p>
    <w:p w14:paraId="26BE16F5"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pT2 </w:t>
      </w:r>
      <w:r w:rsidRPr="007128A4">
        <w:rPr>
          <w:rFonts w:asciiTheme="majorBidi" w:eastAsia="仿宋_GB2312" w:hAnsiTheme="majorBidi" w:cstheme="majorBidi"/>
          <w:sz w:val="32"/>
          <w:szCs w:val="32"/>
        </w:rPr>
        <w:t>局限于器官内</w:t>
      </w:r>
    </w:p>
    <w:p w14:paraId="6583822E"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pT3 </w:t>
      </w:r>
      <w:r w:rsidRPr="007128A4">
        <w:rPr>
          <w:rFonts w:asciiTheme="majorBidi" w:eastAsia="仿宋_GB2312" w:hAnsiTheme="majorBidi" w:cstheme="majorBidi"/>
          <w:sz w:val="32"/>
          <w:szCs w:val="32"/>
        </w:rPr>
        <w:t>前列腺包膜外受侵</w:t>
      </w:r>
    </w:p>
    <w:p w14:paraId="0125FC00"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pT3a </w:t>
      </w:r>
      <w:r w:rsidRPr="007128A4">
        <w:rPr>
          <w:rFonts w:asciiTheme="majorBidi" w:eastAsia="仿宋_GB2312" w:hAnsiTheme="majorBidi" w:cstheme="majorBidi"/>
          <w:sz w:val="32"/>
          <w:szCs w:val="32"/>
        </w:rPr>
        <w:t>前列腺受侵（单侧或者双侧），或显微镜下可见侵及膀胱颈</w:t>
      </w:r>
    </w:p>
    <w:p w14:paraId="294144F2"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pT3b </w:t>
      </w:r>
      <w:r w:rsidRPr="007128A4">
        <w:rPr>
          <w:rFonts w:asciiTheme="majorBidi" w:eastAsia="仿宋_GB2312" w:hAnsiTheme="majorBidi" w:cstheme="majorBidi"/>
          <w:sz w:val="32"/>
          <w:szCs w:val="32"/>
        </w:rPr>
        <w:t>侵犯精囊</w:t>
      </w:r>
    </w:p>
    <w:p w14:paraId="47FED38D" w14:textId="2CB61835"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pT4 </w:t>
      </w:r>
      <w:r w:rsidRPr="007128A4">
        <w:rPr>
          <w:rFonts w:asciiTheme="majorBidi" w:eastAsia="仿宋_GB2312" w:hAnsiTheme="majorBidi" w:cstheme="majorBidi"/>
          <w:sz w:val="32"/>
          <w:szCs w:val="32"/>
        </w:rPr>
        <w:t>肿瘤固定或侵犯除精囊外的</w:t>
      </w:r>
      <w:r w:rsidR="00C25BDE">
        <w:rPr>
          <w:rFonts w:asciiTheme="majorBidi" w:eastAsia="仿宋_GB2312" w:hAnsiTheme="majorBidi" w:cstheme="majorBidi"/>
          <w:sz w:val="32"/>
          <w:szCs w:val="32"/>
        </w:rPr>
        <w:t>其他</w:t>
      </w:r>
      <w:r w:rsidRPr="007128A4">
        <w:rPr>
          <w:rFonts w:asciiTheme="majorBidi" w:eastAsia="仿宋_GB2312" w:hAnsiTheme="majorBidi" w:cstheme="majorBidi"/>
          <w:sz w:val="32"/>
          <w:szCs w:val="32"/>
        </w:rPr>
        <w:t>邻近组织结构：如外括约肌、直肠、膀胱、肛提肌和</w:t>
      </w:r>
      <w:r w:rsidRPr="007128A4">
        <w:rPr>
          <w:rFonts w:asciiTheme="majorBidi" w:eastAsia="仿宋_GB2312" w:hAnsiTheme="majorBidi" w:cstheme="majorBidi"/>
          <w:sz w:val="32"/>
          <w:szCs w:val="32"/>
        </w:rPr>
        <w:t xml:space="preserve"> / </w:t>
      </w:r>
      <w:r w:rsidRPr="007128A4">
        <w:rPr>
          <w:rFonts w:asciiTheme="majorBidi" w:eastAsia="仿宋_GB2312" w:hAnsiTheme="majorBidi" w:cstheme="majorBidi"/>
          <w:sz w:val="32"/>
          <w:szCs w:val="32"/>
        </w:rPr>
        <w:t>或盆壁。</w:t>
      </w:r>
    </w:p>
    <w:p w14:paraId="1606B330"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注</w:t>
      </w: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没有病理学</w:t>
      </w:r>
      <w:r w:rsidRPr="007128A4">
        <w:rPr>
          <w:rFonts w:asciiTheme="majorBidi" w:eastAsia="仿宋_GB2312" w:hAnsiTheme="majorBidi" w:cstheme="majorBidi"/>
          <w:sz w:val="32"/>
          <w:szCs w:val="32"/>
        </w:rPr>
        <w:t xml:space="preserve"> T1 </w:t>
      </w:r>
      <w:r w:rsidRPr="007128A4">
        <w:rPr>
          <w:rFonts w:asciiTheme="majorBidi" w:eastAsia="仿宋_GB2312" w:hAnsiTheme="majorBidi" w:cstheme="majorBidi"/>
          <w:sz w:val="32"/>
          <w:szCs w:val="32"/>
        </w:rPr>
        <w:t>分类。</w:t>
      </w:r>
    </w:p>
    <w:p w14:paraId="1A14E3E6"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注</w:t>
      </w: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切缘阳性，由</w:t>
      </w:r>
      <w:r w:rsidRPr="007128A4">
        <w:rPr>
          <w:rFonts w:asciiTheme="majorBidi" w:eastAsia="仿宋_GB2312" w:hAnsiTheme="majorBidi" w:cstheme="majorBidi"/>
          <w:sz w:val="32"/>
          <w:szCs w:val="32"/>
        </w:rPr>
        <w:t xml:space="preserve"> R1 </w:t>
      </w:r>
      <w:r w:rsidRPr="007128A4">
        <w:rPr>
          <w:rFonts w:asciiTheme="majorBidi" w:eastAsia="仿宋_GB2312" w:hAnsiTheme="majorBidi" w:cstheme="majorBidi"/>
          <w:sz w:val="32"/>
          <w:szCs w:val="32"/>
        </w:rPr>
        <w:t>表示，提示可能存在显微镜下残余病灶。</w:t>
      </w:r>
    </w:p>
    <w:p w14:paraId="2E77AF85" w14:textId="77777777" w:rsidR="00C506BC" w:rsidRPr="007128A4" w:rsidRDefault="00C506BC" w:rsidP="00EE5503">
      <w:pPr>
        <w:spacing w:line="600" w:lineRule="exact"/>
        <w:rPr>
          <w:rFonts w:asciiTheme="majorBidi" w:eastAsia="仿宋_GB2312" w:hAnsiTheme="majorBidi" w:cstheme="majorBidi"/>
          <w:sz w:val="32"/>
          <w:szCs w:val="32"/>
        </w:rPr>
      </w:pPr>
    </w:p>
    <w:p w14:paraId="4095474D" w14:textId="75DF1606"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区域淋巴结</w:t>
      </w:r>
      <w:r w:rsidRPr="007128A4">
        <w:rPr>
          <w:rFonts w:asciiTheme="majorBidi" w:eastAsia="仿宋_GB2312" w:hAnsiTheme="majorBidi" w:cstheme="majorBidi"/>
          <w:sz w:val="32"/>
          <w:szCs w:val="32"/>
        </w:rPr>
        <w:t xml:space="preserve"> </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N</w:t>
      </w:r>
      <w:r w:rsidR="00E12ACC">
        <w:rPr>
          <w:rFonts w:asciiTheme="majorBidi" w:eastAsia="仿宋_GB2312" w:hAnsiTheme="majorBidi" w:cstheme="majorBidi"/>
          <w:sz w:val="32"/>
          <w:szCs w:val="32"/>
        </w:rPr>
        <w:t>）</w:t>
      </w:r>
    </w:p>
    <w:p w14:paraId="39DD217A"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临床</w:t>
      </w:r>
    </w:p>
    <w:p w14:paraId="735A0A40"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NX </w:t>
      </w:r>
      <w:r w:rsidRPr="007128A4">
        <w:rPr>
          <w:rFonts w:asciiTheme="majorBidi" w:eastAsia="仿宋_GB2312" w:hAnsiTheme="majorBidi" w:cstheme="majorBidi"/>
          <w:sz w:val="32"/>
          <w:szCs w:val="32"/>
        </w:rPr>
        <w:t>区域淋巴结无法评估</w:t>
      </w:r>
    </w:p>
    <w:p w14:paraId="60483DA6"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N0 </w:t>
      </w:r>
      <w:proofErr w:type="gramStart"/>
      <w:r w:rsidRPr="007128A4">
        <w:rPr>
          <w:rFonts w:asciiTheme="majorBidi" w:eastAsia="仿宋_GB2312" w:hAnsiTheme="majorBidi" w:cstheme="majorBidi"/>
          <w:sz w:val="32"/>
          <w:szCs w:val="32"/>
        </w:rPr>
        <w:t>无区域</w:t>
      </w:r>
      <w:proofErr w:type="gramEnd"/>
      <w:r w:rsidRPr="007128A4">
        <w:rPr>
          <w:rFonts w:asciiTheme="majorBidi" w:eastAsia="仿宋_GB2312" w:hAnsiTheme="majorBidi" w:cstheme="majorBidi"/>
          <w:sz w:val="32"/>
          <w:szCs w:val="32"/>
        </w:rPr>
        <w:t>淋巴结转移</w:t>
      </w:r>
    </w:p>
    <w:p w14:paraId="4E71E1A5"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N1 </w:t>
      </w:r>
      <w:r w:rsidRPr="007128A4">
        <w:rPr>
          <w:rFonts w:asciiTheme="majorBidi" w:eastAsia="仿宋_GB2312" w:hAnsiTheme="majorBidi" w:cstheme="majorBidi"/>
          <w:sz w:val="32"/>
          <w:szCs w:val="32"/>
        </w:rPr>
        <w:t>区域淋巴结转移</w:t>
      </w:r>
    </w:p>
    <w:p w14:paraId="01EA56B4" w14:textId="2706088B"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远处转移</w:t>
      </w:r>
      <w:r w:rsidRPr="007128A4">
        <w:rPr>
          <w:rFonts w:asciiTheme="majorBidi" w:eastAsia="仿宋_GB2312" w:hAnsiTheme="majorBidi" w:cstheme="majorBidi"/>
          <w:sz w:val="32"/>
          <w:szCs w:val="32"/>
        </w:rPr>
        <w:t xml:space="preserve"> </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M</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w:t>
      </w:r>
    </w:p>
    <w:p w14:paraId="160CF01D"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M0 </w:t>
      </w:r>
      <w:r w:rsidRPr="007128A4">
        <w:rPr>
          <w:rFonts w:asciiTheme="majorBidi" w:eastAsia="仿宋_GB2312" w:hAnsiTheme="majorBidi" w:cstheme="majorBidi"/>
          <w:sz w:val="32"/>
          <w:szCs w:val="32"/>
        </w:rPr>
        <w:t>无远处转移</w:t>
      </w:r>
    </w:p>
    <w:p w14:paraId="09644F46"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lastRenderedPageBreak/>
        <w:t xml:space="preserve">M1 </w:t>
      </w:r>
      <w:r w:rsidRPr="007128A4">
        <w:rPr>
          <w:rFonts w:asciiTheme="majorBidi" w:eastAsia="仿宋_GB2312" w:hAnsiTheme="majorBidi" w:cstheme="majorBidi"/>
          <w:sz w:val="32"/>
          <w:szCs w:val="32"/>
        </w:rPr>
        <w:t>远处转移</w:t>
      </w:r>
    </w:p>
    <w:p w14:paraId="6841E687"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M1a </w:t>
      </w:r>
      <w:proofErr w:type="gramStart"/>
      <w:r w:rsidRPr="007128A4">
        <w:rPr>
          <w:rFonts w:asciiTheme="majorBidi" w:eastAsia="仿宋_GB2312" w:hAnsiTheme="majorBidi" w:cstheme="majorBidi"/>
          <w:sz w:val="32"/>
          <w:szCs w:val="32"/>
        </w:rPr>
        <w:t>非区域</w:t>
      </w:r>
      <w:proofErr w:type="gramEnd"/>
      <w:r w:rsidRPr="007128A4">
        <w:rPr>
          <w:rFonts w:asciiTheme="majorBidi" w:eastAsia="仿宋_GB2312" w:hAnsiTheme="majorBidi" w:cstheme="majorBidi"/>
          <w:sz w:val="32"/>
          <w:szCs w:val="32"/>
        </w:rPr>
        <w:t>淋巴结的转移</w:t>
      </w:r>
    </w:p>
    <w:p w14:paraId="4335A86D"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M1b </w:t>
      </w:r>
      <w:r w:rsidRPr="007128A4">
        <w:rPr>
          <w:rFonts w:asciiTheme="majorBidi" w:eastAsia="仿宋_GB2312" w:hAnsiTheme="majorBidi" w:cstheme="majorBidi"/>
          <w:sz w:val="32"/>
          <w:szCs w:val="32"/>
        </w:rPr>
        <w:t>骨转移</w:t>
      </w:r>
    </w:p>
    <w:p w14:paraId="7C8B4033" w14:textId="77777777" w:rsidR="00C506BC" w:rsidRPr="007128A4" w:rsidRDefault="00C506BC" w:rsidP="00EE5503">
      <w:pPr>
        <w:spacing w:line="600" w:lineRule="exact"/>
        <w:ind w:firstLineChars="100" w:firstLine="32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M1c </w:t>
      </w:r>
      <w:r w:rsidRPr="007128A4">
        <w:rPr>
          <w:rFonts w:asciiTheme="majorBidi" w:eastAsia="仿宋_GB2312" w:hAnsiTheme="majorBidi" w:cstheme="majorBidi"/>
          <w:sz w:val="32"/>
          <w:szCs w:val="32"/>
        </w:rPr>
        <w:t>其他部位转移，有或无骨转移</w:t>
      </w:r>
    </w:p>
    <w:p w14:paraId="052AE63B"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注</w:t>
      </w: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如果存在</w:t>
      </w:r>
      <w:proofErr w:type="gramStart"/>
      <w:r w:rsidRPr="007128A4">
        <w:rPr>
          <w:rFonts w:asciiTheme="majorBidi" w:eastAsia="仿宋_GB2312" w:hAnsiTheme="majorBidi" w:cstheme="majorBidi"/>
          <w:sz w:val="32"/>
          <w:szCs w:val="32"/>
        </w:rPr>
        <w:t>一</w:t>
      </w:r>
      <w:proofErr w:type="gramEnd"/>
      <w:r w:rsidRPr="007128A4">
        <w:rPr>
          <w:rFonts w:asciiTheme="majorBidi" w:eastAsia="仿宋_GB2312" w:hAnsiTheme="majorBidi" w:cstheme="majorBidi"/>
          <w:sz w:val="32"/>
          <w:szCs w:val="32"/>
        </w:rPr>
        <w:t>处以上的转移，则按最晚期分类</w:t>
      </w:r>
      <w:r w:rsidRPr="007128A4">
        <w:rPr>
          <w:rFonts w:asciiTheme="majorBidi" w:eastAsia="仿宋_GB2312" w:hAnsiTheme="majorBidi" w:cstheme="majorBidi"/>
          <w:sz w:val="32"/>
          <w:szCs w:val="32"/>
        </w:rPr>
        <w:t xml:space="preserve"> pMIc </w:t>
      </w:r>
      <w:r w:rsidRPr="007128A4">
        <w:rPr>
          <w:rFonts w:asciiTheme="majorBidi" w:eastAsia="仿宋_GB2312" w:hAnsiTheme="majorBidi" w:cstheme="majorBidi"/>
          <w:sz w:val="32"/>
          <w:szCs w:val="32"/>
        </w:rPr>
        <w:t>为最晚期。</w:t>
      </w:r>
    </w:p>
    <w:p w14:paraId="59CF2918" w14:textId="77777777" w:rsidR="00C506BC" w:rsidRPr="007128A4" w:rsidRDefault="00C506BC" w:rsidP="00EE5503">
      <w:pPr>
        <w:spacing w:line="600" w:lineRule="exact"/>
        <w:rPr>
          <w:rFonts w:asciiTheme="majorBidi" w:eastAsia="仿宋_GB2312" w:hAnsiTheme="majorBidi" w:cstheme="majorBidi"/>
          <w:sz w:val="32"/>
          <w:szCs w:val="32"/>
        </w:rPr>
      </w:pPr>
    </w:p>
    <w:p w14:paraId="7B685861" w14:textId="77777777" w:rsidR="00C506BC" w:rsidRPr="007128A4" w:rsidRDefault="00C506BC" w:rsidP="00EE5503">
      <w:pPr>
        <w:spacing w:line="600" w:lineRule="exact"/>
        <w:rPr>
          <w:rFonts w:asciiTheme="majorBidi" w:eastAsia="仿宋_GB2312" w:hAnsiTheme="majorBidi" w:cstheme="majorBidi"/>
          <w:sz w:val="32"/>
          <w:szCs w:val="32"/>
        </w:rPr>
      </w:pPr>
      <w:r w:rsidRPr="007128A4">
        <w:rPr>
          <w:rFonts w:asciiTheme="majorBidi" w:eastAsia="仿宋_GB2312" w:hAnsiTheme="majorBidi" w:cstheme="majorBidi"/>
          <w:sz w:val="32"/>
          <w:szCs w:val="32"/>
        </w:rPr>
        <w:t>风险分组</w:t>
      </w:r>
    </w:p>
    <w:p w14:paraId="6D137932" w14:textId="05C5934E" w:rsidR="00C506BC" w:rsidRPr="007128A4" w:rsidRDefault="00C506BC" w:rsidP="00EE5503">
      <w:pPr>
        <w:pStyle w:val="a5"/>
        <w:numPr>
          <w:ilvl w:val="0"/>
          <w:numId w:val="10"/>
        </w:numPr>
        <w:spacing w:line="600" w:lineRule="exact"/>
        <w:ind w:firstLineChars="0"/>
        <w:rPr>
          <w:rFonts w:asciiTheme="majorBidi" w:eastAsia="仿宋_GB2312" w:hAnsiTheme="majorBidi" w:cstheme="majorBidi"/>
          <w:sz w:val="32"/>
          <w:szCs w:val="32"/>
        </w:rPr>
      </w:pPr>
      <w:r w:rsidRPr="007128A4">
        <w:rPr>
          <w:rFonts w:asciiTheme="majorBidi" w:eastAsia="仿宋_GB2312" w:hAnsiTheme="majorBidi" w:cstheme="majorBidi"/>
          <w:sz w:val="32"/>
          <w:szCs w:val="32"/>
        </w:rPr>
        <w:t>极低危：</w:t>
      </w:r>
      <w:r w:rsidRPr="007128A4">
        <w:rPr>
          <w:rFonts w:asciiTheme="majorBidi" w:eastAsia="仿宋_GB2312" w:hAnsiTheme="majorBidi" w:cstheme="majorBidi"/>
          <w:sz w:val="32"/>
          <w:szCs w:val="32"/>
        </w:rPr>
        <w:t>T1c</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Gleason </w:t>
      </w:r>
      <w:r w:rsidRPr="007128A4">
        <w:rPr>
          <w:rFonts w:asciiTheme="majorBidi" w:eastAsia="仿宋_GB2312" w:hAnsiTheme="majorBidi" w:cstheme="majorBidi"/>
          <w:sz w:val="32"/>
          <w:szCs w:val="32"/>
        </w:rPr>
        <w:t>评分</w:t>
      </w:r>
      <w:r w:rsidRPr="007128A4">
        <w:rPr>
          <w:rFonts w:asciiTheme="majorBidi" w:eastAsia="仿宋_GB2312" w:hAnsiTheme="majorBidi" w:cstheme="majorBidi"/>
          <w:sz w:val="32"/>
          <w:szCs w:val="32"/>
        </w:rPr>
        <w:t xml:space="preserve"> ≤ 6/</w:t>
      </w:r>
      <w:r w:rsidR="002617A5" w:rsidRPr="007128A4">
        <w:rPr>
          <w:rFonts w:asciiTheme="majorBidi" w:eastAsia="仿宋_GB2312" w:hAnsiTheme="majorBidi" w:cstheme="majorBidi"/>
          <w:sz w:val="32"/>
          <w:szCs w:val="32"/>
        </w:rPr>
        <w:t>分级分组</w:t>
      </w:r>
      <w:r w:rsidR="002617A5" w:rsidRPr="007128A4">
        <w:rPr>
          <w:rFonts w:asciiTheme="majorBidi" w:eastAsia="仿宋_GB2312" w:hAnsiTheme="majorBidi" w:cstheme="majorBidi"/>
          <w:sz w:val="32"/>
          <w:szCs w:val="32"/>
        </w:rPr>
        <w:t>1</w:t>
      </w:r>
      <w:r w:rsidRPr="007128A4">
        <w:rPr>
          <w:rFonts w:asciiTheme="majorBidi" w:eastAsia="仿宋_GB2312" w:hAnsiTheme="majorBidi" w:cstheme="majorBidi"/>
          <w:sz w:val="32"/>
          <w:szCs w:val="32"/>
        </w:rPr>
        <w:t>级，</w:t>
      </w:r>
      <w:r w:rsidRPr="007128A4">
        <w:rPr>
          <w:rFonts w:asciiTheme="majorBidi" w:eastAsia="仿宋_GB2312" w:hAnsiTheme="majorBidi" w:cstheme="majorBidi"/>
          <w:sz w:val="32"/>
          <w:szCs w:val="32"/>
        </w:rPr>
        <w:t>PSA &lt;10 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，前列腺活检阳性针数少于</w:t>
      </w:r>
      <w:r w:rsidRPr="007128A4">
        <w:rPr>
          <w:rFonts w:asciiTheme="majorBidi" w:eastAsia="仿宋_GB2312" w:hAnsiTheme="majorBidi" w:cstheme="majorBidi"/>
          <w:sz w:val="32"/>
          <w:szCs w:val="32"/>
        </w:rPr>
        <w:t xml:space="preserve"> 3 </w:t>
      </w:r>
      <w:proofErr w:type="gramStart"/>
      <w:r w:rsidRPr="007128A4">
        <w:rPr>
          <w:rFonts w:asciiTheme="majorBidi" w:eastAsia="仿宋_GB2312" w:hAnsiTheme="majorBidi" w:cstheme="majorBidi"/>
          <w:sz w:val="32"/>
          <w:szCs w:val="32"/>
        </w:rPr>
        <w:t>个</w:t>
      </w:r>
      <w:proofErr w:type="gramEnd"/>
      <w:r w:rsidRPr="007128A4">
        <w:rPr>
          <w:rFonts w:asciiTheme="majorBidi" w:eastAsia="仿宋_GB2312" w:hAnsiTheme="majorBidi" w:cstheme="majorBidi"/>
          <w:sz w:val="32"/>
          <w:szCs w:val="32"/>
        </w:rPr>
        <w:t>，每针癌灶</w:t>
      </w:r>
      <w:r w:rsidRPr="007128A4">
        <w:rPr>
          <w:rFonts w:asciiTheme="majorBidi" w:eastAsia="仿宋_GB2312" w:hAnsiTheme="majorBidi" w:cstheme="majorBidi"/>
          <w:sz w:val="32"/>
          <w:szCs w:val="32"/>
        </w:rPr>
        <w:t>≤ 50%</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PSA </w:t>
      </w:r>
      <w:r w:rsidRPr="007128A4">
        <w:rPr>
          <w:rFonts w:asciiTheme="majorBidi" w:eastAsia="仿宋_GB2312" w:hAnsiTheme="majorBidi" w:cstheme="majorBidi"/>
          <w:sz w:val="32"/>
          <w:szCs w:val="32"/>
        </w:rPr>
        <w:t>密度</w:t>
      </w:r>
      <w:r w:rsidRPr="007128A4">
        <w:rPr>
          <w:rFonts w:asciiTheme="majorBidi" w:eastAsia="仿宋_GB2312" w:hAnsiTheme="majorBidi" w:cstheme="majorBidi"/>
          <w:sz w:val="32"/>
          <w:szCs w:val="32"/>
        </w:rPr>
        <w:t xml:space="preserve"> &lt;0.15 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/g</w:t>
      </w:r>
      <w:r w:rsidRPr="007128A4">
        <w:rPr>
          <w:rFonts w:asciiTheme="majorBidi" w:eastAsia="仿宋_GB2312" w:hAnsiTheme="majorBidi" w:cstheme="majorBidi"/>
          <w:sz w:val="32"/>
          <w:szCs w:val="32"/>
        </w:rPr>
        <w:t>。</w:t>
      </w:r>
    </w:p>
    <w:p w14:paraId="1F1D6C07" w14:textId="07B0D6BB" w:rsidR="00C506BC" w:rsidRPr="007128A4" w:rsidRDefault="00C506BC" w:rsidP="00EE5503">
      <w:pPr>
        <w:pStyle w:val="a5"/>
        <w:numPr>
          <w:ilvl w:val="0"/>
          <w:numId w:val="10"/>
        </w:numPr>
        <w:spacing w:line="600" w:lineRule="exact"/>
        <w:ind w:firstLineChars="0"/>
        <w:rPr>
          <w:rFonts w:asciiTheme="majorBidi" w:eastAsia="仿宋_GB2312" w:hAnsiTheme="majorBidi" w:cstheme="majorBidi"/>
          <w:sz w:val="32"/>
          <w:szCs w:val="32"/>
        </w:rPr>
      </w:pPr>
      <w:r w:rsidRPr="007128A4">
        <w:rPr>
          <w:rFonts w:asciiTheme="majorBidi" w:eastAsia="仿宋_GB2312" w:hAnsiTheme="majorBidi" w:cstheme="majorBidi"/>
          <w:sz w:val="32"/>
          <w:szCs w:val="32"/>
        </w:rPr>
        <w:t>低危：</w:t>
      </w:r>
      <w:r w:rsidRPr="007128A4">
        <w:rPr>
          <w:rFonts w:asciiTheme="majorBidi" w:eastAsia="仿宋_GB2312" w:hAnsiTheme="majorBidi" w:cstheme="majorBidi"/>
          <w:sz w:val="32"/>
          <w:szCs w:val="32"/>
        </w:rPr>
        <w:t>T1</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T2a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Gleason </w:t>
      </w:r>
      <w:r w:rsidRPr="007128A4">
        <w:rPr>
          <w:rFonts w:asciiTheme="majorBidi" w:eastAsia="仿宋_GB2312" w:hAnsiTheme="majorBidi" w:cstheme="majorBidi"/>
          <w:sz w:val="32"/>
          <w:szCs w:val="32"/>
        </w:rPr>
        <w:t>评分</w:t>
      </w:r>
      <w:r w:rsidRPr="007128A4">
        <w:rPr>
          <w:rFonts w:asciiTheme="majorBidi" w:eastAsia="仿宋_GB2312" w:hAnsiTheme="majorBidi" w:cstheme="majorBidi"/>
          <w:sz w:val="32"/>
          <w:szCs w:val="32"/>
        </w:rPr>
        <w:t xml:space="preserve"> ≤ 6/</w:t>
      </w:r>
      <w:r w:rsidR="002617A5" w:rsidRPr="007128A4">
        <w:rPr>
          <w:rFonts w:asciiTheme="majorBidi" w:eastAsia="仿宋_GB2312" w:hAnsiTheme="majorBidi" w:cstheme="majorBidi"/>
          <w:sz w:val="32"/>
          <w:szCs w:val="32"/>
        </w:rPr>
        <w:t>分级分组</w:t>
      </w:r>
      <w:r w:rsidR="002617A5" w:rsidRPr="007128A4">
        <w:rPr>
          <w:rFonts w:asciiTheme="majorBidi" w:eastAsia="仿宋_GB2312" w:hAnsiTheme="majorBidi" w:cstheme="majorBidi"/>
          <w:sz w:val="32"/>
          <w:szCs w:val="32"/>
        </w:rPr>
        <w:t>1</w:t>
      </w:r>
      <w:r w:rsidR="002617A5" w:rsidRPr="007128A4">
        <w:rPr>
          <w:rFonts w:asciiTheme="majorBidi" w:eastAsia="仿宋_GB2312" w:hAnsiTheme="majorBidi" w:cstheme="majorBidi"/>
          <w:sz w:val="32"/>
          <w:szCs w:val="32"/>
        </w:rPr>
        <w:t>级</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 &lt;10 ng/</w:t>
      </w:r>
      <w:r w:rsidR="0029631E">
        <w:rPr>
          <w:rFonts w:asciiTheme="majorBidi" w:eastAsia="仿宋_GB2312" w:hAnsiTheme="majorBidi" w:cstheme="majorBidi"/>
          <w:sz w:val="32"/>
          <w:szCs w:val="32"/>
        </w:rPr>
        <w:t>ml</w:t>
      </w:r>
    </w:p>
    <w:p w14:paraId="46C5FB92" w14:textId="262A6AAC" w:rsidR="00C506BC" w:rsidRPr="007128A4" w:rsidRDefault="002617A5" w:rsidP="00EE5503">
      <w:pPr>
        <w:pStyle w:val="a5"/>
        <w:numPr>
          <w:ilvl w:val="0"/>
          <w:numId w:val="10"/>
        </w:numPr>
        <w:spacing w:line="600" w:lineRule="exact"/>
        <w:ind w:firstLineChars="0"/>
        <w:rPr>
          <w:rFonts w:asciiTheme="majorBidi" w:eastAsia="仿宋_GB2312" w:hAnsiTheme="majorBidi" w:cstheme="majorBidi"/>
          <w:sz w:val="32"/>
          <w:szCs w:val="32"/>
        </w:rPr>
      </w:pPr>
      <w:r w:rsidRPr="007128A4">
        <w:rPr>
          <w:rFonts w:asciiTheme="majorBidi" w:eastAsia="仿宋_GB2312" w:hAnsiTheme="majorBidi" w:cstheme="majorBidi"/>
          <w:sz w:val="32"/>
          <w:szCs w:val="32"/>
        </w:rPr>
        <w:t>中危</w:t>
      </w:r>
      <w:r w:rsidR="00C506BC" w:rsidRPr="007128A4">
        <w:rPr>
          <w:rFonts w:asciiTheme="majorBidi" w:eastAsia="仿宋_GB2312" w:hAnsiTheme="majorBidi" w:cstheme="majorBidi"/>
          <w:sz w:val="32"/>
          <w:szCs w:val="32"/>
        </w:rPr>
        <w:t>偏好：</w:t>
      </w:r>
      <w:r w:rsidR="00C506BC" w:rsidRPr="007128A4">
        <w:rPr>
          <w:rFonts w:asciiTheme="majorBidi" w:eastAsia="仿宋_GB2312" w:hAnsiTheme="majorBidi" w:cstheme="majorBidi"/>
          <w:sz w:val="32"/>
          <w:szCs w:val="32"/>
        </w:rPr>
        <w:t>T2b</w:t>
      </w:r>
      <w:r w:rsidR="0012284F" w:rsidRPr="007128A4">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T2c</w:t>
      </w:r>
      <w:r w:rsidR="00C506BC" w:rsidRPr="007128A4">
        <w:rPr>
          <w:rFonts w:asciiTheme="majorBidi" w:eastAsia="仿宋_GB2312" w:hAnsiTheme="majorBidi" w:cstheme="majorBidi"/>
          <w:sz w:val="32"/>
          <w:szCs w:val="32"/>
        </w:rPr>
        <w:t>，或</w:t>
      </w:r>
      <w:r w:rsidR="00C506BC" w:rsidRPr="007128A4">
        <w:rPr>
          <w:rFonts w:asciiTheme="majorBidi" w:eastAsia="仿宋_GB2312" w:hAnsiTheme="majorBidi" w:cstheme="majorBidi"/>
          <w:sz w:val="32"/>
          <w:szCs w:val="32"/>
        </w:rPr>
        <w:t xml:space="preserve">Gleason </w:t>
      </w:r>
      <w:r w:rsidR="00C506BC" w:rsidRPr="007128A4">
        <w:rPr>
          <w:rFonts w:asciiTheme="majorBidi" w:eastAsia="仿宋_GB2312" w:hAnsiTheme="majorBidi" w:cstheme="majorBidi"/>
          <w:sz w:val="32"/>
          <w:szCs w:val="32"/>
        </w:rPr>
        <w:t>评分</w:t>
      </w:r>
      <w:r w:rsidR="00C506BC" w:rsidRPr="007128A4">
        <w:rPr>
          <w:rFonts w:asciiTheme="majorBidi" w:eastAsia="仿宋_GB2312" w:hAnsiTheme="majorBidi" w:cstheme="majorBidi"/>
          <w:sz w:val="32"/>
          <w:szCs w:val="32"/>
        </w:rPr>
        <w:t xml:space="preserve"> 3+4=7/</w:t>
      </w:r>
      <w:r w:rsidRPr="007128A4">
        <w:rPr>
          <w:rFonts w:asciiTheme="majorBidi" w:eastAsia="仿宋_GB2312" w:hAnsiTheme="majorBidi" w:cstheme="majorBidi"/>
          <w:sz w:val="32"/>
          <w:szCs w:val="32"/>
        </w:rPr>
        <w:t>分级分组</w:t>
      </w:r>
      <w:r w:rsidRPr="007128A4">
        <w:rPr>
          <w:rFonts w:asciiTheme="majorBidi" w:eastAsia="仿宋_GB2312" w:hAnsiTheme="majorBidi" w:cstheme="majorBidi"/>
          <w:sz w:val="32"/>
          <w:szCs w:val="32"/>
        </w:rPr>
        <w:t>2</w:t>
      </w:r>
      <w:r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，或</w:t>
      </w:r>
      <w:r w:rsidR="00C506BC" w:rsidRPr="007128A4">
        <w:rPr>
          <w:rFonts w:asciiTheme="majorBidi" w:eastAsia="仿宋_GB2312" w:hAnsiTheme="majorBidi" w:cstheme="majorBidi"/>
          <w:sz w:val="32"/>
          <w:szCs w:val="32"/>
        </w:rPr>
        <w:t>PSA 10</w:t>
      </w:r>
      <w:r w:rsidR="0012284F" w:rsidRPr="007128A4">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20 ng/</w:t>
      </w:r>
      <w:r w:rsidR="0029631E">
        <w:rPr>
          <w:rFonts w:asciiTheme="majorBidi" w:eastAsia="仿宋_GB2312" w:hAnsiTheme="majorBidi" w:cstheme="majorBidi"/>
          <w:sz w:val="32"/>
          <w:szCs w:val="32"/>
        </w:rPr>
        <w:t>ml</w:t>
      </w:r>
      <w:r w:rsidR="00C506BC" w:rsidRPr="007128A4">
        <w:rPr>
          <w:rFonts w:asciiTheme="majorBidi" w:eastAsia="仿宋_GB2312" w:hAnsiTheme="majorBidi" w:cstheme="majorBidi"/>
          <w:sz w:val="32"/>
          <w:szCs w:val="32"/>
        </w:rPr>
        <w:t>但是前列腺活检阳性针数少于</w:t>
      </w:r>
      <w:r w:rsidR="00C506BC" w:rsidRPr="007128A4">
        <w:rPr>
          <w:rFonts w:asciiTheme="majorBidi" w:eastAsia="仿宋_GB2312" w:hAnsiTheme="majorBidi" w:cstheme="majorBidi"/>
          <w:sz w:val="32"/>
          <w:szCs w:val="32"/>
        </w:rPr>
        <w:t>50%</w:t>
      </w:r>
      <w:r w:rsidR="00C506BC" w:rsidRPr="007128A4">
        <w:rPr>
          <w:rFonts w:asciiTheme="majorBidi" w:eastAsia="仿宋_GB2312" w:hAnsiTheme="majorBidi" w:cstheme="majorBidi"/>
          <w:sz w:val="32"/>
          <w:szCs w:val="32"/>
        </w:rPr>
        <w:t>。</w:t>
      </w:r>
    </w:p>
    <w:p w14:paraId="3450DE44" w14:textId="444B1ECD" w:rsidR="00C506BC" w:rsidRPr="007128A4" w:rsidRDefault="002617A5" w:rsidP="00EE5503">
      <w:pPr>
        <w:pStyle w:val="a5"/>
        <w:numPr>
          <w:ilvl w:val="0"/>
          <w:numId w:val="10"/>
        </w:numPr>
        <w:spacing w:line="600" w:lineRule="exact"/>
        <w:ind w:firstLineChars="0"/>
        <w:rPr>
          <w:rFonts w:asciiTheme="majorBidi" w:eastAsia="仿宋_GB2312" w:hAnsiTheme="majorBidi" w:cstheme="majorBidi"/>
          <w:sz w:val="32"/>
          <w:szCs w:val="32"/>
        </w:rPr>
      </w:pPr>
      <w:r w:rsidRPr="007128A4">
        <w:rPr>
          <w:rFonts w:asciiTheme="majorBidi" w:eastAsia="仿宋_GB2312" w:hAnsiTheme="majorBidi" w:cstheme="majorBidi"/>
          <w:sz w:val="32"/>
          <w:szCs w:val="32"/>
        </w:rPr>
        <w:t>中危</w:t>
      </w:r>
      <w:r w:rsidR="00C506BC" w:rsidRPr="007128A4">
        <w:rPr>
          <w:rFonts w:asciiTheme="majorBidi" w:eastAsia="仿宋_GB2312" w:hAnsiTheme="majorBidi" w:cstheme="majorBidi"/>
          <w:sz w:val="32"/>
          <w:szCs w:val="32"/>
        </w:rPr>
        <w:t>偏差：</w:t>
      </w:r>
      <w:r w:rsidR="00C506BC" w:rsidRPr="007128A4">
        <w:rPr>
          <w:rFonts w:asciiTheme="majorBidi" w:eastAsia="仿宋_GB2312" w:hAnsiTheme="majorBidi" w:cstheme="majorBidi"/>
          <w:sz w:val="32"/>
          <w:szCs w:val="32"/>
        </w:rPr>
        <w:t>T2b</w:t>
      </w:r>
      <w:r w:rsidR="0012284F" w:rsidRPr="007128A4">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T2c</w:t>
      </w:r>
      <w:r w:rsidR="00C506BC" w:rsidRPr="007128A4">
        <w:rPr>
          <w:rFonts w:asciiTheme="majorBidi" w:eastAsia="仿宋_GB2312" w:hAnsiTheme="majorBidi" w:cstheme="majorBidi"/>
          <w:sz w:val="32"/>
          <w:szCs w:val="32"/>
        </w:rPr>
        <w:t>，或</w:t>
      </w:r>
      <w:r w:rsidR="00C506BC" w:rsidRPr="007128A4">
        <w:rPr>
          <w:rFonts w:asciiTheme="majorBidi" w:eastAsia="仿宋_GB2312" w:hAnsiTheme="majorBidi" w:cstheme="majorBidi"/>
          <w:sz w:val="32"/>
          <w:szCs w:val="32"/>
        </w:rPr>
        <w:t xml:space="preserve">Gleason </w:t>
      </w:r>
      <w:r w:rsidR="00C506BC" w:rsidRPr="007128A4">
        <w:rPr>
          <w:rFonts w:asciiTheme="majorBidi" w:eastAsia="仿宋_GB2312" w:hAnsiTheme="majorBidi" w:cstheme="majorBidi"/>
          <w:sz w:val="32"/>
          <w:szCs w:val="32"/>
        </w:rPr>
        <w:t>评分</w:t>
      </w:r>
      <w:r w:rsidR="00C506BC" w:rsidRPr="007128A4">
        <w:rPr>
          <w:rFonts w:asciiTheme="majorBidi" w:eastAsia="仿宋_GB2312" w:hAnsiTheme="majorBidi" w:cstheme="majorBidi"/>
          <w:sz w:val="32"/>
          <w:szCs w:val="32"/>
        </w:rPr>
        <w:t xml:space="preserve"> 3+4=7/</w:t>
      </w:r>
      <w:r w:rsidRPr="007128A4">
        <w:rPr>
          <w:rFonts w:asciiTheme="majorBidi" w:eastAsia="仿宋_GB2312" w:hAnsiTheme="majorBidi" w:cstheme="majorBidi"/>
          <w:sz w:val="32"/>
          <w:szCs w:val="32"/>
        </w:rPr>
        <w:t>分级分组</w:t>
      </w:r>
      <w:r w:rsidRPr="007128A4">
        <w:rPr>
          <w:rFonts w:asciiTheme="majorBidi" w:eastAsia="仿宋_GB2312" w:hAnsiTheme="majorBidi" w:cstheme="majorBidi"/>
          <w:sz w:val="32"/>
          <w:szCs w:val="32"/>
        </w:rPr>
        <w:t>2</w:t>
      </w:r>
      <w:r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，或</w:t>
      </w:r>
      <w:r w:rsidR="00C506BC" w:rsidRPr="007128A4">
        <w:rPr>
          <w:rFonts w:asciiTheme="majorBidi" w:eastAsia="仿宋_GB2312" w:hAnsiTheme="majorBidi" w:cstheme="majorBidi"/>
          <w:sz w:val="32"/>
          <w:szCs w:val="32"/>
        </w:rPr>
        <w:t xml:space="preserve">Gleason </w:t>
      </w:r>
      <w:r w:rsidR="00C506BC" w:rsidRPr="007128A4">
        <w:rPr>
          <w:rFonts w:asciiTheme="majorBidi" w:eastAsia="仿宋_GB2312" w:hAnsiTheme="majorBidi" w:cstheme="majorBidi"/>
          <w:sz w:val="32"/>
          <w:szCs w:val="32"/>
        </w:rPr>
        <w:t>评分</w:t>
      </w:r>
      <w:r w:rsidR="00C506BC" w:rsidRPr="007128A4">
        <w:rPr>
          <w:rFonts w:asciiTheme="majorBidi" w:eastAsia="仿宋_GB2312" w:hAnsiTheme="majorBidi" w:cstheme="majorBidi"/>
          <w:sz w:val="32"/>
          <w:szCs w:val="32"/>
        </w:rPr>
        <w:t xml:space="preserve"> 4+3=7/</w:t>
      </w:r>
      <w:r w:rsidRPr="007128A4">
        <w:rPr>
          <w:rFonts w:asciiTheme="majorBidi" w:eastAsia="仿宋_GB2312" w:hAnsiTheme="majorBidi" w:cstheme="majorBidi"/>
          <w:sz w:val="32"/>
          <w:szCs w:val="32"/>
        </w:rPr>
        <w:t>分级分组</w:t>
      </w:r>
      <w:r w:rsidRPr="007128A4">
        <w:rPr>
          <w:rFonts w:asciiTheme="majorBidi" w:eastAsia="仿宋_GB2312" w:hAnsiTheme="majorBidi" w:cstheme="majorBidi"/>
          <w:sz w:val="32"/>
          <w:szCs w:val="32"/>
        </w:rPr>
        <w:t>3</w:t>
      </w:r>
      <w:r w:rsidRPr="007128A4">
        <w:rPr>
          <w:rFonts w:asciiTheme="majorBidi" w:eastAsia="仿宋_GB2312" w:hAnsiTheme="majorBidi" w:cstheme="majorBidi"/>
          <w:sz w:val="32"/>
          <w:szCs w:val="32"/>
        </w:rPr>
        <w:t>级</w:t>
      </w:r>
      <w:r w:rsidR="00C506BC" w:rsidRPr="007128A4">
        <w:rPr>
          <w:rFonts w:asciiTheme="majorBidi" w:eastAsia="仿宋_GB2312" w:hAnsiTheme="majorBidi" w:cstheme="majorBidi"/>
          <w:sz w:val="32"/>
          <w:szCs w:val="32"/>
        </w:rPr>
        <w:t>，或</w:t>
      </w:r>
      <w:r w:rsidR="00C506BC" w:rsidRPr="007128A4">
        <w:rPr>
          <w:rFonts w:asciiTheme="majorBidi" w:eastAsia="仿宋_GB2312" w:hAnsiTheme="majorBidi" w:cstheme="majorBidi"/>
          <w:sz w:val="32"/>
          <w:szCs w:val="32"/>
        </w:rPr>
        <w:t>PSA 10</w:t>
      </w:r>
      <w:r w:rsidR="0012284F" w:rsidRPr="007128A4">
        <w:rPr>
          <w:rFonts w:asciiTheme="majorBidi" w:eastAsia="仿宋_GB2312" w:hAnsiTheme="majorBidi" w:cstheme="majorBidi"/>
          <w:sz w:val="32"/>
          <w:szCs w:val="32"/>
        </w:rPr>
        <w:t>-</w:t>
      </w:r>
      <w:r w:rsidR="00C506BC" w:rsidRPr="007128A4">
        <w:rPr>
          <w:rFonts w:asciiTheme="majorBidi" w:eastAsia="仿宋_GB2312" w:hAnsiTheme="majorBidi" w:cstheme="majorBidi"/>
          <w:sz w:val="32"/>
          <w:szCs w:val="32"/>
        </w:rPr>
        <w:t>20 ng/</w:t>
      </w:r>
      <w:r w:rsidR="0029631E">
        <w:rPr>
          <w:rFonts w:asciiTheme="majorBidi" w:eastAsia="仿宋_GB2312" w:hAnsiTheme="majorBidi" w:cstheme="majorBidi"/>
          <w:sz w:val="32"/>
          <w:szCs w:val="32"/>
        </w:rPr>
        <w:t>ml</w:t>
      </w:r>
      <w:r w:rsidR="00C506BC" w:rsidRPr="007128A4">
        <w:rPr>
          <w:rFonts w:asciiTheme="majorBidi" w:eastAsia="仿宋_GB2312" w:hAnsiTheme="majorBidi" w:cstheme="majorBidi"/>
          <w:sz w:val="32"/>
          <w:szCs w:val="32"/>
        </w:rPr>
        <w:t>。</w:t>
      </w:r>
    </w:p>
    <w:p w14:paraId="1D6BA275" w14:textId="10E981E8" w:rsidR="00C506BC" w:rsidRPr="007128A4" w:rsidRDefault="00C506BC" w:rsidP="00EE5503">
      <w:pPr>
        <w:pStyle w:val="a5"/>
        <w:numPr>
          <w:ilvl w:val="0"/>
          <w:numId w:val="10"/>
        </w:numPr>
        <w:spacing w:line="600" w:lineRule="exact"/>
        <w:ind w:firstLineChars="0"/>
        <w:rPr>
          <w:rFonts w:asciiTheme="majorBidi" w:eastAsia="仿宋_GB2312" w:hAnsiTheme="majorBidi" w:cstheme="majorBidi"/>
          <w:sz w:val="32"/>
          <w:szCs w:val="32"/>
        </w:rPr>
      </w:pPr>
      <w:r w:rsidRPr="007128A4">
        <w:rPr>
          <w:rFonts w:asciiTheme="majorBidi" w:eastAsia="仿宋_GB2312" w:hAnsiTheme="majorBidi" w:cstheme="majorBidi"/>
          <w:sz w:val="32"/>
          <w:szCs w:val="32"/>
        </w:rPr>
        <w:t>高危：</w:t>
      </w:r>
      <w:r w:rsidRPr="007128A4">
        <w:rPr>
          <w:rFonts w:asciiTheme="majorBidi" w:eastAsia="仿宋_GB2312" w:hAnsiTheme="majorBidi" w:cstheme="majorBidi"/>
          <w:sz w:val="32"/>
          <w:szCs w:val="32"/>
        </w:rPr>
        <w:t xml:space="preserve">T3a </w:t>
      </w:r>
      <w:r w:rsidRPr="007128A4">
        <w:rPr>
          <w:rFonts w:asciiTheme="majorBidi" w:eastAsia="仿宋_GB2312" w:hAnsiTheme="majorBidi" w:cstheme="majorBidi"/>
          <w:sz w:val="32"/>
          <w:szCs w:val="32"/>
        </w:rPr>
        <w:t>或</w:t>
      </w:r>
      <w:r w:rsidRPr="007128A4">
        <w:rPr>
          <w:rFonts w:asciiTheme="majorBidi" w:eastAsia="仿宋_GB2312" w:hAnsiTheme="majorBidi" w:cstheme="majorBidi"/>
          <w:sz w:val="32"/>
          <w:szCs w:val="32"/>
        </w:rPr>
        <w:t xml:space="preserve">Gleason </w:t>
      </w:r>
      <w:r w:rsidRPr="007128A4">
        <w:rPr>
          <w:rFonts w:asciiTheme="majorBidi" w:eastAsia="仿宋_GB2312" w:hAnsiTheme="majorBidi" w:cstheme="majorBidi"/>
          <w:sz w:val="32"/>
          <w:szCs w:val="32"/>
        </w:rPr>
        <w:t>评分</w:t>
      </w:r>
      <w:r w:rsidRPr="007128A4">
        <w:rPr>
          <w:rFonts w:asciiTheme="majorBidi" w:eastAsia="仿宋_GB2312" w:hAnsiTheme="majorBidi" w:cstheme="majorBidi"/>
          <w:sz w:val="32"/>
          <w:szCs w:val="32"/>
        </w:rPr>
        <w:t>8/</w:t>
      </w:r>
      <w:r w:rsidR="002617A5" w:rsidRPr="007128A4">
        <w:rPr>
          <w:rFonts w:asciiTheme="majorBidi" w:eastAsia="仿宋_GB2312" w:hAnsiTheme="majorBidi" w:cstheme="majorBidi"/>
          <w:sz w:val="32"/>
          <w:szCs w:val="32"/>
        </w:rPr>
        <w:t>分级分组</w:t>
      </w:r>
      <w:r w:rsidR="002617A5" w:rsidRPr="007128A4">
        <w:rPr>
          <w:rFonts w:asciiTheme="majorBidi" w:eastAsia="仿宋_GB2312" w:hAnsiTheme="majorBidi" w:cstheme="majorBidi"/>
          <w:sz w:val="32"/>
          <w:szCs w:val="32"/>
        </w:rPr>
        <w:t>4</w:t>
      </w:r>
      <w:r w:rsidR="002617A5" w:rsidRPr="007128A4">
        <w:rPr>
          <w:rFonts w:asciiTheme="majorBidi" w:eastAsia="仿宋_GB2312" w:hAnsiTheme="majorBidi" w:cstheme="majorBidi"/>
          <w:sz w:val="32"/>
          <w:szCs w:val="32"/>
        </w:rPr>
        <w:t>级</w:t>
      </w:r>
      <w:r w:rsidRPr="007128A4">
        <w:rPr>
          <w:rFonts w:asciiTheme="majorBidi" w:eastAsia="仿宋_GB2312" w:hAnsiTheme="majorBidi" w:cstheme="majorBidi"/>
          <w:sz w:val="32"/>
          <w:szCs w:val="32"/>
        </w:rPr>
        <w:t>，或</w:t>
      </w:r>
      <w:r w:rsidRPr="007128A4">
        <w:rPr>
          <w:rFonts w:asciiTheme="majorBidi" w:eastAsia="仿宋_GB2312" w:hAnsiTheme="majorBidi" w:cstheme="majorBidi"/>
          <w:sz w:val="32"/>
          <w:szCs w:val="32"/>
        </w:rPr>
        <w:t xml:space="preserve">Gleason </w:t>
      </w:r>
      <w:r w:rsidRPr="007128A4">
        <w:rPr>
          <w:rFonts w:asciiTheme="majorBidi" w:eastAsia="仿宋_GB2312" w:hAnsiTheme="majorBidi" w:cstheme="majorBidi"/>
          <w:sz w:val="32"/>
          <w:szCs w:val="32"/>
        </w:rPr>
        <w:t>评分</w:t>
      </w:r>
      <w:r w:rsidRPr="007128A4">
        <w:rPr>
          <w:rFonts w:asciiTheme="majorBidi" w:eastAsia="仿宋_GB2312" w:hAnsiTheme="majorBidi" w:cstheme="majorBidi"/>
          <w:sz w:val="32"/>
          <w:szCs w:val="32"/>
        </w:rPr>
        <w:t>9</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10/</w:t>
      </w:r>
      <w:r w:rsidR="002617A5" w:rsidRPr="007128A4">
        <w:rPr>
          <w:rFonts w:asciiTheme="majorBidi" w:eastAsia="仿宋_GB2312" w:hAnsiTheme="majorBidi" w:cstheme="majorBidi"/>
          <w:sz w:val="32"/>
          <w:szCs w:val="32"/>
        </w:rPr>
        <w:t>分级分组</w:t>
      </w:r>
      <w:r w:rsidR="002617A5" w:rsidRPr="007128A4">
        <w:rPr>
          <w:rFonts w:asciiTheme="majorBidi" w:eastAsia="仿宋_GB2312" w:hAnsiTheme="majorBidi" w:cstheme="majorBidi"/>
          <w:sz w:val="32"/>
          <w:szCs w:val="32"/>
        </w:rPr>
        <w:t>5</w:t>
      </w:r>
      <w:r w:rsidR="002617A5" w:rsidRPr="007128A4">
        <w:rPr>
          <w:rFonts w:asciiTheme="majorBidi" w:eastAsia="仿宋_GB2312" w:hAnsiTheme="majorBidi" w:cstheme="majorBidi"/>
          <w:sz w:val="32"/>
          <w:szCs w:val="32"/>
        </w:rPr>
        <w:t>级</w:t>
      </w:r>
      <w:r w:rsidRPr="007128A4">
        <w:rPr>
          <w:rFonts w:asciiTheme="majorBidi" w:eastAsia="仿宋_GB2312" w:hAnsiTheme="majorBidi" w:cstheme="majorBidi"/>
          <w:sz w:val="32"/>
          <w:szCs w:val="32"/>
        </w:rPr>
        <w:t>，或</w:t>
      </w:r>
      <w:r w:rsidRPr="007128A4">
        <w:rPr>
          <w:rFonts w:asciiTheme="majorBidi" w:eastAsia="仿宋_GB2312" w:hAnsiTheme="majorBidi" w:cstheme="majorBidi"/>
          <w:sz w:val="32"/>
          <w:szCs w:val="32"/>
        </w:rPr>
        <w:t>PSA &gt;20 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w:t>
      </w:r>
    </w:p>
    <w:p w14:paraId="45442E7B" w14:textId="77777777" w:rsidR="00C506BC" w:rsidRPr="007128A4" w:rsidRDefault="00C506BC" w:rsidP="00EE5503">
      <w:pPr>
        <w:pStyle w:val="a5"/>
        <w:numPr>
          <w:ilvl w:val="0"/>
          <w:numId w:val="10"/>
        </w:numPr>
        <w:spacing w:line="600" w:lineRule="exact"/>
        <w:ind w:firstLineChars="0"/>
        <w:rPr>
          <w:rFonts w:asciiTheme="majorBidi" w:eastAsia="仿宋_GB2312" w:hAnsiTheme="majorBidi" w:cstheme="majorBidi"/>
          <w:sz w:val="32"/>
          <w:szCs w:val="32"/>
        </w:rPr>
      </w:pPr>
      <w:r w:rsidRPr="007128A4">
        <w:rPr>
          <w:rFonts w:asciiTheme="majorBidi" w:eastAsia="仿宋_GB2312" w:hAnsiTheme="majorBidi" w:cstheme="majorBidi"/>
          <w:sz w:val="32"/>
          <w:szCs w:val="32"/>
        </w:rPr>
        <w:t>极高危：</w:t>
      </w:r>
      <w:r w:rsidRPr="007128A4">
        <w:rPr>
          <w:rFonts w:asciiTheme="majorBidi" w:eastAsia="仿宋_GB2312" w:hAnsiTheme="majorBidi" w:cstheme="majorBidi"/>
          <w:sz w:val="32"/>
          <w:szCs w:val="32"/>
        </w:rPr>
        <w:t>T3b</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T4</w:t>
      </w:r>
      <w:r w:rsidRPr="007128A4">
        <w:rPr>
          <w:rFonts w:asciiTheme="majorBidi" w:eastAsia="仿宋_GB2312" w:hAnsiTheme="majorBidi" w:cstheme="majorBidi"/>
          <w:sz w:val="32"/>
          <w:szCs w:val="32"/>
        </w:rPr>
        <w:t>，或</w:t>
      </w:r>
      <w:r w:rsidR="002617A5" w:rsidRPr="007128A4">
        <w:rPr>
          <w:rFonts w:asciiTheme="majorBidi" w:eastAsia="仿宋_GB2312" w:hAnsiTheme="majorBidi" w:cstheme="majorBidi"/>
          <w:sz w:val="32"/>
          <w:szCs w:val="32"/>
        </w:rPr>
        <w:t>分级分组</w:t>
      </w:r>
      <w:r w:rsidR="002617A5" w:rsidRPr="007128A4">
        <w:rPr>
          <w:rFonts w:asciiTheme="majorBidi" w:eastAsia="仿宋_GB2312" w:hAnsiTheme="majorBidi" w:cstheme="majorBidi"/>
          <w:sz w:val="32"/>
          <w:szCs w:val="32"/>
        </w:rPr>
        <w:t>5</w:t>
      </w:r>
      <w:r w:rsidR="002617A5" w:rsidRPr="007128A4">
        <w:rPr>
          <w:rFonts w:asciiTheme="majorBidi" w:eastAsia="仿宋_GB2312" w:hAnsiTheme="majorBidi" w:cstheme="majorBidi"/>
          <w:sz w:val="32"/>
          <w:szCs w:val="32"/>
        </w:rPr>
        <w:t>级</w:t>
      </w:r>
      <w:r w:rsidRPr="007128A4">
        <w:rPr>
          <w:rFonts w:asciiTheme="majorBidi" w:eastAsia="仿宋_GB2312" w:hAnsiTheme="majorBidi" w:cstheme="majorBidi"/>
          <w:sz w:val="32"/>
          <w:szCs w:val="32"/>
        </w:rPr>
        <w:t>，或穿刺活检有</w:t>
      </w:r>
      <w:r w:rsidRPr="007128A4">
        <w:rPr>
          <w:rFonts w:asciiTheme="majorBidi" w:eastAsia="仿宋_GB2312" w:hAnsiTheme="majorBidi" w:cstheme="majorBidi"/>
          <w:sz w:val="32"/>
          <w:szCs w:val="32"/>
        </w:rPr>
        <w:t xml:space="preserve"> 4</w:t>
      </w:r>
      <w:r w:rsidRPr="007128A4">
        <w:rPr>
          <w:rFonts w:asciiTheme="majorBidi" w:eastAsia="仿宋_GB2312" w:hAnsiTheme="majorBidi" w:cstheme="majorBidi"/>
          <w:sz w:val="32"/>
          <w:szCs w:val="32"/>
        </w:rPr>
        <w:t>针以上</w:t>
      </w:r>
      <w:r w:rsidRPr="007128A4">
        <w:rPr>
          <w:rFonts w:asciiTheme="majorBidi" w:eastAsia="仿宋_GB2312" w:hAnsiTheme="majorBidi" w:cstheme="majorBidi"/>
          <w:sz w:val="32"/>
          <w:szCs w:val="32"/>
        </w:rPr>
        <w:t xml:space="preserve"> Gleason</w:t>
      </w:r>
      <w:r w:rsidRPr="007128A4">
        <w:rPr>
          <w:rFonts w:asciiTheme="majorBidi" w:eastAsia="仿宋_GB2312" w:hAnsiTheme="majorBidi" w:cstheme="majorBidi"/>
          <w:sz w:val="32"/>
          <w:szCs w:val="32"/>
        </w:rPr>
        <w:t>评分</w:t>
      </w:r>
      <w:r w:rsidRPr="007128A4">
        <w:rPr>
          <w:rFonts w:asciiTheme="majorBidi" w:eastAsia="仿宋_GB2312" w:hAnsiTheme="majorBidi" w:cstheme="majorBidi"/>
          <w:sz w:val="32"/>
          <w:szCs w:val="32"/>
        </w:rPr>
        <w:t xml:space="preserve"> 8</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10/</w:t>
      </w:r>
      <w:r w:rsidR="002617A5" w:rsidRPr="007128A4">
        <w:rPr>
          <w:rFonts w:asciiTheme="majorBidi" w:eastAsia="仿宋_GB2312" w:hAnsiTheme="majorBidi" w:cstheme="majorBidi"/>
          <w:sz w:val="32"/>
          <w:szCs w:val="32"/>
        </w:rPr>
        <w:t>分级分组</w:t>
      </w:r>
      <w:r w:rsidR="002617A5" w:rsidRPr="007128A4">
        <w:rPr>
          <w:rFonts w:asciiTheme="majorBidi" w:eastAsia="仿宋_GB2312" w:hAnsiTheme="majorBidi" w:cstheme="majorBidi"/>
          <w:sz w:val="32"/>
          <w:szCs w:val="32"/>
        </w:rPr>
        <w:t>4</w:t>
      </w:r>
      <w:r w:rsidR="002617A5" w:rsidRPr="007128A4">
        <w:rPr>
          <w:rFonts w:asciiTheme="majorBidi" w:eastAsia="仿宋_GB2312" w:hAnsiTheme="majorBidi" w:cstheme="majorBidi"/>
          <w:sz w:val="32"/>
          <w:szCs w:val="32"/>
        </w:rPr>
        <w:t>级或</w:t>
      </w:r>
      <w:r w:rsidR="002617A5" w:rsidRPr="007128A4">
        <w:rPr>
          <w:rFonts w:asciiTheme="majorBidi" w:eastAsia="仿宋_GB2312" w:hAnsiTheme="majorBidi" w:cstheme="majorBidi"/>
          <w:sz w:val="32"/>
          <w:szCs w:val="32"/>
        </w:rPr>
        <w:t>5</w:t>
      </w:r>
      <w:r w:rsidR="002617A5" w:rsidRPr="007128A4">
        <w:rPr>
          <w:rFonts w:asciiTheme="majorBidi" w:eastAsia="仿宋_GB2312" w:hAnsiTheme="majorBidi" w:cstheme="majorBidi"/>
          <w:sz w:val="32"/>
          <w:szCs w:val="32"/>
        </w:rPr>
        <w:t>级</w:t>
      </w:r>
      <w:r w:rsidRPr="007128A4">
        <w:rPr>
          <w:rFonts w:asciiTheme="majorBidi" w:eastAsia="仿宋_GB2312" w:hAnsiTheme="majorBidi" w:cstheme="majorBidi"/>
          <w:sz w:val="32"/>
          <w:szCs w:val="32"/>
        </w:rPr>
        <w:t>。</w:t>
      </w:r>
    </w:p>
    <w:p w14:paraId="63B80590" w14:textId="77777777" w:rsidR="00134776" w:rsidRPr="007128A4" w:rsidRDefault="00134776" w:rsidP="00EE5503">
      <w:pPr>
        <w:spacing w:line="600" w:lineRule="exact"/>
        <w:ind w:firstLineChars="200" w:firstLine="640"/>
        <w:rPr>
          <w:rFonts w:asciiTheme="majorBidi" w:eastAsia="黑体" w:hAnsiTheme="majorBidi" w:cstheme="majorBidi"/>
          <w:bCs/>
          <w:sz w:val="32"/>
          <w:szCs w:val="32"/>
        </w:rPr>
      </w:pPr>
      <w:r w:rsidRPr="007128A4">
        <w:rPr>
          <w:rFonts w:asciiTheme="majorBidi" w:eastAsia="黑体" w:hAnsi="黑体" w:cstheme="majorBidi"/>
          <w:bCs/>
          <w:sz w:val="32"/>
          <w:szCs w:val="32"/>
        </w:rPr>
        <w:lastRenderedPageBreak/>
        <w:t>四、诊断评价</w:t>
      </w:r>
    </w:p>
    <w:p w14:paraId="25BA6032" w14:textId="77777777" w:rsidR="00134776" w:rsidRPr="004C4019" w:rsidRDefault="004C4019" w:rsidP="004C401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hint="eastAsia"/>
          <w:b/>
          <w:bCs/>
          <w:sz w:val="32"/>
          <w:szCs w:val="32"/>
        </w:rPr>
        <w:t>（一）</w:t>
      </w:r>
      <w:r w:rsidR="00134776" w:rsidRPr="004C4019">
        <w:rPr>
          <w:rFonts w:asciiTheme="majorBidi" w:eastAsia="楷体_GB2312" w:hAnsiTheme="majorBidi" w:cstheme="majorBidi"/>
          <w:b/>
          <w:bCs/>
          <w:sz w:val="32"/>
          <w:szCs w:val="32"/>
        </w:rPr>
        <w:t>高危人群的监测筛查</w:t>
      </w:r>
    </w:p>
    <w:p w14:paraId="7A0933CE" w14:textId="77777777"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癌的筛查在欧美国家曾经广泛开展。比如美国前列腺癌的死亡率在近些年有所下降，部分原因应归功于广泛严格的前列腺癌筛查政策。当然，随着越来越多的晚期前列腺癌被发现并治疗后，早期前列腺癌的比例越来越高，可能存在少部分过度诊断以及过度诊疗的问题。因此目前在欧美国家有关基于全体人群的前列腺癌筛查也存在很大的争议。然而在我国，由于未曾开始过大规模的前列腺癌筛查，人群中应该有相当数量的高侵袭性或晚期前列腺癌病例，因此在我国现阶段，开展前列腺癌筛查是非常有必要的。推荐对于</w:t>
      </w:r>
      <w:r w:rsidRPr="007128A4">
        <w:rPr>
          <w:rFonts w:asciiTheme="majorBidi" w:eastAsia="仿宋_GB2312" w:hAnsiTheme="majorBidi" w:cstheme="majorBidi"/>
          <w:sz w:val="32"/>
          <w:szCs w:val="32"/>
        </w:rPr>
        <w:t>50</w:t>
      </w:r>
      <w:r w:rsidRPr="007128A4">
        <w:rPr>
          <w:rFonts w:asciiTheme="majorBidi" w:eastAsia="仿宋_GB2312" w:hAnsiTheme="majorBidi" w:cstheme="majorBidi"/>
          <w:sz w:val="32"/>
          <w:szCs w:val="32"/>
        </w:rPr>
        <w:t>岁以上，或者是有前列腺癌家族史的</w:t>
      </w:r>
      <w:r w:rsidRPr="007128A4">
        <w:rPr>
          <w:rFonts w:asciiTheme="majorBidi" w:eastAsia="仿宋_GB2312" w:hAnsiTheme="majorBidi" w:cstheme="majorBidi"/>
          <w:sz w:val="32"/>
          <w:szCs w:val="32"/>
        </w:rPr>
        <w:t>45</w:t>
      </w:r>
      <w:r w:rsidRPr="007128A4">
        <w:rPr>
          <w:rFonts w:asciiTheme="majorBidi" w:eastAsia="仿宋_GB2312" w:hAnsiTheme="majorBidi" w:cstheme="majorBidi"/>
          <w:sz w:val="32"/>
          <w:szCs w:val="32"/>
        </w:rPr>
        <w:t>岁以上男性，在充分告知筛查风险的前提下，进行以</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检测为基础的前列腺癌筛查。</w:t>
      </w:r>
    </w:p>
    <w:p w14:paraId="4E155747" w14:textId="5050DBD4"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是前列腺腺泡和导管上皮细胞合成分泌的一种具有丝氨酸蛋白酶活性的单链糖蛋白，主要存在于精液中，参与精液的液化过程。正常生理条件下，</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主要局限于前列腺组织中，血清中</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维持在低浓度水平。血清中</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有两种存在形式，一部分</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10%</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40%</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为游离</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f</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）；一部分</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60%</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90%</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以</w:t>
      </w:r>
      <w:r w:rsidRPr="007128A4">
        <w:rPr>
          <w:rFonts w:asciiTheme="majorBidi" w:eastAsia="仿宋_GB2312" w:hAnsiTheme="majorBidi" w:cstheme="majorBidi"/>
          <w:sz w:val="32"/>
          <w:szCs w:val="32"/>
        </w:rPr>
        <w:t>α1</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抗糜蛋白酶（</w:t>
      </w:r>
      <w:r w:rsidRPr="007128A4">
        <w:rPr>
          <w:rFonts w:asciiTheme="majorBidi" w:eastAsia="仿宋_GB2312" w:hAnsiTheme="majorBidi" w:cstheme="majorBidi"/>
          <w:sz w:val="32"/>
          <w:szCs w:val="32"/>
        </w:rPr>
        <w:t>PSA</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ACT</w:t>
      </w:r>
      <w:r w:rsidRPr="007128A4">
        <w:rPr>
          <w:rFonts w:asciiTheme="majorBidi" w:eastAsia="仿宋_GB2312" w:hAnsiTheme="majorBidi" w:cstheme="majorBidi"/>
          <w:sz w:val="32"/>
          <w:szCs w:val="32"/>
        </w:rPr>
        <w:t>）、少量与</w:t>
      </w:r>
      <w:r w:rsidRPr="007128A4">
        <w:rPr>
          <w:rFonts w:asciiTheme="majorBidi" w:eastAsia="仿宋_GB2312" w:hAnsiTheme="majorBidi" w:cstheme="majorBidi"/>
          <w:sz w:val="32"/>
          <w:szCs w:val="32"/>
        </w:rPr>
        <w:t>α</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2</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巨球蛋白等结合，称为</w:t>
      </w:r>
      <w:r w:rsidR="00937CC8" w:rsidRPr="007128A4">
        <w:rPr>
          <w:rFonts w:asciiTheme="majorBidi" w:eastAsia="仿宋_GB2312" w:hAnsiTheme="majorBidi" w:cstheme="majorBidi"/>
          <w:sz w:val="32"/>
          <w:szCs w:val="32"/>
        </w:rPr>
        <w:t>结合</w:t>
      </w:r>
      <w:r w:rsidR="00937CC8" w:rsidRPr="007128A4">
        <w:rPr>
          <w:rFonts w:asciiTheme="majorBidi" w:eastAsia="仿宋_GB2312" w:hAnsiTheme="majorBidi" w:cstheme="majorBidi"/>
          <w:sz w:val="32"/>
          <w:szCs w:val="32"/>
        </w:rPr>
        <w:t>PSA</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c</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。通常以</w:t>
      </w:r>
      <w:r w:rsidRPr="007128A4">
        <w:rPr>
          <w:rFonts w:asciiTheme="majorBidi" w:eastAsia="仿宋_GB2312" w:hAnsiTheme="majorBidi" w:cstheme="majorBidi"/>
          <w:sz w:val="32"/>
          <w:szCs w:val="32"/>
        </w:rPr>
        <w:t>f</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与</w:t>
      </w:r>
      <w:r w:rsidR="00937CC8" w:rsidRPr="007128A4">
        <w:rPr>
          <w:rFonts w:asciiTheme="majorBidi" w:eastAsia="仿宋_GB2312" w:hAnsiTheme="majorBidi" w:cstheme="majorBidi"/>
          <w:sz w:val="32"/>
          <w:szCs w:val="32"/>
        </w:rPr>
        <w:t>结合</w:t>
      </w:r>
      <w:r w:rsidR="00937CC8"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的总和称为血清总</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t</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）。当前列腺发生癌变时，正常组织破坏后，大量</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进入血液循环使</w:t>
      </w:r>
      <w:r w:rsidRPr="007128A4">
        <w:rPr>
          <w:rFonts w:asciiTheme="majorBidi" w:eastAsia="仿宋_GB2312" w:hAnsiTheme="majorBidi" w:cstheme="majorBidi"/>
          <w:sz w:val="32"/>
          <w:szCs w:val="32"/>
        </w:rPr>
        <w:lastRenderedPageBreak/>
        <w:t>血清中</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升高。</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半衰期为</w:t>
      </w:r>
      <w:r w:rsidRPr="007128A4">
        <w:rPr>
          <w:rFonts w:asciiTheme="majorBidi" w:eastAsia="仿宋_GB2312" w:hAnsiTheme="majorBidi" w:cstheme="majorBidi"/>
          <w:sz w:val="32"/>
          <w:szCs w:val="32"/>
        </w:rPr>
        <w:t>2</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3</w:t>
      </w:r>
      <w:r w:rsidRPr="007128A4">
        <w:rPr>
          <w:rFonts w:asciiTheme="majorBidi" w:eastAsia="仿宋_GB2312" w:hAnsiTheme="majorBidi" w:cstheme="majorBidi"/>
          <w:sz w:val="32"/>
          <w:szCs w:val="32"/>
        </w:rPr>
        <w:t>天。</w:t>
      </w:r>
    </w:p>
    <w:p w14:paraId="23C218EF" w14:textId="77777777"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结果的判定：血清总</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4.0ng/ml</w:t>
      </w:r>
      <w:r w:rsidRPr="007128A4">
        <w:rPr>
          <w:rFonts w:asciiTheme="majorBidi" w:eastAsia="仿宋_GB2312" w:hAnsiTheme="majorBidi" w:cstheme="majorBidi"/>
          <w:sz w:val="32"/>
          <w:szCs w:val="32"/>
        </w:rPr>
        <w:t>为异常，初次</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异常者需要复查。患者血清</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水平受年龄和前列腺大小等因素的影响。</w:t>
      </w:r>
    </w:p>
    <w:p w14:paraId="68435001" w14:textId="77777777"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血清总</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在</w:t>
      </w:r>
      <w:r w:rsidRPr="007128A4">
        <w:rPr>
          <w:rFonts w:asciiTheme="majorBidi" w:eastAsia="仿宋_GB2312" w:hAnsiTheme="majorBidi" w:cstheme="majorBidi"/>
          <w:sz w:val="32"/>
          <w:szCs w:val="32"/>
        </w:rPr>
        <w:t>4ng/ml</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10ng/ml</w:t>
      </w:r>
      <w:r w:rsidRPr="007128A4">
        <w:rPr>
          <w:rFonts w:asciiTheme="majorBidi" w:eastAsia="仿宋_GB2312" w:hAnsiTheme="majorBidi" w:cstheme="majorBidi"/>
          <w:sz w:val="32"/>
          <w:szCs w:val="32"/>
        </w:rPr>
        <w:t>时，</w:t>
      </w:r>
      <w:r w:rsidRPr="007128A4">
        <w:rPr>
          <w:rFonts w:asciiTheme="majorBidi" w:eastAsia="仿宋_GB2312" w:hAnsiTheme="majorBidi" w:cstheme="majorBidi"/>
          <w:sz w:val="32"/>
          <w:szCs w:val="32"/>
        </w:rPr>
        <w:t>fPSA</w:t>
      </w:r>
      <w:r w:rsidRPr="007128A4">
        <w:rPr>
          <w:rFonts w:asciiTheme="majorBidi" w:eastAsia="仿宋_GB2312" w:hAnsiTheme="majorBidi" w:cstheme="majorBidi"/>
          <w:sz w:val="32"/>
          <w:szCs w:val="32"/>
        </w:rPr>
        <w:t>具有一定的辅助诊断价值。因为患者外周血</w:t>
      </w:r>
      <w:r w:rsidRPr="007128A4">
        <w:rPr>
          <w:rFonts w:asciiTheme="majorBidi" w:eastAsia="仿宋_GB2312" w:hAnsiTheme="majorBidi" w:cstheme="majorBidi"/>
          <w:sz w:val="32"/>
          <w:szCs w:val="32"/>
        </w:rPr>
        <w:t>fPSA</w:t>
      </w:r>
      <w:r w:rsidRPr="007128A4">
        <w:rPr>
          <w:rFonts w:asciiTheme="majorBidi" w:eastAsia="仿宋_GB2312" w:hAnsiTheme="majorBidi" w:cstheme="majorBidi"/>
          <w:sz w:val="32"/>
          <w:szCs w:val="32"/>
        </w:rPr>
        <w:t>水平与前列腺癌的发生呈负相关，当</w:t>
      </w:r>
      <w:r w:rsidRPr="007128A4">
        <w:rPr>
          <w:rFonts w:asciiTheme="majorBidi" w:eastAsia="仿宋_GB2312" w:hAnsiTheme="majorBidi" w:cstheme="majorBidi"/>
          <w:sz w:val="32"/>
          <w:szCs w:val="32"/>
        </w:rPr>
        <w:t>fPSA/tPSA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0.1</w:t>
      </w:r>
      <w:r w:rsidRPr="007128A4">
        <w:rPr>
          <w:rFonts w:asciiTheme="majorBidi" w:eastAsia="仿宋_GB2312" w:hAnsiTheme="majorBidi" w:cstheme="majorBidi"/>
          <w:sz w:val="32"/>
          <w:szCs w:val="32"/>
        </w:rPr>
        <w:t>，患前列腺癌的概率为</w:t>
      </w:r>
      <w:r w:rsidRPr="007128A4">
        <w:rPr>
          <w:rFonts w:asciiTheme="majorBidi" w:eastAsia="仿宋_GB2312" w:hAnsiTheme="majorBidi" w:cstheme="majorBidi"/>
          <w:sz w:val="32"/>
          <w:szCs w:val="32"/>
        </w:rPr>
        <w:t>56%</w:t>
      </w:r>
      <w:r w:rsidRPr="007128A4">
        <w:rPr>
          <w:rFonts w:asciiTheme="majorBidi" w:eastAsia="仿宋_GB2312" w:hAnsiTheme="majorBidi" w:cstheme="majorBidi"/>
          <w:sz w:val="32"/>
          <w:szCs w:val="32"/>
        </w:rPr>
        <w:t>，而当</w:t>
      </w:r>
      <w:r w:rsidRPr="007128A4">
        <w:rPr>
          <w:rFonts w:asciiTheme="majorBidi" w:eastAsia="仿宋_GB2312" w:hAnsiTheme="majorBidi" w:cstheme="majorBidi"/>
          <w:sz w:val="32"/>
          <w:szCs w:val="32"/>
        </w:rPr>
        <w:t xml:space="preserve"> fPSA/tPSA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0.25</w:t>
      </w:r>
      <w:r w:rsidRPr="007128A4">
        <w:rPr>
          <w:rFonts w:asciiTheme="majorBidi" w:eastAsia="仿宋_GB2312" w:hAnsiTheme="majorBidi" w:cstheme="majorBidi"/>
          <w:sz w:val="32"/>
          <w:szCs w:val="32"/>
        </w:rPr>
        <w:t>，其概率仅为</w:t>
      </w:r>
      <w:r w:rsidRPr="007128A4">
        <w:rPr>
          <w:rFonts w:asciiTheme="majorBidi" w:eastAsia="仿宋_GB2312" w:hAnsiTheme="majorBidi" w:cstheme="majorBidi"/>
          <w:sz w:val="32"/>
          <w:szCs w:val="32"/>
        </w:rPr>
        <w:t>8%</w:t>
      </w:r>
      <w:r w:rsidRPr="007128A4">
        <w:rPr>
          <w:rFonts w:asciiTheme="majorBidi" w:eastAsia="仿宋_GB2312" w:hAnsiTheme="majorBidi" w:cstheme="majorBidi"/>
          <w:sz w:val="32"/>
          <w:szCs w:val="32"/>
        </w:rPr>
        <w:t>。因此我国推荐</w:t>
      </w:r>
      <w:r w:rsidRPr="007128A4">
        <w:rPr>
          <w:rFonts w:asciiTheme="majorBidi" w:eastAsia="仿宋_GB2312" w:hAnsiTheme="majorBidi" w:cstheme="majorBidi"/>
          <w:sz w:val="32"/>
          <w:szCs w:val="32"/>
        </w:rPr>
        <w:t>fPSA/tPSA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0.16</w:t>
      </w:r>
      <w:r w:rsidRPr="007128A4">
        <w:rPr>
          <w:rFonts w:asciiTheme="majorBidi" w:eastAsia="仿宋_GB2312" w:hAnsiTheme="majorBidi" w:cstheme="majorBidi"/>
          <w:sz w:val="32"/>
          <w:szCs w:val="32"/>
        </w:rPr>
        <w:t>作为正常参考值。若患者</w:t>
      </w:r>
      <w:r w:rsidRPr="007128A4">
        <w:rPr>
          <w:rFonts w:asciiTheme="majorBidi" w:eastAsia="仿宋_GB2312" w:hAnsiTheme="majorBidi" w:cstheme="majorBidi"/>
          <w:sz w:val="32"/>
          <w:szCs w:val="32"/>
        </w:rPr>
        <w:t>tPSA</w:t>
      </w:r>
      <w:r w:rsidRPr="007128A4">
        <w:rPr>
          <w:rFonts w:asciiTheme="majorBidi" w:eastAsia="仿宋_GB2312" w:hAnsiTheme="majorBidi" w:cstheme="majorBidi"/>
          <w:sz w:val="32"/>
          <w:szCs w:val="32"/>
        </w:rPr>
        <w:t>水平在</w:t>
      </w:r>
      <w:r w:rsidRPr="007128A4">
        <w:rPr>
          <w:rFonts w:asciiTheme="majorBidi" w:eastAsia="仿宋_GB2312" w:hAnsiTheme="majorBidi" w:cstheme="majorBidi"/>
          <w:sz w:val="32"/>
          <w:szCs w:val="32"/>
        </w:rPr>
        <w:t>4ng/m</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10ng/ml</w:t>
      </w:r>
      <w:r w:rsidRPr="007128A4">
        <w:rPr>
          <w:rFonts w:asciiTheme="majorBidi" w:eastAsia="仿宋_GB2312" w:hAnsiTheme="majorBidi" w:cstheme="majorBidi"/>
          <w:sz w:val="32"/>
          <w:szCs w:val="32"/>
        </w:rPr>
        <w:t>，而</w:t>
      </w:r>
      <w:r w:rsidRPr="007128A4">
        <w:rPr>
          <w:rFonts w:asciiTheme="majorBidi" w:eastAsia="仿宋_GB2312" w:hAnsiTheme="majorBidi" w:cstheme="majorBidi"/>
          <w:sz w:val="32"/>
          <w:szCs w:val="32"/>
        </w:rPr>
        <w:t>fPSA/tPSA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0.16</w:t>
      </w:r>
      <w:r w:rsidRPr="007128A4">
        <w:rPr>
          <w:rFonts w:asciiTheme="majorBidi" w:eastAsia="仿宋_GB2312" w:hAnsiTheme="majorBidi" w:cstheme="majorBidi"/>
          <w:sz w:val="32"/>
          <w:szCs w:val="32"/>
        </w:rPr>
        <w:t>应建议进行前列腺穿刺活检。</w:t>
      </w:r>
    </w:p>
    <w:p w14:paraId="796125A1" w14:textId="77777777"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此外，通过超声或者其他方法测定前列腺体积，再计算</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密度（</w:t>
      </w:r>
      <w:r w:rsidRPr="007128A4">
        <w:rPr>
          <w:rFonts w:asciiTheme="majorBidi" w:eastAsia="仿宋_GB2312" w:hAnsiTheme="majorBidi" w:cstheme="majorBidi"/>
          <w:sz w:val="32"/>
          <w:szCs w:val="32"/>
        </w:rPr>
        <w:t>PSAD</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PSAD</w:t>
      </w:r>
      <w:r w:rsidRPr="007128A4">
        <w:rPr>
          <w:rFonts w:asciiTheme="majorBidi" w:eastAsia="仿宋_GB2312" w:hAnsiTheme="majorBidi" w:cstheme="majorBidi"/>
          <w:sz w:val="32"/>
          <w:szCs w:val="32"/>
        </w:rPr>
        <w:t>越大，具有临床意义的前列腺癌的可能性越大。</w:t>
      </w:r>
      <w:r w:rsidR="00A47B61" w:rsidRPr="007128A4">
        <w:rPr>
          <w:rFonts w:asciiTheme="majorBidi" w:eastAsia="仿宋_GB2312" w:hAnsiTheme="majorBidi" w:cstheme="majorBidi"/>
          <w:sz w:val="32"/>
          <w:szCs w:val="32"/>
        </w:rPr>
        <w:t>此外</w:t>
      </w:r>
      <w:r w:rsidRPr="007128A4">
        <w:rPr>
          <w:rFonts w:asciiTheme="majorBidi" w:eastAsia="仿宋_GB2312" w:hAnsiTheme="majorBidi" w:cstheme="majorBidi"/>
          <w:sz w:val="32"/>
          <w:szCs w:val="32"/>
        </w:rPr>
        <w:t>，也可以通过时间计算出</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速度（</w:t>
      </w:r>
      <w:r w:rsidRPr="007128A4">
        <w:rPr>
          <w:rFonts w:asciiTheme="majorBidi" w:eastAsia="仿宋_GB2312" w:hAnsiTheme="majorBidi" w:cstheme="majorBidi"/>
          <w:sz w:val="32"/>
          <w:szCs w:val="32"/>
        </w:rPr>
        <w:t>PSAV</w:t>
      </w:r>
      <w:r w:rsidRPr="007128A4">
        <w:rPr>
          <w:rFonts w:asciiTheme="majorBidi" w:eastAsia="仿宋_GB2312" w:hAnsiTheme="majorBidi" w:cstheme="majorBidi"/>
          <w:sz w:val="32"/>
          <w:szCs w:val="32"/>
        </w:rPr>
        <w:t>）以及</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倍增时间（</w:t>
      </w:r>
      <w:r w:rsidRPr="007128A4">
        <w:rPr>
          <w:rFonts w:asciiTheme="majorBidi" w:eastAsia="仿宋_GB2312" w:hAnsiTheme="majorBidi" w:cstheme="majorBidi"/>
          <w:sz w:val="32"/>
          <w:szCs w:val="32"/>
        </w:rPr>
        <w:t>PSADT</w:t>
      </w:r>
      <w:r w:rsidRPr="007128A4">
        <w:rPr>
          <w:rFonts w:asciiTheme="majorBidi" w:eastAsia="仿宋_GB2312" w:hAnsiTheme="majorBidi" w:cstheme="majorBidi"/>
          <w:sz w:val="32"/>
          <w:szCs w:val="32"/>
        </w:rPr>
        <w:t>），然而这两项指标对于判断预后具有一定的作用，在诊断开始阶段，由于干扰因素较多，意义相对较小。</w:t>
      </w:r>
    </w:p>
    <w:p w14:paraId="1EED8794" w14:textId="40A5D4DC"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由于</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的肿瘤特异性不高，学者们一直在寻找新的前列腺癌特异性肿瘤标志物。近年来，</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同源异构体</w:t>
      </w: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２（</w:t>
      </w:r>
      <w:r w:rsidRPr="007128A4">
        <w:rPr>
          <w:rFonts w:asciiTheme="majorBidi" w:eastAsia="仿宋_GB2312" w:hAnsiTheme="majorBidi" w:cstheme="majorBidi"/>
          <w:sz w:val="32"/>
          <w:szCs w:val="32"/>
        </w:rPr>
        <w:t>p2PSA</w:t>
      </w:r>
      <w:r w:rsidRPr="007128A4">
        <w:rPr>
          <w:rFonts w:asciiTheme="majorBidi" w:eastAsia="仿宋_GB2312" w:hAnsiTheme="majorBidi" w:cstheme="majorBidi"/>
          <w:sz w:val="32"/>
          <w:szCs w:val="32"/>
        </w:rPr>
        <w:t>）及其衍生物</w:t>
      </w:r>
      <w:r w:rsidR="00A47B61" w:rsidRPr="007128A4">
        <w:rPr>
          <w:rFonts w:asciiTheme="majorBidi" w:eastAsia="仿宋_GB2312" w:hAnsiTheme="majorBidi" w:cstheme="majorBidi"/>
          <w:sz w:val="32"/>
          <w:szCs w:val="32"/>
        </w:rPr>
        <w:t>，以及</w:t>
      </w:r>
      <w:r w:rsidRPr="007128A4">
        <w:rPr>
          <w:rFonts w:asciiTheme="majorBidi" w:eastAsia="仿宋_GB2312" w:hAnsiTheme="majorBidi" w:cstheme="majorBidi"/>
          <w:sz w:val="32"/>
          <w:szCs w:val="32"/>
        </w:rPr>
        <w:t>前列腺健康指数（</w:t>
      </w:r>
      <w:r w:rsidRPr="007128A4">
        <w:rPr>
          <w:rFonts w:asciiTheme="majorBidi" w:eastAsia="仿宋_GB2312" w:hAnsiTheme="majorBidi" w:cstheme="majorBidi"/>
          <w:sz w:val="32"/>
          <w:szCs w:val="32"/>
        </w:rPr>
        <w:t>PHI</w:t>
      </w:r>
      <w:r w:rsidRPr="007128A4">
        <w:rPr>
          <w:rFonts w:asciiTheme="majorBidi" w:eastAsia="仿宋_GB2312" w:hAnsiTheme="majorBidi" w:cstheme="majorBidi"/>
          <w:sz w:val="32"/>
          <w:szCs w:val="32"/>
        </w:rPr>
        <w:t>）</w:t>
      </w:r>
      <w:r w:rsidR="00A47B61" w:rsidRPr="007128A4">
        <w:rPr>
          <w:rFonts w:asciiTheme="majorBidi" w:eastAsia="仿宋_GB2312" w:hAnsiTheme="majorBidi" w:cstheme="majorBidi"/>
          <w:sz w:val="32"/>
          <w:szCs w:val="32"/>
        </w:rPr>
        <w:t>等评价指标</w:t>
      </w:r>
      <w:r w:rsidRPr="007128A4">
        <w:rPr>
          <w:rFonts w:asciiTheme="majorBidi" w:eastAsia="仿宋_GB2312" w:hAnsiTheme="majorBidi" w:cstheme="majorBidi"/>
          <w:sz w:val="32"/>
          <w:szCs w:val="32"/>
        </w:rPr>
        <w:t>逐渐受到关注。</w:t>
      </w: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研究结果表明，</w:t>
      </w:r>
      <w:r w:rsidRPr="007128A4">
        <w:rPr>
          <w:rFonts w:asciiTheme="majorBidi" w:eastAsia="仿宋_GB2312" w:hAnsiTheme="majorBidi" w:cstheme="majorBidi"/>
          <w:sz w:val="32"/>
          <w:szCs w:val="32"/>
        </w:rPr>
        <w:t>p2PSA</w:t>
      </w:r>
      <w:r w:rsidRPr="007128A4">
        <w:rPr>
          <w:rFonts w:asciiTheme="majorBidi" w:eastAsia="仿宋_GB2312" w:hAnsiTheme="majorBidi" w:cstheme="majorBidi"/>
          <w:sz w:val="32"/>
          <w:szCs w:val="32"/>
        </w:rPr>
        <w:t>与前列腺癌和高分级前列腺癌相关，特别是对于</w:t>
      </w:r>
      <w:r w:rsidRPr="007128A4">
        <w:rPr>
          <w:rFonts w:asciiTheme="majorBidi" w:eastAsia="仿宋_GB2312" w:hAnsiTheme="majorBidi" w:cstheme="majorBidi"/>
          <w:sz w:val="32"/>
          <w:szCs w:val="32"/>
        </w:rPr>
        <w:t xml:space="preserve">tPSA </w:t>
      </w:r>
      <w:r w:rsidRPr="007128A4">
        <w:rPr>
          <w:rFonts w:asciiTheme="majorBidi" w:eastAsia="仿宋_GB2312" w:hAnsiTheme="majorBidi" w:cstheme="majorBidi"/>
          <w:sz w:val="32"/>
          <w:szCs w:val="32"/>
        </w:rPr>
        <w:t>为４</w:t>
      </w:r>
      <w:r w:rsidR="0029631E">
        <w:rPr>
          <w:rFonts w:asciiTheme="majorBidi" w:eastAsia="仿宋_GB2312" w:hAnsiTheme="majorBidi" w:cstheme="majorBidi" w:hint="eastAsia"/>
          <w:sz w:val="32"/>
          <w:szCs w:val="32"/>
        </w:rPr>
        <w:t>～</w:t>
      </w:r>
      <w:proofErr w:type="gramStart"/>
      <w:r w:rsidRPr="007128A4">
        <w:rPr>
          <w:rFonts w:asciiTheme="majorBidi" w:eastAsia="仿宋_GB2312" w:hAnsiTheme="majorBidi" w:cstheme="majorBidi"/>
          <w:sz w:val="32"/>
          <w:szCs w:val="32"/>
        </w:rPr>
        <w:t>10</w:t>
      </w:r>
      <w:proofErr w:type="gramEnd"/>
      <w:r w:rsidRPr="007128A4">
        <w:rPr>
          <w:rFonts w:asciiTheme="majorBidi" w:eastAsia="仿宋_GB2312" w:hAnsiTheme="majorBidi" w:cstheme="majorBidi"/>
          <w:sz w:val="32"/>
          <w:szCs w:val="32"/>
        </w:rPr>
        <w:t>n</w:t>
      </w:r>
      <w:r w:rsidRPr="007128A4">
        <w:rPr>
          <w:rFonts w:asciiTheme="majorBidi" w:eastAsia="仿宋_GB2312" w:hAnsiTheme="majorBidi" w:cstheme="majorBidi"/>
          <w:sz w:val="32"/>
          <w:szCs w:val="32"/>
        </w:rPr>
        <w:t>ｇ</w:t>
      </w:r>
      <w:r w:rsidRPr="007128A4">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的人群而言，</w:t>
      </w:r>
      <w:r w:rsidRPr="007128A4">
        <w:rPr>
          <w:rFonts w:asciiTheme="majorBidi" w:eastAsia="仿宋_GB2312" w:hAnsiTheme="majorBidi" w:cstheme="majorBidi"/>
          <w:sz w:val="32"/>
          <w:szCs w:val="32"/>
        </w:rPr>
        <w:t>PHI</w:t>
      </w:r>
      <w:r w:rsidRPr="007128A4">
        <w:rPr>
          <w:rFonts w:asciiTheme="majorBidi" w:eastAsia="仿宋_GB2312" w:hAnsiTheme="majorBidi" w:cstheme="majorBidi"/>
          <w:sz w:val="32"/>
          <w:szCs w:val="32"/>
        </w:rPr>
        <w:t>诊断前列腺癌的效力优于</w:t>
      </w:r>
      <w:r w:rsidRPr="007128A4">
        <w:rPr>
          <w:rFonts w:asciiTheme="majorBidi" w:eastAsia="仿宋_GB2312" w:hAnsiTheme="majorBidi" w:cstheme="majorBidi"/>
          <w:sz w:val="32"/>
          <w:szCs w:val="32"/>
        </w:rPr>
        <w:t>tPSA</w:t>
      </w:r>
      <w:r w:rsidRPr="007128A4">
        <w:rPr>
          <w:rFonts w:asciiTheme="majorBidi" w:eastAsia="仿宋_GB2312" w:hAnsiTheme="majorBidi" w:cstheme="majorBidi"/>
          <w:sz w:val="32"/>
          <w:szCs w:val="32"/>
        </w:rPr>
        <w:t>，可以减少不</w:t>
      </w:r>
      <w:r w:rsidRPr="007128A4">
        <w:rPr>
          <w:rFonts w:asciiTheme="majorBidi" w:eastAsia="仿宋_GB2312" w:hAnsiTheme="majorBidi" w:cstheme="majorBidi"/>
          <w:sz w:val="32"/>
          <w:szCs w:val="32"/>
        </w:rPr>
        <w:lastRenderedPageBreak/>
        <w:t>必要的前列腺穿刺活检。通过</w:t>
      </w:r>
      <w:r w:rsidRPr="007128A4">
        <w:rPr>
          <w:rFonts w:asciiTheme="majorBidi" w:eastAsia="仿宋_GB2312" w:hAnsiTheme="majorBidi" w:cstheme="majorBidi"/>
          <w:sz w:val="32"/>
          <w:szCs w:val="32"/>
        </w:rPr>
        <w:t>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fPSA</w:t>
      </w:r>
      <w:r w:rsidRPr="007128A4">
        <w:rPr>
          <w:rFonts w:asciiTheme="majorBidi" w:eastAsia="仿宋_GB2312" w:hAnsiTheme="majorBidi" w:cstheme="majorBidi"/>
          <w:sz w:val="32"/>
          <w:szCs w:val="32"/>
        </w:rPr>
        <w:t>和</w:t>
      </w:r>
      <w:r w:rsidRPr="007128A4">
        <w:rPr>
          <w:rFonts w:asciiTheme="majorBidi" w:eastAsia="仿宋_GB2312" w:hAnsiTheme="majorBidi" w:cstheme="majorBidi"/>
          <w:sz w:val="32"/>
          <w:szCs w:val="32"/>
        </w:rPr>
        <w:t xml:space="preserve">p2PSA </w:t>
      </w:r>
      <w:r w:rsidRPr="007128A4">
        <w:rPr>
          <w:rFonts w:asciiTheme="majorBidi" w:eastAsia="仿宋_GB2312" w:hAnsiTheme="majorBidi" w:cstheme="majorBidi"/>
          <w:sz w:val="32"/>
          <w:szCs w:val="32"/>
        </w:rPr>
        <w:t>计算</w:t>
      </w:r>
      <w:r w:rsidRPr="007128A4">
        <w:rPr>
          <w:rFonts w:asciiTheme="majorBidi" w:eastAsia="仿宋_GB2312" w:hAnsiTheme="majorBidi" w:cstheme="majorBidi"/>
          <w:sz w:val="32"/>
          <w:szCs w:val="32"/>
        </w:rPr>
        <w:t>PHI</w:t>
      </w:r>
      <w:r w:rsidRPr="007128A4">
        <w:rPr>
          <w:rFonts w:asciiTheme="majorBidi" w:eastAsia="仿宋_GB2312" w:hAnsiTheme="majorBidi" w:cstheme="majorBidi"/>
          <w:sz w:val="32"/>
          <w:szCs w:val="32"/>
        </w:rPr>
        <w:t>，公式如下：</w:t>
      </w:r>
    </w:p>
    <w:p w14:paraId="1976F66F" w14:textId="22C61470"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 xml:space="preserve">PHI = p2PSA / fPSA </w:t>
      </w:r>
      <w:r w:rsidR="00EF40F6">
        <w:rPr>
          <w:rFonts w:asciiTheme="majorBidi" w:eastAsia="仿宋_GB2312" w:hAnsiTheme="majorBidi" w:cstheme="majorBidi" w:hint="eastAsia"/>
          <w:sz w:val="32"/>
          <w:szCs w:val="32"/>
        </w:rPr>
        <w:t>×</w:t>
      </w:r>
      <m:oMath>
        <m:rad>
          <m:radPr>
            <m:degHide m:val="1"/>
            <m:ctrlPr>
              <w:rPr>
                <w:rFonts w:ascii="Cambria Math" w:eastAsia="仿宋_GB2312" w:hAnsi="Cambria Math" w:cstheme="majorBidi"/>
                <w:sz w:val="32"/>
                <w:szCs w:val="32"/>
              </w:rPr>
            </m:ctrlPr>
          </m:radPr>
          <m:deg/>
          <m:e>
            <m:r>
              <m:rPr>
                <m:sty m:val="p"/>
              </m:rPr>
              <w:rPr>
                <w:rFonts w:ascii="Cambria Math" w:eastAsia="仿宋_GB2312" w:hAnsi="Cambria Math" w:cstheme="majorBidi"/>
                <w:sz w:val="32"/>
                <w:szCs w:val="32"/>
              </w:rPr>
              <m:t>tPSA</m:t>
            </m:r>
          </m:e>
        </m:rad>
      </m:oMath>
    </w:p>
    <w:p w14:paraId="03D8C69C" w14:textId="240ACF87" w:rsidR="003623C1" w:rsidRPr="007128A4" w:rsidRDefault="003623C1"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前列腺特异性膜抗原（</w:t>
      </w:r>
      <w:r w:rsidRPr="007128A4">
        <w:rPr>
          <w:rFonts w:asciiTheme="majorBidi" w:eastAsia="仿宋_GB2312" w:hAnsiTheme="majorBidi" w:cstheme="majorBidi"/>
          <w:sz w:val="32"/>
          <w:szCs w:val="32"/>
        </w:rPr>
        <w:t>prostrate specific mem</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brane antigen</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PSMA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PSMA</w:t>
      </w:r>
      <w:r w:rsidRPr="007128A4">
        <w:rPr>
          <w:rFonts w:asciiTheme="majorBidi" w:eastAsia="仿宋_GB2312" w:hAnsiTheme="majorBidi" w:cstheme="majorBidi"/>
          <w:sz w:val="32"/>
          <w:szCs w:val="32"/>
        </w:rPr>
        <w:t>是一种膜结合糖蛋白，对前列腺良性和恶性上皮细胞均有很高的</w:t>
      </w:r>
      <w:r w:rsidR="00C25BDE">
        <w:rPr>
          <w:rFonts w:asciiTheme="majorBidi" w:eastAsia="仿宋_GB2312" w:hAnsiTheme="majorBidi" w:cstheme="majorBidi"/>
          <w:sz w:val="32"/>
          <w:szCs w:val="32"/>
        </w:rPr>
        <w:t>特异度</w:t>
      </w:r>
      <w:r w:rsidRPr="007128A4">
        <w:rPr>
          <w:rFonts w:asciiTheme="majorBidi" w:eastAsia="仿宋_GB2312" w:hAnsiTheme="majorBidi" w:cstheme="majorBidi"/>
          <w:sz w:val="32"/>
          <w:szCs w:val="32"/>
        </w:rPr>
        <w:t>。正常男性的血清可以检测到</w:t>
      </w:r>
      <w:r w:rsidRPr="007128A4">
        <w:rPr>
          <w:rFonts w:asciiTheme="majorBidi" w:eastAsia="仿宋_GB2312" w:hAnsiTheme="majorBidi" w:cstheme="majorBidi"/>
          <w:sz w:val="32"/>
          <w:szCs w:val="32"/>
        </w:rPr>
        <w:t>PSMA</w:t>
      </w:r>
      <w:r w:rsidRPr="007128A4">
        <w:rPr>
          <w:rFonts w:asciiTheme="majorBidi" w:eastAsia="仿宋_GB2312" w:hAnsiTheme="majorBidi" w:cstheme="majorBidi"/>
          <w:sz w:val="32"/>
          <w:szCs w:val="32"/>
        </w:rPr>
        <w:t>，而前列腺癌患者的</w:t>
      </w:r>
      <w:r w:rsidRPr="007128A4">
        <w:rPr>
          <w:rFonts w:asciiTheme="majorBidi" w:eastAsia="仿宋_GB2312" w:hAnsiTheme="majorBidi" w:cstheme="majorBidi"/>
          <w:sz w:val="32"/>
          <w:szCs w:val="32"/>
        </w:rPr>
        <w:t>PSMA</w:t>
      </w:r>
      <w:r w:rsidRPr="007128A4">
        <w:rPr>
          <w:rFonts w:asciiTheme="majorBidi" w:eastAsia="仿宋_GB2312" w:hAnsiTheme="majorBidi" w:cstheme="majorBidi"/>
          <w:sz w:val="32"/>
          <w:szCs w:val="32"/>
        </w:rPr>
        <w:t>值较高。</w:t>
      </w:r>
      <w:r w:rsidRPr="007128A4">
        <w:rPr>
          <w:rFonts w:asciiTheme="majorBidi" w:eastAsia="仿宋_GB2312" w:hAnsiTheme="majorBidi" w:cstheme="majorBidi"/>
          <w:sz w:val="32"/>
          <w:szCs w:val="32"/>
        </w:rPr>
        <w:t>PSMA</w:t>
      </w:r>
      <w:r w:rsidRPr="007128A4">
        <w:rPr>
          <w:rFonts w:asciiTheme="majorBidi" w:eastAsia="仿宋_GB2312" w:hAnsiTheme="majorBidi" w:cstheme="majorBidi"/>
          <w:sz w:val="32"/>
          <w:szCs w:val="32"/>
        </w:rPr>
        <w:t>值与高分期病变或雄激素非依赖状态有一定的相关性。</w:t>
      </w:r>
    </w:p>
    <w:p w14:paraId="2E4810AF" w14:textId="77777777" w:rsidR="003623C1" w:rsidRPr="007128A4" w:rsidRDefault="003623C1"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长链非编码</w:t>
      </w:r>
      <w:r w:rsidRPr="007128A4">
        <w:rPr>
          <w:rFonts w:asciiTheme="majorBidi" w:eastAsia="仿宋_GB2312" w:hAnsiTheme="majorBidi" w:cstheme="majorBidi"/>
          <w:sz w:val="32"/>
          <w:szCs w:val="32"/>
        </w:rPr>
        <w:t>RNA</w:t>
      </w:r>
      <w:r w:rsidRPr="007128A4">
        <w:rPr>
          <w:rFonts w:asciiTheme="majorBidi" w:eastAsia="仿宋_GB2312" w:hAnsiTheme="majorBidi" w:cstheme="majorBidi"/>
          <w:sz w:val="32"/>
          <w:szCs w:val="32"/>
        </w:rPr>
        <w:t>前列腺癌抗原</w:t>
      </w:r>
      <w:r w:rsidRPr="007128A4">
        <w:rPr>
          <w:rFonts w:asciiTheme="majorBidi" w:eastAsia="仿宋_GB2312" w:hAnsiTheme="majorBidi" w:cstheme="majorBidi"/>
          <w:sz w:val="32"/>
          <w:szCs w:val="32"/>
        </w:rPr>
        <w:t>3</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prostate cancer antigen 3</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PCA3</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PCA3</w:t>
      </w:r>
      <w:r w:rsidRPr="007128A4">
        <w:rPr>
          <w:rFonts w:asciiTheme="majorBidi" w:eastAsia="仿宋_GB2312" w:hAnsiTheme="majorBidi" w:cstheme="majorBidi"/>
          <w:sz w:val="32"/>
          <w:szCs w:val="32"/>
        </w:rPr>
        <w:t>是一种在前列腺癌中表达的因子。已被美国</w:t>
      </w:r>
      <w:r w:rsidRPr="007128A4">
        <w:rPr>
          <w:rFonts w:asciiTheme="majorBidi" w:eastAsia="仿宋_GB2312" w:hAnsiTheme="majorBidi" w:cstheme="majorBidi"/>
          <w:sz w:val="32"/>
          <w:szCs w:val="32"/>
        </w:rPr>
        <w:t>FDA</w:t>
      </w:r>
      <w:r w:rsidRPr="007128A4">
        <w:rPr>
          <w:rFonts w:asciiTheme="majorBidi" w:eastAsia="仿宋_GB2312" w:hAnsiTheme="majorBidi" w:cstheme="majorBidi"/>
          <w:sz w:val="32"/>
          <w:szCs w:val="32"/>
        </w:rPr>
        <w:t>批准作为诊断前列腺癌的标志物。在</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升高的患者中，使用</w:t>
      </w:r>
      <w:r w:rsidRPr="007128A4">
        <w:rPr>
          <w:rFonts w:asciiTheme="majorBidi" w:eastAsia="仿宋_GB2312" w:hAnsiTheme="majorBidi" w:cstheme="majorBidi"/>
          <w:sz w:val="32"/>
          <w:szCs w:val="32"/>
        </w:rPr>
        <w:t>PCA3</w:t>
      </w:r>
      <w:r w:rsidRPr="007128A4">
        <w:rPr>
          <w:rFonts w:asciiTheme="majorBidi" w:eastAsia="仿宋_GB2312" w:hAnsiTheme="majorBidi" w:cstheme="majorBidi"/>
          <w:sz w:val="32"/>
          <w:szCs w:val="32"/>
        </w:rPr>
        <w:t>作为诊断标志物比使用</w:t>
      </w:r>
      <w:r w:rsidRPr="007128A4">
        <w:rPr>
          <w:rFonts w:asciiTheme="majorBidi" w:eastAsia="仿宋_GB2312" w:hAnsiTheme="majorBidi" w:cstheme="majorBidi"/>
          <w:sz w:val="32"/>
          <w:szCs w:val="32"/>
        </w:rPr>
        <w:t>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fPSA</w:t>
      </w:r>
      <w:r w:rsidRPr="007128A4">
        <w:rPr>
          <w:rFonts w:asciiTheme="majorBidi" w:eastAsia="仿宋_GB2312" w:hAnsiTheme="majorBidi" w:cstheme="majorBidi"/>
          <w:sz w:val="32"/>
          <w:szCs w:val="32"/>
        </w:rPr>
        <w:t>等更能提高前列腺癌的诊断准确率。</w:t>
      </w:r>
      <w:r w:rsidRPr="007128A4">
        <w:rPr>
          <w:rFonts w:asciiTheme="majorBidi" w:eastAsia="仿宋_GB2312" w:hAnsiTheme="majorBidi" w:cstheme="majorBidi"/>
          <w:sz w:val="32"/>
          <w:szCs w:val="32"/>
        </w:rPr>
        <w:t>EAU</w:t>
      </w:r>
      <w:r w:rsidRPr="007128A4">
        <w:rPr>
          <w:rFonts w:asciiTheme="majorBidi" w:eastAsia="仿宋_GB2312" w:hAnsiTheme="majorBidi" w:cstheme="majorBidi"/>
          <w:sz w:val="32"/>
          <w:szCs w:val="32"/>
        </w:rPr>
        <w:t>指南推荐在初始前列腺穿刺阴性，但仍怀疑前列腺癌的患者中进行</w:t>
      </w:r>
      <w:r w:rsidRPr="007128A4">
        <w:rPr>
          <w:rFonts w:asciiTheme="majorBidi" w:eastAsia="仿宋_GB2312" w:hAnsiTheme="majorBidi" w:cstheme="majorBidi"/>
          <w:sz w:val="32"/>
          <w:szCs w:val="32"/>
        </w:rPr>
        <w:t>PCA3</w:t>
      </w:r>
      <w:r w:rsidRPr="007128A4">
        <w:rPr>
          <w:rFonts w:asciiTheme="majorBidi" w:eastAsia="仿宋_GB2312" w:hAnsiTheme="majorBidi" w:cstheme="majorBidi"/>
          <w:sz w:val="32"/>
          <w:szCs w:val="32"/>
        </w:rPr>
        <w:t>检测。</w:t>
      </w:r>
    </w:p>
    <w:p w14:paraId="1DB4E464" w14:textId="77777777" w:rsidR="00134776" w:rsidRPr="004C4019" w:rsidRDefault="004C4019" w:rsidP="004C401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hint="eastAsia"/>
          <w:b/>
          <w:bCs/>
          <w:sz w:val="32"/>
          <w:szCs w:val="32"/>
        </w:rPr>
        <w:t>（二）</w:t>
      </w:r>
      <w:r w:rsidR="00134776" w:rsidRPr="004C4019">
        <w:rPr>
          <w:rFonts w:asciiTheme="majorBidi" w:eastAsia="楷体_GB2312" w:hAnsiTheme="majorBidi" w:cstheme="majorBidi"/>
          <w:b/>
          <w:bCs/>
          <w:sz w:val="32"/>
          <w:szCs w:val="32"/>
        </w:rPr>
        <w:t>基因检测</w:t>
      </w:r>
    </w:p>
    <w:p w14:paraId="3FAA8980" w14:textId="1BC7D6A5"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转移性或局限性高危或低至中危前列腺癌男性患者</w:t>
      </w:r>
      <w:r w:rsidRPr="007128A4">
        <w:rPr>
          <w:rFonts w:asciiTheme="majorBidi" w:eastAsia="仿宋_GB2312" w:hAnsiTheme="majorBidi" w:cstheme="majorBidi"/>
          <w:sz w:val="32"/>
          <w:szCs w:val="32"/>
        </w:rPr>
        <w:t xml:space="preserve">DNA </w:t>
      </w:r>
      <w:r w:rsidRPr="007128A4">
        <w:rPr>
          <w:rFonts w:asciiTheme="majorBidi" w:eastAsia="仿宋_GB2312" w:hAnsiTheme="majorBidi" w:cstheme="majorBidi"/>
          <w:sz w:val="32"/>
          <w:szCs w:val="32"/>
        </w:rPr>
        <w:t>修复基因突变的总体发病率分别为</w:t>
      </w:r>
      <w:r w:rsidRPr="007128A4">
        <w:rPr>
          <w:rFonts w:asciiTheme="majorBidi" w:eastAsia="仿宋_GB2312" w:hAnsiTheme="majorBidi" w:cstheme="majorBidi"/>
          <w:sz w:val="32"/>
          <w:szCs w:val="32"/>
        </w:rPr>
        <w:t>11.8</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6</w:t>
      </w:r>
      <w:r w:rsidRPr="007128A4">
        <w:rPr>
          <w:rFonts w:asciiTheme="majorBidi" w:eastAsia="仿宋_GB2312" w:hAnsiTheme="majorBidi" w:cstheme="majorBidi"/>
          <w:sz w:val="32"/>
          <w:szCs w:val="32"/>
        </w:rPr>
        <w:t>％和</w:t>
      </w:r>
      <w:r w:rsidRPr="007128A4">
        <w:rPr>
          <w:rFonts w:asciiTheme="majorBidi" w:eastAsia="仿宋_GB2312" w:hAnsiTheme="majorBidi" w:cstheme="majorBidi"/>
          <w:sz w:val="32"/>
          <w:szCs w:val="32"/>
        </w:rPr>
        <w:t xml:space="preserve"> 2</w:t>
      </w:r>
      <w:r w:rsidRPr="007128A4">
        <w:rPr>
          <w:rFonts w:asciiTheme="majorBidi" w:eastAsia="仿宋_GB2312" w:hAnsiTheme="majorBidi" w:cstheme="majorBidi"/>
          <w:sz w:val="32"/>
          <w:szCs w:val="32"/>
        </w:rPr>
        <w:t>％。对</w:t>
      </w:r>
      <w:r w:rsidRPr="007128A4">
        <w:rPr>
          <w:rFonts w:asciiTheme="majorBidi" w:eastAsia="仿宋_GB2312" w:hAnsiTheme="majorBidi" w:cstheme="majorBidi"/>
          <w:sz w:val="32"/>
          <w:szCs w:val="32"/>
        </w:rPr>
        <w:t xml:space="preserve"> DNA </w:t>
      </w:r>
      <w:r w:rsidRPr="007128A4">
        <w:rPr>
          <w:rFonts w:asciiTheme="majorBidi" w:eastAsia="仿宋_GB2312" w:hAnsiTheme="majorBidi" w:cstheme="majorBidi"/>
          <w:sz w:val="32"/>
          <w:szCs w:val="32"/>
        </w:rPr>
        <w:t>修复基因突变频率的新认识，对于家族遗传咨询以及更好评估</w:t>
      </w:r>
      <w:proofErr w:type="gramStart"/>
      <w:r w:rsidRPr="007128A4">
        <w:rPr>
          <w:rFonts w:asciiTheme="majorBidi" w:eastAsia="仿宋_GB2312" w:hAnsiTheme="majorBidi" w:cstheme="majorBidi"/>
          <w:sz w:val="32"/>
          <w:szCs w:val="32"/>
        </w:rPr>
        <w:t>个体继</w:t>
      </w:r>
      <w:proofErr w:type="gramEnd"/>
      <w:r w:rsidRPr="007128A4">
        <w:rPr>
          <w:rFonts w:asciiTheme="majorBidi" w:eastAsia="仿宋_GB2312" w:hAnsiTheme="majorBidi" w:cstheme="majorBidi"/>
          <w:sz w:val="32"/>
          <w:szCs w:val="32"/>
        </w:rPr>
        <w:t>发性癌症风险具有重要意义。转移性去势抵抗性前列腺癌</w:t>
      </w:r>
      <w:r w:rsidR="00E12ACC">
        <w:rPr>
          <w:rFonts w:asciiTheme="majorBidi" w:eastAsia="仿宋_GB2312" w:hAnsiTheme="majorBidi" w:cstheme="majorBidi"/>
          <w:sz w:val="32"/>
          <w:szCs w:val="32"/>
        </w:rPr>
        <w:t>（</w:t>
      </w:r>
      <w:r w:rsidR="003623C1" w:rsidRPr="007128A4">
        <w:rPr>
          <w:rFonts w:asciiTheme="majorBidi" w:eastAsia="仿宋_GB2312" w:hAnsiTheme="majorBidi" w:cstheme="majorBidi"/>
          <w:sz w:val="32"/>
          <w:szCs w:val="32"/>
        </w:rPr>
        <w:t>CRPC</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患者中</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DNA </w:t>
      </w:r>
      <w:r w:rsidRPr="007128A4">
        <w:rPr>
          <w:rFonts w:asciiTheme="majorBidi" w:eastAsia="仿宋_GB2312" w:hAnsiTheme="majorBidi" w:cstheme="majorBidi"/>
          <w:sz w:val="32"/>
          <w:szCs w:val="32"/>
        </w:rPr>
        <w:t>修复基因突变频率可能更高（高达</w:t>
      </w:r>
      <w:r w:rsidRPr="007128A4">
        <w:rPr>
          <w:rFonts w:asciiTheme="majorBidi" w:eastAsia="仿宋_GB2312" w:hAnsiTheme="majorBidi" w:cstheme="majorBidi"/>
          <w:sz w:val="32"/>
          <w:szCs w:val="32"/>
        </w:rPr>
        <w:t xml:space="preserve"> 25</w:t>
      </w:r>
      <w:r w:rsidRPr="007128A4">
        <w:rPr>
          <w:rFonts w:asciiTheme="majorBidi" w:eastAsia="仿宋_GB2312" w:hAnsiTheme="majorBidi" w:cstheme="majorBidi"/>
          <w:sz w:val="32"/>
          <w:szCs w:val="32"/>
        </w:rPr>
        <w:t>％）。早期研究表明，这种突变可能预示着多聚</w:t>
      </w:r>
      <w:r w:rsidRPr="007128A4">
        <w:rPr>
          <w:rFonts w:asciiTheme="majorBidi" w:eastAsia="仿宋_GB2312" w:hAnsiTheme="majorBidi" w:cstheme="majorBidi"/>
          <w:sz w:val="32"/>
          <w:szCs w:val="32"/>
        </w:rPr>
        <w:t>ADP</w:t>
      </w:r>
      <w:r w:rsidRPr="007128A4">
        <w:rPr>
          <w:rFonts w:asciiTheme="majorBidi" w:eastAsia="仿宋_GB2312" w:hAnsiTheme="majorBidi" w:cstheme="majorBidi"/>
          <w:sz w:val="32"/>
          <w:szCs w:val="32"/>
        </w:rPr>
        <w:t>核糖聚合酶</w:t>
      </w:r>
      <w:r w:rsidR="00E12ACC">
        <w:rPr>
          <w:rFonts w:asciiTheme="majorBidi" w:eastAsia="仿宋_GB2312" w:hAnsiTheme="majorBidi" w:cstheme="majorBidi"/>
          <w:sz w:val="32"/>
          <w:szCs w:val="32"/>
        </w:rPr>
        <w:t>（</w:t>
      </w:r>
      <w:r w:rsidR="003623C1" w:rsidRPr="007128A4">
        <w:rPr>
          <w:rFonts w:asciiTheme="majorBidi" w:eastAsia="仿宋_GB2312" w:hAnsiTheme="majorBidi" w:cstheme="majorBidi"/>
          <w:sz w:val="32"/>
          <w:szCs w:val="32"/>
        </w:rPr>
        <w:t>PARP</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抑制剂的临床益处。特别是初步数据表明，</w:t>
      </w:r>
      <w:r w:rsidR="003623C1" w:rsidRPr="007128A4">
        <w:rPr>
          <w:rFonts w:asciiTheme="majorBidi" w:eastAsia="仿宋_GB2312" w:hAnsiTheme="majorBidi" w:cstheme="majorBidi"/>
          <w:sz w:val="32"/>
          <w:szCs w:val="32"/>
        </w:rPr>
        <w:t>PARP</w:t>
      </w:r>
      <w:r w:rsidRPr="007128A4">
        <w:rPr>
          <w:rFonts w:asciiTheme="majorBidi" w:eastAsia="仿宋_GB2312" w:hAnsiTheme="majorBidi" w:cstheme="majorBidi"/>
          <w:sz w:val="32"/>
          <w:szCs w:val="32"/>
        </w:rPr>
        <w:t>抑制剂奥拉帕</w:t>
      </w:r>
      <w:r w:rsidR="00A47B61" w:rsidRPr="007128A4">
        <w:rPr>
          <w:rFonts w:asciiTheme="majorBidi" w:eastAsia="仿宋_GB2312" w:hAnsiTheme="majorBidi" w:cstheme="majorBidi"/>
          <w:sz w:val="32"/>
          <w:szCs w:val="32"/>
        </w:rPr>
        <w:t>尼</w:t>
      </w:r>
      <w:r w:rsidRPr="007128A4">
        <w:rPr>
          <w:rFonts w:asciiTheme="majorBidi" w:eastAsia="仿宋_GB2312" w:hAnsiTheme="majorBidi" w:cstheme="majorBidi"/>
          <w:sz w:val="32"/>
          <w:szCs w:val="32"/>
        </w:rPr>
        <w:t>对这些患者有效。</w:t>
      </w:r>
      <w:r w:rsidRPr="007128A4">
        <w:rPr>
          <w:rFonts w:asciiTheme="majorBidi" w:eastAsia="仿宋_GB2312" w:hAnsiTheme="majorBidi" w:cstheme="majorBidi"/>
          <w:sz w:val="32"/>
          <w:szCs w:val="32"/>
        </w:rPr>
        <w:lastRenderedPageBreak/>
        <w:t>据报道</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DNA</w:t>
      </w:r>
      <w:r w:rsidRPr="007128A4">
        <w:rPr>
          <w:rFonts w:asciiTheme="majorBidi" w:eastAsia="仿宋_GB2312" w:hAnsiTheme="majorBidi" w:cstheme="majorBidi"/>
          <w:sz w:val="32"/>
          <w:szCs w:val="32"/>
        </w:rPr>
        <w:t>修复缺陷可预示</w:t>
      </w:r>
      <w:proofErr w:type="gramStart"/>
      <w:r w:rsidRPr="007128A4">
        <w:rPr>
          <w:rFonts w:asciiTheme="majorBidi" w:eastAsia="仿宋_GB2312" w:hAnsiTheme="majorBidi" w:cstheme="majorBidi"/>
          <w:sz w:val="32"/>
          <w:szCs w:val="32"/>
        </w:rPr>
        <w:t>肿瘤对铂剂</w:t>
      </w:r>
      <w:proofErr w:type="gramEnd"/>
      <w:r w:rsidRPr="007128A4">
        <w:rPr>
          <w:rFonts w:asciiTheme="majorBidi" w:eastAsia="仿宋_GB2312" w:hAnsiTheme="majorBidi" w:cstheme="majorBidi"/>
          <w:sz w:val="32"/>
          <w:szCs w:val="32"/>
        </w:rPr>
        <w:t>的</w:t>
      </w:r>
      <w:r w:rsidR="00C25BDE">
        <w:rPr>
          <w:rFonts w:asciiTheme="majorBidi" w:eastAsia="仿宋_GB2312" w:hAnsiTheme="majorBidi" w:cstheme="majorBidi"/>
          <w:sz w:val="32"/>
          <w:szCs w:val="32"/>
        </w:rPr>
        <w:t>敏感度</w:t>
      </w:r>
      <w:r w:rsidRPr="007128A4">
        <w:rPr>
          <w:rFonts w:asciiTheme="majorBidi" w:eastAsia="仿宋_GB2312" w:hAnsiTheme="majorBidi" w:cstheme="majorBidi"/>
          <w:sz w:val="32"/>
          <w:szCs w:val="32"/>
        </w:rPr>
        <w:t>。</w:t>
      </w:r>
    </w:p>
    <w:p w14:paraId="0C69BDAF" w14:textId="77777777"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专家组建议询问家庭和个人的癌症史，如果怀疑有家族性癌症综合征，则推荐遗传咨询会诊。此外，由于种系突变的高发病率，专家组建议</w:t>
      </w:r>
      <w:r w:rsidR="003623C1" w:rsidRPr="007128A4">
        <w:rPr>
          <w:rFonts w:asciiTheme="majorBidi" w:eastAsia="仿宋_GB2312" w:hAnsiTheme="majorBidi" w:cstheme="majorBidi"/>
          <w:sz w:val="32"/>
          <w:szCs w:val="32"/>
        </w:rPr>
        <w:t>对</w:t>
      </w:r>
      <w:r w:rsidRPr="007128A4">
        <w:rPr>
          <w:rFonts w:asciiTheme="majorBidi" w:eastAsia="仿宋_GB2312" w:hAnsiTheme="majorBidi" w:cstheme="majorBidi"/>
          <w:sz w:val="32"/>
          <w:szCs w:val="32"/>
        </w:rPr>
        <w:t>转移性和高危</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极高危的临床局限性前列腺癌患者考虑进行种系检测，该检测前后的遗传咨询至关重要。</w:t>
      </w:r>
    </w:p>
    <w:p w14:paraId="4F9E8F4E" w14:textId="0BEA7577"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数据还表明，有</w:t>
      </w:r>
      <w:r w:rsidRPr="007128A4">
        <w:rPr>
          <w:rFonts w:asciiTheme="majorBidi" w:eastAsia="仿宋_GB2312" w:hAnsiTheme="majorBidi" w:cstheme="majorBidi"/>
          <w:sz w:val="32"/>
          <w:szCs w:val="32"/>
        </w:rPr>
        <w:t xml:space="preserve"> BRCA1/2 </w:t>
      </w:r>
      <w:r w:rsidRPr="007128A4">
        <w:rPr>
          <w:rFonts w:asciiTheme="majorBidi" w:eastAsia="仿宋_GB2312" w:hAnsiTheme="majorBidi" w:cstheme="majorBidi"/>
          <w:sz w:val="32"/>
          <w:szCs w:val="32"/>
        </w:rPr>
        <w:t>种系突变的前列腺癌患者局部治疗进展的风险增加、</w:t>
      </w:r>
      <w:r w:rsidRPr="007128A4">
        <w:rPr>
          <w:rFonts w:asciiTheme="majorBidi" w:eastAsia="仿宋_GB2312" w:hAnsiTheme="majorBidi" w:cstheme="majorBidi"/>
          <w:sz w:val="32"/>
          <w:szCs w:val="32"/>
        </w:rPr>
        <w:t>OS</w:t>
      </w:r>
      <w:r w:rsidRPr="007128A4">
        <w:rPr>
          <w:rFonts w:asciiTheme="majorBidi" w:eastAsia="仿宋_GB2312" w:hAnsiTheme="majorBidi" w:cstheme="majorBidi"/>
          <w:sz w:val="32"/>
          <w:szCs w:val="32"/>
        </w:rPr>
        <w:t>降低。如果考虑对这些患者进行主动监测，应该与其讨论这些信息。</w:t>
      </w:r>
    </w:p>
    <w:p w14:paraId="10EC8E09" w14:textId="77777777" w:rsidR="00134776" w:rsidRPr="004C4019" w:rsidRDefault="004C4019" w:rsidP="004C401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hint="eastAsia"/>
          <w:b/>
          <w:bCs/>
          <w:sz w:val="32"/>
          <w:szCs w:val="32"/>
        </w:rPr>
        <w:t>（三）</w:t>
      </w:r>
      <w:r w:rsidR="00134776" w:rsidRPr="004C4019">
        <w:rPr>
          <w:rFonts w:asciiTheme="majorBidi" w:eastAsia="楷体_GB2312" w:hAnsiTheme="majorBidi" w:cstheme="majorBidi"/>
          <w:b/>
          <w:bCs/>
          <w:sz w:val="32"/>
          <w:szCs w:val="32"/>
        </w:rPr>
        <w:t>直肠指诊（</w:t>
      </w:r>
      <w:r w:rsidR="00134776" w:rsidRPr="004C4019">
        <w:rPr>
          <w:rFonts w:asciiTheme="majorBidi" w:eastAsia="楷体_GB2312" w:hAnsiTheme="majorBidi" w:cstheme="majorBidi"/>
          <w:b/>
          <w:bCs/>
          <w:sz w:val="32"/>
          <w:szCs w:val="32"/>
        </w:rPr>
        <w:t>DRE</w:t>
      </w:r>
      <w:r w:rsidR="00134776" w:rsidRPr="004C4019">
        <w:rPr>
          <w:rFonts w:asciiTheme="majorBidi" w:eastAsia="楷体_GB2312" w:hAnsiTheme="majorBidi" w:cstheme="majorBidi"/>
          <w:b/>
          <w:bCs/>
          <w:sz w:val="32"/>
          <w:szCs w:val="32"/>
        </w:rPr>
        <w:t>）</w:t>
      </w:r>
    </w:p>
    <w:p w14:paraId="5E11BBEB" w14:textId="3CA90A62"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前列腺癌多发生于前列腺外周带，</w:t>
      </w:r>
      <w:r w:rsidRPr="007128A4">
        <w:rPr>
          <w:rFonts w:asciiTheme="majorBidi" w:eastAsia="仿宋_GB2312" w:hAnsiTheme="majorBidi" w:cstheme="majorBidi"/>
          <w:sz w:val="32"/>
          <w:szCs w:val="32"/>
        </w:rPr>
        <w:t>DRE</w:t>
      </w:r>
      <w:r w:rsidRPr="007128A4">
        <w:rPr>
          <w:rFonts w:asciiTheme="majorBidi" w:eastAsia="仿宋_GB2312" w:hAnsiTheme="majorBidi" w:cstheme="majorBidi"/>
          <w:sz w:val="32"/>
          <w:szCs w:val="32"/>
        </w:rPr>
        <w:t>对前列腺癌的早期诊断和分期具有重要参考价值。前列腺癌的典型表现是可触及前列腺坚硬结节，边界欠清，无压痛。若未触及前列腺结节也不能排除前列腺癌，需要结合</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及影像学检查等综合考虑。</w:t>
      </w:r>
      <w:r w:rsidRPr="007128A4">
        <w:rPr>
          <w:rFonts w:asciiTheme="majorBidi" w:eastAsia="仿宋_GB2312" w:hAnsiTheme="majorBidi" w:cstheme="majorBidi"/>
          <w:sz w:val="32"/>
          <w:szCs w:val="32"/>
        </w:rPr>
        <w:t>DRE</w:t>
      </w:r>
      <w:r w:rsidRPr="007128A4">
        <w:rPr>
          <w:rFonts w:asciiTheme="majorBidi" w:eastAsia="仿宋_GB2312" w:hAnsiTheme="majorBidi" w:cstheme="majorBidi"/>
          <w:sz w:val="32"/>
          <w:szCs w:val="32"/>
        </w:rPr>
        <w:t>挤压前列腺可导致</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入血，影响血清</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值的</w:t>
      </w:r>
      <w:r w:rsidR="00C25BDE">
        <w:rPr>
          <w:rFonts w:asciiTheme="majorBidi" w:eastAsia="仿宋_GB2312" w:hAnsiTheme="majorBidi" w:cstheme="majorBidi"/>
          <w:sz w:val="32"/>
          <w:szCs w:val="32"/>
        </w:rPr>
        <w:t>准确度</w:t>
      </w:r>
      <w:r w:rsidRPr="007128A4">
        <w:rPr>
          <w:rFonts w:asciiTheme="majorBidi" w:eastAsia="仿宋_GB2312" w:hAnsiTheme="majorBidi" w:cstheme="majorBidi"/>
          <w:sz w:val="32"/>
          <w:szCs w:val="32"/>
        </w:rPr>
        <w:t>，因此</w:t>
      </w:r>
      <w:r w:rsidRPr="007128A4">
        <w:rPr>
          <w:rFonts w:asciiTheme="majorBidi" w:eastAsia="仿宋_GB2312" w:hAnsiTheme="majorBidi" w:cstheme="majorBidi"/>
          <w:sz w:val="32"/>
          <w:szCs w:val="32"/>
        </w:rPr>
        <w:t>DRE</w:t>
      </w:r>
      <w:r w:rsidRPr="007128A4">
        <w:rPr>
          <w:rFonts w:asciiTheme="majorBidi" w:eastAsia="仿宋_GB2312" w:hAnsiTheme="majorBidi" w:cstheme="majorBidi"/>
          <w:sz w:val="32"/>
          <w:szCs w:val="32"/>
        </w:rPr>
        <w:t>应在患者</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抽血化验后进行。</w:t>
      </w:r>
    </w:p>
    <w:p w14:paraId="69631F9A" w14:textId="3C001543" w:rsidR="00134776" w:rsidRPr="004C4019" w:rsidRDefault="004C4019" w:rsidP="004C401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hint="eastAsia"/>
          <w:b/>
          <w:bCs/>
          <w:sz w:val="32"/>
          <w:szCs w:val="32"/>
        </w:rPr>
        <w:t>（四）</w:t>
      </w:r>
      <w:r w:rsidR="00134776" w:rsidRPr="004C4019">
        <w:rPr>
          <w:rFonts w:asciiTheme="majorBidi" w:eastAsia="楷体_GB2312" w:hAnsiTheme="majorBidi" w:cstheme="majorBidi"/>
          <w:b/>
          <w:bCs/>
          <w:sz w:val="32"/>
          <w:szCs w:val="32"/>
        </w:rPr>
        <w:t>前列腺磁共振检查（</w:t>
      </w:r>
      <w:r w:rsidR="00134776" w:rsidRPr="004C4019">
        <w:rPr>
          <w:rFonts w:asciiTheme="majorBidi" w:eastAsia="楷体_GB2312" w:hAnsiTheme="majorBidi" w:cstheme="majorBidi"/>
          <w:b/>
          <w:bCs/>
          <w:sz w:val="32"/>
          <w:szCs w:val="32"/>
        </w:rPr>
        <w:t>MRI/MRS</w:t>
      </w:r>
      <w:r w:rsidR="00E12ACC">
        <w:rPr>
          <w:rFonts w:asciiTheme="majorBidi" w:eastAsia="楷体_GB2312" w:hAnsiTheme="majorBidi" w:cstheme="majorBidi"/>
          <w:b/>
          <w:bCs/>
          <w:sz w:val="32"/>
          <w:szCs w:val="32"/>
        </w:rPr>
        <w:t>）</w:t>
      </w:r>
    </w:p>
    <w:p w14:paraId="1AC0531B" w14:textId="6A3C8600"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检查是诊断前列腺癌及明确临床分期的最主要方法之一。主要依靠</w:t>
      </w:r>
      <w:r w:rsidRPr="007128A4">
        <w:rPr>
          <w:rFonts w:asciiTheme="majorBidi" w:eastAsia="仿宋_GB2312" w:hAnsiTheme="majorBidi" w:cstheme="majorBidi"/>
          <w:sz w:val="32"/>
          <w:szCs w:val="32"/>
        </w:rPr>
        <w:t>T2</w:t>
      </w:r>
      <w:r w:rsidRPr="007128A4">
        <w:rPr>
          <w:rFonts w:asciiTheme="majorBidi" w:eastAsia="仿宋_GB2312" w:hAnsiTheme="majorBidi" w:cstheme="majorBidi"/>
          <w:sz w:val="32"/>
          <w:szCs w:val="32"/>
        </w:rPr>
        <w:t>加权像和强化特征，前列腺癌的特征性表现是前列腺外周带</w:t>
      </w:r>
      <w:r w:rsidRPr="007128A4">
        <w:rPr>
          <w:rFonts w:asciiTheme="majorBidi" w:eastAsia="仿宋_GB2312" w:hAnsiTheme="majorBidi" w:cstheme="majorBidi"/>
          <w:sz w:val="32"/>
          <w:szCs w:val="32"/>
        </w:rPr>
        <w:t>T2</w:t>
      </w:r>
      <w:r w:rsidRPr="007128A4">
        <w:rPr>
          <w:rFonts w:asciiTheme="majorBidi" w:eastAsia="仿宋_GB2312" w:hAnsiTheme="majorBidi" w:cstheme="majorBidi"/>
          <w:sz w:val="32"/>
          <w:szCs w:val="32"/>
        </w:rPr>
        <w:t>加权像中有低信号病变，与正常高信号的外周带有明显差异；另外，肿瘤区域往往呈现早期强化的特点。前列腺</w:t>
      </w: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可显示前列腺癌外周包膜的完整性、是否侵犯前列腺周围脂肪组织、膀胱及精囊器官；预测包膜</w:t>
      </w:r>
      <w:r w:rsidRPr="007128A4">
        <w:rPr>
          <w:rFonts w:asciiTheme="majorBidi" w:eastAsia="仿宋_GB2312" w:hAnsiTheme="majorBidi" w:cstheme="majorBidi"/>
          <w:sz w:val="32"/>
          <w:szCs w:val="32"/>
        </w:rPr>
        <w:lastRenderedPageBreak/>
        <w:t>或包膜外侵犯的准确率达</w:t>
      </w:r>
      <w:r w:rsidRPr="007128A4">
        <w:rPr>
          <w:rFonts w:asciiTheme="majorBidi" w:eastAsia="仿宋_GB2312" w:hAnsiTheme="majorBidi" w:cstheme="majorBidi"/>
          <w:sz w:val="32"/>
          <w:szCs w:val="32"/>
        </w:rPr>
        <w:t>70%</w:t>
      </w:r>
      <w:r w:rsidR="0029631E">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90%</w:t>
      </w:r>
      <w:r w:rsidRPr="007128A4">
        <w:rPr>
          <w:rFonts w:asciiTheme="majorBidi" w:eastAsia="仿宋_GB2312" w:hAnsiTheme="majorBidi" w:cstheme="majorBidi"/>
          <w:sz w:val="32"/>
          <w:szCs w:val="32"/>
        </w:rPr>
        <w:t>，</w:t>
      </w:r>
      <w:r w:rsidR="00A47B61" w:rsidRPr="007128A4">
        <w:rPr>
          <w:rFonts w:asciiTheme="majorBidi" w:eastAsia="仿宋_GB2312" w:hAnsiTheme="majorBidi" w:cstheme="majorBidi"/>
          <w:sz w:val="32"/>
          <w:szCs w:val="32"/>
        </w:rPr>
        <w:t>预测</w:t>
      </w:r>
      <w:r w:rsidRPr="007128A4">
        <w:rPr>
          <w:rFonts w:asciiTheme="majorBidi" w:eastAsia="仿宋_GB2312" w:hAnsiTheme="majorBidi" w:cstheme="majorBidi"/>
          <w:sz w:val="32"/>
          <w:szCs w:val="32"/>
        </w:rPr>
        <w:t>有无精囊受侵犯的准确率达</w:t>
      </w:r>
      <w:r w:rsidRPr="007128A4">
        <w:rPr>
          <w:rFonts w:asciiTheme="majorBidi" w:eastAsia="仿宋_GB2312" w:hAnsiTheme="majorBidi" w:cstheme="majorBidi"/>
          <w:sz w:val="32"/>
          <w:szCs w:val="32"/>
        </w:rPr>
        <w:t>90%</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可显示盆腔淋巴结受侵犯情况及骨转移的病灶，对前列腺癌的临床分期具有重要的作用。</w:t>
      </w:r>
    </w:p>
    <w:p w14:paraId="5F40E575" w14:textId="6FF90A9C"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过去几年里，多参数</w:t>
      </w:r>
      <w:r w:rsidRPr="007128A4">
        <w:rPr>
          <w:rFonts w:asciiTheme="majorBidi" w:eastAsia="仿宋_GB2312" w:hAnsiTheme="majorBidi" w:cstheme="majorBidi"/>
          <w:sz w:val="32"/>
          <w:szCs w:val="32"/>
        </w:rPr>
        <w:t xml:space="preserve"> MRI </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mpMRI</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在分期和前列腺癌表征中的使用有所增加。要被认为是</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多参数</w:t>
      </w:r>
      <w:r w:rsidRPr="007128A4">
        <w:rPr>
          <w:rFonts w:asciiTheme="majorBidi" w:eastAsia="仿宋_GB2312" w:hAnsiTheme="majorBidi" w:cstheme="majorBidi"/>
          <w:sz w:val="32"/>
          <w:szCs w:val="32"/>
        </w:rPr>
        <w:t>”</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MRI </w:t>
      </w:r>
      <w:r w:rsidRPr="007128A4">
        <w:rPr>
          <w:rFonts w:asciiTheme="majorBidi" w:eastAsia="仿宋_GB2312" w:hAnsiTheme="majorBidi" w:cstheme="majorBidi"/>
          <w:sz w:val="32"/>
          <w:szCs w:val="32"/>
        </w:rPr>
        <w:t>影像就必须是包括</w:t>
      </w:r>
      <w:r w:rsidRPr="007128A4">
        <w:rPr>
          <w:rFonts w:asciiTheme="majorBidi" w:eastAsia="仿宋_GB2312" w:hAnsiTheme="majorBidi" w:cstheme="majorBidi"/>
          <w:sz w:val="32"/>
          <w:szCs w:val="32"/>
        </w:rPr>
        <w:t xml:space="preserve">T2 </w:t>
      </w:r>
      <w:r w:rsidRPr="007128A4">
        <w:rPr>
          <w:rFonts w:asciiTheme="majorBidi" w:eastAsia="仿宋_GB2312" w:hAnsiTheme="majorBidi" w:cstheme="majorBidi"/>
          <w:sz w:val="32"/>
          <w:szCs w:val="32"/>
        </w:rPr>
        <w:t>加权像以外至少一个序列所取得的影像，如</w:t>
      </w:r>
      <w:r w:rsidR="00FC362E" w:rsidRPr="007128A4">
        <w:rPr>
          <w:rFonts w:asciiTheme="majorBidi" w:eastAsia="仿宋_GB2312" w:hAnsiTheme="majorBidi" w:cstheme="majorBidi"/>
          <w:sz w:val="32"/>
          <w:szCs w:val="32"/>
        </w:rPr>
        <w:t>弥散加权成像（</w:t>
      </w:r>
      <w:r w:rsidR="00FC362E" w:rsidRPr="007128A4">
        <w:rPr>
          <w:rFonts w:asciiTheme="majorBidi" w:eastAsia="仿宋_GB2312" w:hAnsiTheme="majorBidi" w:cstheme="majorBidi"/>
          <w:sz w:val="32"/>
          <w:szCs w:val="32"/>
        </w:rPr>
        <w:t>DWI</w:t>
      </w:r>
      <w:r w:rsidR="00FC362E" w:rsidRPr="007128A4">
        <w:rPr>
          <w:rFonts w:asciiTheme="majorBidi" w:eastAsia="仿宋_GB2312" w:hAnsiTheme="majorBidi" w:cstheme="majorBidi"/>
          <w:sz w:val="32"/>
          <w:szCs w:val="32"/>
        </w:rPr>
        <w:t>）</w:t>
      </w:r>
      <w:r w:rsidR="00835606" w:rsidRPr="007128A4">
        <w:rPr>
          <w:rFonts w:asciiTheme="majorBidi" w:eastAsia="仿宋_GB2312" w:hAnsiTheme="majorBidi" w:cstheme="majorBidi"/>
          <w:sz w:val="32"/>
          <w:szCs w:val="32"/>
        </w:rPr>
        <w:t>或动态</w:t>
      </w:r>
      <w:r w:rsidRPr="007128A4">
        <w:rPr>
          <w:rFonts w:asciiTheme="majorBidi" w:eastAsia="仿宋_GB2312" w:hAnsiTheme="majorBidi" w:cstheme="majorBidi"/>
          <w:sz w:val="32"/>
          <w:szCs w:val="32"/>
        </w:rPr>
        <w:t>增强</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DCE</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。此外，高质量</w:t>
      </w:r>
      <w:r w:rsidRPr="007128A4">
        <w:rPr>
          <w:rFonts w:asciiTheme="majorBidi" w:eastAsia="仿宋_GB2312" w:hAnsiTheme="majorBidi" w:cstheme="majorBidi"/>
          <w:sz w:val="32"/>
          <w:szCs w:val="32"/>
        </w:rPr>
        <w:t xml:space="preserve"> mpMRI </w:t>
      </w:r>
      <w:r w:rsidRPr="007128A4">
        <w:rPr>
          <w:rFonts w:asciiTheme="majorBidi" w:eastAsia="仿宋_GB2312" w:hAnsiTheme="majorBidi" w:cstheme="majorBidi"/>
          <w:sz w:val="32"/>
          <w:szCs w:val="32"/>
        </w:rPr>
        <w:t>需要</w:t>
      </w:r>
      <w:r w:rsidRPr="007128A4">
        <w:rPr>
          <w:rFonts w:asciiTheme="majorBidi" w:eastAsia="仿宋_GB2312" w:hAnsiTheme="majorBidi" w:cstheme="majorBidi"/>
          <w:sz w:val="32"/>
          <w:szCs w:val="32"/>
        </w:rPr>
        <w:t xml:space="preserve"> 3.0 T </w:t>
      </w:r>
      <w:r w:rsidRPr="007128A4">
        <w:rPr>
          <w:rFonts w:asciiTheme="majorBidi" w:eastAsia="仿宋_GB2312" w:hAnsiTheme="majorBidi" w:cstheme="majorBidi"/>
          <w:sz w:val="32"/>
          <w:szCs w:val="32"/>
        </w:rPr>
        <w:t>磁体；是否需要直肠内线圈仍存在争议。</w:t>
      </w:r>
    </w:p>
    <w:p w14:paraId="57AFB19D" w14:textId="470F4FF3"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在前列腺癌诊断和治疗的不同阶段都可以应用</w:t>
      </w:r>
      <w:r w:rsidRPr="007128A4">
        <w:rPr>
          <w:rFonts w:asciiTheme="majorBidi" w:eastAsia="仿宋_GB2312" w:hAnsiTheme="majorBidi" w:cstheme="majorBidi"/>
          <w:sz w:val="32"/>
          <w:szCs w:val="32"/>
        </w:rPr>
        <w:t xml:space="preserve"> mpMRI</w:t>
      </w:r>
      <w:r w:rsidRPr="007128A4">
        <w:rPr>
          <w:rFonts w:asciiTheme="majorBidi" w:eastAsia="仿宋_GB2312" w:hAnsiTheme="majorBidi" w:cstheme="majorBidi"/>
          <w:sz w:val="32"/>
          <w:szCs w:val="32"/>
        </w:rPr>
        <w:t>。首先</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mpMRI </w:t>
      </w:r>
      <w:r w:rsidRPr="007128A4">
        <w:rPr>
          <w:rFonts w:asciiTheme="majorBidi" w:eastAsia="仿宋_GB2312" w:hAnsiTheme="majorBidi" w:cstheme="majorBidi"/>
          <w:sz w:val="32"/>
          <w:szCs w:val="32"/>
        </w:rPr>
        <w:t>有助于检测较大的低分化癌（即</w:t>
      </w:r>
      <w:r w:rsidRPr="007128A4">
        <w:rPr>
          <w:rFonts w:asciiTheme="majorBidi" w:eastAsia="仿宋_GB2312" w:hAnsiTheme="majorBidi" w:cstheme="majorBidi"/>
          <w:sz w:val="32"/>
          <w:szCs w:val="32"/>
        </w:rPr>
        <w:t xml:space="preserve"> Gleason </w:t>
      </w:r>
      <w:r w:rsidRPr="007128A4">
        <w:rPr>
          <w:rFonts w:asciiTheme="majorBidi" w:eastAsia="仿宋_GB2312" w:hAnsiTheme="majorBidi" w:cstheme="majorBidi"/>
          <w:sz w:val="32"/>
          <w:szCs w:val="32"/>
        </w:rPr>
        <w:t>评分</w:t>
      </w:r>
      <w:r w:rsidRPr="007128A4">
        <w:rPr>
          <w:rFonts w:asciiTheme="majorBidi" w:eastAsia="仿宋_GB2312" w:hAnsiTheme="majorBidi" w:cstheme="majorBidi"/>
          <w:sz w:val="32"/>
          <w:szCs w:val="32"/>
        </w:rPr>
        <w:t xml:space="preserve"> ≥ 7/Gleason </w:t>
      </w:r>
      <w:r w:rsidRPr="007128A4">
        <w:rPr>
          <w:rFonts w:asciiTheme="majorBidi" w:eastAsia="仿宋_GB2312" w:hAnsiTheme="majorBidi" w:cstheme="majorBidi"/>
          <w:sz w:val="32"/>
          <w:szCs w:val="32"/>
        </w:rPr>
        <w:t>分级分组</w:t>
      </w:r>
      <w:r w:rsidRPr="007128A4">
        <w:rPr>
          <w:rFonts w:asciiTheme="majorBidi" w:eastAsia="仿宋_GB2312" w:hAnsiTheme="majorBidi" w:cstheme="majorBidi"/>
          <w:sz w:val="32"/>
          <w:szCs w:val="32"/>
        </w:rPr>
        <w:t xml:space="preserve"> 2 </w:t>
      </w:r>
      <w:r w:rsidRPr="007128A4">
        <w:rPr>
          <w:rFonts w:asciiTheme="majorBidi" w:eastAsia="仿宋_GB2312" w:hAnsiTheme="majorBidi" w:cstheme="majorBidi"/>
          <w:sz w:val="32"/>
          <w:szCs w:val="32"/>
        </w:rPr>
        <w:t>级及以上）。</w:t>
      </w:r>
      <w:r w:rsidRPr="007128A4">
        <w:rPr>
          <w:rFonts w:asciiTheme="majorBidi" w:eastAsia="仿宋_GB2312" w:hAnsiTheme="majorBidi" w:cstheme="majorBidi"/>
          <w:sz w:val="32"/>
          <w:szCs w:val="32"/>
        </w:rPr>
        <w:t xml:space="preserve">mpMRI </w:t>
      </w:r>
      <w:r w:rsidRPr="007128A4">
        <w:rPr>
          <w:rFonts w:asciiTheme="majorBidi" w:eastAsia="仿宋_GB2312" w:hAnsiTheme="majorBidi" w:cstheme="majorBidi"/>
          <w:sz w:val="32"/>
          <w:szCs w:val="32"/>
        </w:rPr>
        <w:t>已被纳入</w:t>
      </w:r>
      <w:r w:rsidR="00835606" w:rsidRPr="007128A4">
        <w:rPr>
          <w:rFonts w:asciiTheme="majorBidi" w:eastAsia="仿宋_GB2312" w:hAnsiTheme="majorBidi" w:cstheme="majorBidi"/>
          <w:sz w:val="32"/>
          <w:szCs w:val="32"/>
        </w:rPr>
        <w:t>磁共振</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超声（</w:t>
      </w:r>
      <w:r w:rsidRPr="007128A4">
        <w:rPr>
          <w:rFonts w:asciiTheme="majorBidi" w:eastAsia="仿宋_GB2312" w:hAnsiTheme="majorBidi" w:cstheme="majorBidi"/>
          <w:sz w:val="32"/>
          <w:szCs w:val="32"/>
        </w:rPr>
        <w:t>MRI</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TRUS</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融合靶向活检方案，这种方案实现了用更少的活检针数穿刺诊断出更多高级别癌，同时减少</w:t>
      </w:r>
      <w:proofErr w:type="gramStart"/>
      <w:r w:rsidRPr="007128A4">
        <w:rPr>
          <w:rFonts w:asciiTheme="majorBidi" w:eastAsia="仿宋_GB2312" w:hAnsiTheme="majorBidi" w:cstheme="majorBidi"/>
          <w:sz w:val="32"/>
          <w:szCs w:val="32"/>
        </w:rPr>
        <w:t>检出低</w:t>
      </w:r>
      <w:proofErr w:type="gramEnd"/>
      <w:r w:rsidRPr="007128A4">
        <w:rPr>
          <w:rFonts w:asciiTheme="majorBidi" w:eastAsia="仿宋_GB2312" w:hAnsiTheme="majorBidi" w:cstheme="majorBidi"/>
          <w:sz w:val="32"/>
          <w:szCs w:val="32"/>
        </w:rPr>
        <w:t>级别和临床无意义癌。其次，</w:t>
      </w:r>
      <w:r w:rsidR="00835606" w:rsidRPr="007128A4">
        <w:rPr>
          <w:rFonts w:asciiTheme="majorBidi" w:eastAsia="仿宋_GB2312" w:hAnsiTheme="majorBidi" w:cstheme="majorBidi"/>
          <w:sz w:val="32"/>
          <w:szCs w:val="32"/>
        </w:rPr>
        <w:t>mpMRI</w:t>
      </w:r>
      <w:r w:rsidRPr="007128A4">
        <w:rPr>
          <w:rFonts w:asciiTheme="majorBidi" w:eastAsia="仿宋_GB2312" w:hAnsiTheme="majorBidi" w:cstheme="majorBidi"/>
          <w:sz w:val="32"/>
          <w:szCs w:val="32"/>
        </w:rPr>
        <w:t>在包膜外是否受侵（</w:t>
      </w:r>
      <w:r w:rsidRPr="007128A4">
        <w:rPr>
          <w:rFonts w:asciiTheme="majorBidi" w:eastAsia="仿宋_GB2312" w:hAnsiTheme="majorBidi" w:cstheme="majorBidi"/>
          <w:sz w:val="32"/>
          <w:szCs w:val="32"/>
        </w:rPr>
        <w:t xml:space="preserve">T </w:t>
      </w:r>
      <w:r w:rsidRPr="007128A4">
        <w:rPr>
          <w:rFonts w:asciiTheme="majorBidi" w:eastAsia="仿宋_GB2312" w:hAnsiTheme="majorBidi" w:cstheme="majorBidi"/>
          <w:sz w:val="32"/>
          <w:szCs w:val="32"/>
        </w:rPr>
        <w:t>分期）等方面提供帮助，在低风险患者中有较高的阴性预测值，结果可为</w:t>
      </w:r>
      <w:r w:rsidR="0012284F" w:rsidRPr="007128A4">
        <w:rPr>
          <w:rFonts w:asciiTheme="majorBidi" w:eastAsia="仿宋_GB2312" w:hAnsiTheme="majorBidi" w:cstheme="majorBidi"/>
          <w:sz w:val="32"/>
          <w:szCs w:val="32"/>
        </w:rPr>
        <w:t>保留性神经</w:t>
      </w:r>
      <w:r w:rsidRPr="007128A4">
        <w:rPr>
          <w:rFonts w:asciiTheme="majorBidi" w:eastAsia="仿宋_GB2312" w:hAnsiTheme="majorBidi" w:cstheme="majorBidi"/>
          <w:sz w:val="32"/>
          <w:szCs w:val="32"/>
        </w:rPr>
        <w:t>手术方面的决策提供信息。再次，</w:t>
      </w:r>
      <w:r w:rsidRPr="007128A4">
        <w:rPr>
          <w:rFonts w:asciiTheme="majorBidi" w:eastAsia="仿宋_GB2312" w:hAnsiTheme="majorBidi" w:cstheme="majorBidi"/>
          <w:sz w:val="32"/>
          <w:szCs w:val="32"/>
        </w:rPr>
        <w:t xml:space="preserve">mpMRI </w:t>
      </w:r>
      <w:r w:rsidRPr="007128A4">
        <w:rPr>
          <w:rFonts w:asciiTheme="majorBidi" w:eastAsia="仿宋_GB2312" w:hAnsiTheme="majorBidi" w:cstheme="majorBidi"/>
          <w:sz w:val="32"/>
          <w:szCs w:val="32"/>
        </w:rPr>
        <w:t>在盆腔淋巴结评估方面与</w:t>
      </w:r>
      <w:r w:rsidRPr="007128A4">
        <w:rPr>
          <w:rFonts w:asciiTheme="majorBidi" w:eastAsia="仿宋_GB2312" w:hAnsiTheme="majorBidi" w:cstheme="majorBidi"/>
          <w:sz w:val="32"/>
          <w:szCs w:val="32"/>
        </w:rPr>
        <w:t xml:space="preserve"> CT </w:t>
      </w:r>
      <w:r w:rsidRPr="007128A4">
        <w:rPr>
          <w:rFonts w:asciiTheme="majorBidi" w:eastAsia="仿宋_GB2312" w:hAnsiTheme="majorBidi" w:cstheme="majorBidi"/>
          <w:sz w:val="32"/>
          <w:szCs w:val="32"/>
        </w:rPr>
        <w:t>相当。最后，对于骨转移的检测，</w:t>
      </w:r>
      <w:r w:rsidRPr="007128A4">
        <w:rPr>
          <w:rFonts w:asciiTheme="majorBidi" w:eastAsia="仿宋_GB2312" w:hAnsiTheme="majorBidi" w:cstheme="majorBidi"/>
          <w:sz w:val="32"/>
          <w:szCs w:val="32"/>
        </w:rPr>
        <w:t xml:space="preserve">mpMRI </w:t>
      </w:r>
      <w:r w:rsidRPr="007128A4">
        <w:rPr>
          <w:rFonts w:asciiTheme="majorBidi" w:eastAsia="仿宋_GB2312" w:hAnsiTheme="majorBidi" w:cstheme="majorBidi"/>
          <w:sz w:val="32"/>
          <w:szCs w:val="32"/>
        </w:rPr>
        <w:t>优于骨扫描和</w:t>
      </w:r>
      <w:r w:rsidR="00ED2AA2" w:rsidRPr="007128A4">
        <w:rPr>
          <w:rFonts w:asciiTheme="majorBidi" w:eastAsia="仿宋_GB2312" w:hAnsiTheme="majorBidi" w:cstheme="majorBidi"/>
          <w:sz w:val="32"/>
          <w:szCs w:val="32"/>
        </w:rPr>
        <w:t>CT</w:t>
      </w:r>
      <w:r w:rsidRPr="007128A4">
        <w:rPr>
          <w:rFonts w:asciiTheme="majorBidi" w:eastAsia="仿宋_GB2312" w:hAnsiTheme="majorBidi" w:cstheme="majorBidi"/>
          <w:sz w:val="32"/>
          <w:szCs w:val="32"/>
        </w:rPr>
        <w:t>，具有</w:t>
      </w:r>
      <w:r w:rsidRPr="007128A4">
        <w:rPr>
          <w:rFonts w:asciiTheme="majorBidi" w:eastAsia="仿宋_GB2312" w:hAnsiTheme="majorBidi" w:cstheme="majorBidi"/>
          <w:sz w:val="32"/>
          <w:szCs w:val="32"/>
        </w:rPr>
        <w:t xml:space="preserve"> 98%</w:t>
      </w:r>
      <w:r w:rsidR="0029631E">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 xml:space="preserve">100% </w:t>
      </w:r>
      <w:r w:rsidRPr="007128A4">
        <w:rPr>
          <w:rFonts w:asciiTheme="majorBidi" w:eastAsia="仿宋_GB2312" w:hAnsiTheme="majorBidi" w:cstheme="majorBidi"/>
          <w:sz w:val="32"/>
          <w:szCs w:val="32"/>
        </w:rPr>
        <w:t>的灵敏度和</w:t>
      </w:r>
      <w:r w:rsidRPr="007128A4">
        <w:rPr>
          <w:rFonts w:asciiTheme="majorBidi" w:eastAsia="仿宋_GB2312" w:hAnsiTheme="majorBidi" w:cstheme="majorBidi"/>
          <w:sz w:val="32"/>
          <w:szCs w:val="32"/>
        </w:rPr>
        <w:t xml:space="preserve"> 98%</w:t>
      </w:r>
      <w:r w:rsidR="0029631E">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 xml:space="preserve">100% </w:t>
      </w:r>
      <w:r w:rsidRPr="007128A4">
        <w:rPr>
          <w:rFonts w:asciiTheme="majorBidi" w:eastAsia="仿宋_GB2312" w:hAnsiTheme="majorBidi" w:cstheme="majorBidi"/>
          <w:sz w:val="32"/>
          <w:szCs w:val="32"/>
        </w:rPr>
        <w:t>的</w:t>
      </w:r>
      <w:r w:rsidR="00C25BDE">
        <w:rPr>
          <w:rFonts w:asciiTheme="majorBidi" w:eastAsia="仿宋_GB2312" w:hAnsiTheme="majorBidi" w:cstheme="majorBidi"/>
          <w:sz w:val="32"/>
          <w:szCs w:val="32"/>
        </w:rPr>
        <w:t>特异度</w:t>
      </w:r>
      <w:r w:rsidRPr="007128A4">
        <w:rPr>
          <w:rFonts w:asciiTheme="majorBidi" w:eastAsia="仿宋_GB2312" w:hAnsiTheme="majorBidi" w:cstheme="majorBidi"/>
          <w:sz w:val="32"/>
          <w:szCs w:val="32"/>
        </w:rPr>
        <w:t>。</w:t>
      </w:r>
    </w:p>
    <w:p w14:paraId="0A3DB466" w14:textId="1C8CB276" w:rsidR="004C4019" w:rsidRDefault="00134776" w:rsidP="004C4019">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磁共振</w:t>
      </w:r>
      <w:r w:rsidR="00835606" w:rsidRPr="007128A4">
        <w:rPr>
          <w:rFonts w:asciiTheme="majorBidi" w:eastAsia="仿宋_GB2312" w:hAnsiTheme="majorBidi" w:cstheme="majorBidi"/>
          <w:sz w:val="32"/>
          <w:szCs w:val="32"/>
        </w:rPr>
        <w:t>波谱成像</w:t>
      </w:r>
      <w:r w:rsidRPr="007128A4">
        <w:rPr>
          <w:rFonts w:asciiTheme="majorBidi" w:eastAsia="仿宋_GB2312" w:hAnsiTheme="majorBidi" w:cstheme="majorBidi"/>
          <w:sz w:val="32"/>
          <w:szCs w:val="32"/>
        </w:rPr>
        <w:t xml:space="preserve"> </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magnetic resonance spectroscopy</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MRS</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是根据前列腺癌组织中枸橼酸盐、胆碱和</w:t>
      </w:r>
      <w:proofErr w:type="gramStart"/>
      <w:r w:rsidRPr="007128A4">
        <w:rPr>
          <w:rFonts w:asciiTheme="majorBidi" w:eastAsia="仿宋_GB2312" w:hAnsiTheme="majorBidi" w:cstheme="majorBidi"/>
          <w:sz w:val="32"/>
          <w:szCs w:val="32"/>
        </w:rPr>
        <w:t>肌酐</w:t>
      </w:r>
      <w:proofErr w:type="gramEnd"/>
      <w:r w:rsidRPr="007128A4">
        <w:rPr>
          <w:rFonts w:asciiTheme="majorBidi" w:eastAsia="仿宋_GB2312" w:hAnsiTheme="majorBidi" w:cstheme="majorBidi"/>
          <w:sz w:val="32"/>
          <w:szCs w:val="32"/>
        </w:rPr>
        <w:t>的代谢与前列腺增生、正常组织中的差异呈现出不同的光谱线来反</w:t>
      </w:r>
      <w:r w:rsidRPr="007128A4">
        <w:rPr>
          <w:rFonts w:asciiTheme="majorBidi" w:eastAsia="仿宋_GB2312" w:hAnsiTheme="majorBidi" w:cstheme="majorBidi"/>
          <w:sz w:val="32"/>
          <w:szCs w:val="32"/>
        </w:rPr>
        <w:lastRenderedPageBreak/>
        <w:t>映机体内细胞的代谢变化，可弥补常规</w:t>
      </w: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的不足，对前列腺癌的早期诊断也具有一定的参考价值。</w:t>
      </w:r>
    </w:p>
    <w:p w14:paraId="7C3E50CB" w14:textId="77777777" w:rsidR="006317B5" w:rsidRPr="004C4019" w:rsidRDefault="004C4019" w:rsidP="004C4019">
      <w:pPr>
        <w:spacing w:line="600" w:lineRule="exact"/>
        <w:ind w:firstLineChars="200" w:firstLine="643"/>
        <w:rPr>
          <w:rFonts w:asciiTheme="majorBidi" w:eastAsia="仿宋_GB2312" w:hAnsiTheme="majorBidi" w:cstheme="majorBidi"/>
          <w:sz w:val="32"/>
          <w:szCs w:val="32"/>
        </w:rPr>
      </w:pPr>
      <w:r w:rsidRPr="004C4019">
        <w:rPr>
          <w:rFonts w:asciiTheme="majorBidi" w:eastAsia="楷体_GB2312" w:hAnsiTheme="majorBidi" w:cstheme="majorBidi" w:hint="eastAsia"/>
          <w:b/>
          <w:bCs/>
          <w:sz w:val="32"/>
          <w:szCs w:val="32"/>
        </w:rPr>
        <w:t>（五）</w:t>
      </w:r>
      <w:r w:rsidR="006317B5" w:rsidRPr="004C4019">
        <w:rPr>
          <w:rFonts w:asciiTheme="majorBidi" w:eastAsia="楷体_GB2312" w:hAnsiTheme="majorBidi" w:cstheme="majorBidi"/>
          <w:b/>
          <w:bCs/>
          <w:sz w:val="32"/>
          <w:szCs w:val="32"/>
        </w:rPr>
        <w:t>骨扫描检查</w:t>
      </w:r>
    </w:p>
    <w:p w14:paraId="7DAE6E3C" w14:textId="2E31C818" w:rsidR="006317B5" w:rsidRPr="007128A4" w:rsidRDefault="006317B5"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骨扫描是目前评价前列腺癌骨转移最常用的方法。荟萃分析显示骨扫描的</w:t>
      </w:r>
      <w:r w:rsidR="00C25BDE">
        <w:rPr>
          <w:rFonts w:asciiTheme="majorBidi" w:eastAsia="仿宋_GB2312" w:hAnsiTheme="majorBidi" w:cstheme="majorBidi"/>
          <w:sz w:val="32"/>
          <w:szCs w:val="32"/>
        </w:rPr>
        <w:t>敏感度</w:t>
      </w:r>
      <w:r w:rsidRPr="007128A4">
        <w:rPr>
          <w:rFonts w:asciiTheme="majorBidi" w:eastAsia="仿宋_GB2312" w:hAnsiTheme="majorBidi" w:cstheme="majorBidi"/>
          <w:sz w:val="32"/>
          <w:szCs w:val="32"/>
        </w:rPr>
        <w:t>和</w:t>
      </w:r>
      <w:r w:rsidR="00C25BDE">
        <w:rPr>
          <w:rFonts w:asciiTheme="majorBidi" w:eastAsia="仿宋_GB2312" w:hAnsiTheme="majorBidi" w:cstheme="majorBidi"/>
          <w:sz w:val="32"/>
          <w:szCs w:val="32"/>
        </w:rPr>
        <w:t>特异度</w:t>
      </w:r>
      <w:r w:rsidRPr="007128A4">
        <w:rPr>
          <w:rFonts w:asciiTheme="majorBidi" w:eastAsia="仿宋_GB2312" w:hAnsiTheme="majorBidi" w:cstheme="majorBidi"/>
          <w:sz w:val="32"/>
          <w:szCs w:val="32"/>
        </w:rPr>
        <w:t>分别为</w:t>
      </w:r>
      <w:r w:rsidRPr="007128A4">
        <w:rPr>
          <w:rFonts w:asciiTheme="majorBidi" w:eastAsia="仿宋_GB2312" w:hAnsiTheme="majorBidi" w:cstheme="majorBidi"/>
          <w:sz w:val="32"/>
          <w:szCs w:val="32"/>
        </w:rPr>
        <w:t>79%</w:t>
      </w:r>
      <w:r w:rsidRPr="007128A4">
        <w:rPr>
          <w:rFonts w:asciiTheme="majorBidi" w:eastAsia="仿宋_GB2312" w:hAnsiTheme="majorBidi" w:cstheme="majorBidi"/>
          <w:sz w:val="32"/>
          <w:szCs w:val="32"/>
        </w:rPr>
        <w:t>和</w:t>
      </w:r>
      <w:r w:rsidRPr="007128A4">
        <w:rPr>
          <w:rFonts w:asciiTheme="majorBidi" w:eastAsia="仿宋_GB2312" w:hAnsiTheme="majorBidi" w:cstheme="majorBidi"/>
          <w:sz w:val="32"/>
          <w:szCs w:val="32"/>
        </w:rPr>
        <w:t>82%</w:t>
      </w:r>
      <w:r w:rsidRPr="007128A4">
        <w:rPr>
          <w:rFonts w:asciiTheme="majorBidi" w:eastAsia="仿宋_GB2312" w:hAnsiTheme="majorBidi" w:cstheme="majorBidi"/>
          <w:sz w:val="32"/>
          <w:szCs w:val="32"/>
        </w:rPr>
        <w:t>。骨扫描的诊断的</w:t>
      </w:r>
      <w:proofErr w:type="gramStart"/>
      <w:r w:rsidRPr="007128A4">
        <w:rPr>
          <w:rFonts w:asciiTheme="majorBidi" w:eastAsia="仿宋_GB2312" w:hAnsiTheme="majorBidi" w:cstheme="majorBidi"/>
          <w:sz w:val="32"/>
          <w:szCs w:val="32"/>
        </w:rPr>
        <w:t>阳性率受</w:t>
      </w:r>
      <w:proofErr w:type="gramEnd"/>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、临床分期以及</w:t>
      </w:r>
      <w:r w:rsidRPr="007128A4">
        <w:rPr>
          <w:rFonts w:asciiTheme="majorBidi" w:eastAsia="仿宋_GB2312" w:hAnsiTheme="majorBidi" w:cstheme="majorBidi"/>
          <w:sz w:val="32"/>
          <w:szCs w:val="32"/>
        </w:rPr>
        <w:t>Gleason</w:t>
      </w:r>
      <w:r w:rsidRPr="007128A4">
        <w:rPr>
          <w:rFonts w:asciiTheme="majorBidi" w:eastAsia="仿宋_GB2312" w:hAnsiTheme="majorBidi" w:cstheme="majorBidi"/>
          <w:sz w:val="32"/>
          <w:szCs w:val="32"/>
        </w:rPr>
        <w:t>评分的影响很大，在</w:t>
      </w:r>
      <w:r w:rsidRPr="007128A4">
        <w:rPr>
          <w:rFonts w:asciiTheme="majorBidi" w:eastAsia="仿宋_GB2312" w:hAnsiTheme="majorBidi" w:cstheme="majorBidi"/>
          <w:sz w:val="32"/>
          <w:szCs w:val="32"/>
        </w:rPr>
        <w:t>PSA &lt; 10 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的患者中阳性率</w:t>
      </w:r>
      <w:r w:rsidRPr="007128A4">
        <w:rPr>
          <w:rFonts w:asciiTheme="majorBidi" w:eastAsia="仿宋_GB2312" w:hAnsiTheme="majorBidi" w:cstheme="majorBidi"/>
          <w:sz w:val="32"/>
          <w:szCs w:val="32"/>
        </w:rPr>
        <w:t>2.3%</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 10</w:t>
      </w:r>
      <w:r w:rsidR="0029631E">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20ng/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，阳性率为</w:t>
      </w:r>
      <w:r w:rsidRPr="007128A4">
        <w:rPr>
          <w:rFonts w:asciiTheme="majorBidi" w:eastAsia="仿宋_GB2312" w:hAnsiTheme="majorBidi" w:cstheme="majorBidi"/>
          <w:sz w:val="32"/>
          <w:szCs w:val="32"/>
        </w:rPr>
        <w:t>5.3%</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 20</w:t>
      </w:r>
      <w:r w:rsidR="0029631E">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50 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阳性率为</w:t>
      </w:r>
      <w:r w:rsidRPr="007128A4">
        <w:rPr>
          <w:rFonts w:asciiTheme="majorBidi" w:eastAsia="仿宋_GB2312" w:hAnsiTheme="majorBidi" w:cstheme="majorBidi"/>
          <w:sz w:val="32"/>
          <w:szCs w:val="32"/>
        </w:rPr>
        <w:t>16.2%</w:t>
      </w:r>
      <w:r w:rsidRPr="007128A4">
        <w:rPr>
          <w:rFonts w:asciiTheme="majorBidi" w:eastAsia="仿宋_GB2312" w:hAnsiTheme="majorBidi" w:cstheme="majorBidi"/>
          <w:sz w:val="32"/>
          <w:szCs w:val="32"/>
        </w:rPr>
        <w:t>。局限性前列腺癌阳性率为</w:t>
      </w:r>
      <w:r w:rsidRPr="007128A4">
        <w:rPr>
          <w:rFonts w:asciiTheme="majorBidi" w:eastAsia="仿宋_GB2312" w:hAnsiTheme="majorBidi" w:cstheme="majorBidi"/>
          <w:sz w:val="32"/>
          <w:szCs w:val="32"/>
        </w:rPr>
        <w:t>6.4%</w:t>
      </w:r>
      <w:r w:rsidRPr="007128A4">
        <w:rPr>
          <w:rFonts w:asciiTheme="majorBidi" w:eastAsia="仿宋_GB2312" w:hAnsiTheme="majorBidi" w:cstheme="majorBidi"/>
          <w:sz w:val="32"/>
          <w:szCs w:val="32"/>
        </w:rPr>
        <w:t>，局部晚期前列腺的阳性率为</w:t>
      </w:r>
      <w:r w:rsidRPr="007128A4">
        <w:rPr>
          <w:rFonts w:asciiTheme="majorBidi" w:eastAsia="仿宋_GB2312" w:hAnsiTheme="majorBidi" w:cstheme="majorBidi"/>
          <w:sz w:val="32"/>
          <w:szCs w:val="32"/>
        </w:rPr>
        <w:t>49.5%</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Gleason </w:t>
      </w:r>
      <w:r w:rsidRPr="007128A4">
        <w:rPr>
          <w:rFonts w:asciiTheme="majorBidi" w:eastAsia="仿宋_GB2312" w:hAnsiTheme="majorBidi" w:cstheme="majorBidi"/>
          <w:sz w:val="32"/>
          <w:szCs w:val="32"/>
        </w:rPr>
        <w:t>评分</w:t>
      </w:r>
      <w:r w:rsidRPr="007128A4">
        <w:rPr>
          <w:rFonts w:asciiTheme="majorBidi" w:eastAsia="仿宋_GB2312" w:hAnsiTheme="majorBidi" w:cstheme="majorBidi"/>
          <w:sz w:val="32"/>
          <w:szCs w:val="32"/>
        </w:rPr>
        <w:t xml:space="preserve"> 7</w:t>
      </w:r>
      <w:r w:rsidRPr="007128A4">
        <w:rPr>
          <w:rFonts w:asciiTheme="majorBidi" w:eastAsia="仿宋_GB2312" w:hAnsiTheme="majorBidi" w:cstheme="majorBidi"/>
          <w:sz w:val="32"/>
          <w:szCs w:val="32"/>
        </w:rPr>
        <w:t>分患者的阳性率为</w:t>
      </w:r>
      <w:r w:rsidRPr="007128A4">
        <w:rPr>
          <w:rFonts w:asciiTheme="majorBidi" w:eastAsia="仿宋_GB2312" w:hAnsiTheme="majorBidi" w:cstheme="majorBidi"/>
          <w:sz w:val="32"/>
          <w:szCs w:val="32"/>
        </w:rPr>
        <w:t>5.6%</w:t>
      </w:r>
      <w:r w:rsidRPr="007128A4">
        <w:rPr>
          <w:rFonts w:asciiTheme="majorBidi" w:eastAsia="仿宋_GB2312" w:hAnsiTheme="majorBidi" w:cstheme="majorBidi"/>
          <w:sz w:val="32"/>
          <w:szCs w:val="32"/>
        </w:rPr>
        <w:t>，而</w:t>
      </w:r>
      <w:r w:rsidRPr="007128A4">
        <w:rPr>
          <w:rFonts w:asciiTheme="majorBidi" w:eastAsia="仿宋_GB2312" w:hAnsiTheme="majorBidi" w:cstheme="majorBidi"/>
          <w:sz w:val="32"/>
          <w:szCs w:val="32"/>
        </w:rPr>
        <w:t xml:space="preserve">Gleason </w:t>
      </w:r>
      <w:r w:rsidRPr="007128A4">
        <w:rPr>
          <w:rFonts w:asciiTheme="majorBidi" w:eastAsia="仿宋_GB2312" w:hAnsiTheme="majorBidi" w:cstheme="majorBidi"/>
          <w:sz w:val="32"/>
          <w:szCs w:val="32"/>
        </w:rPr>
        <w:t>评分</w:t>
      </w:r>
      <w:r w:rsidRPr="007128A4">
        <w:rPr>
          <w:rFonts w:asciiTheme="majorBidi" w:eastAsia="仿宋_GB2312" w:hAnsiTheme="majorBidi" w:cstheme="majorBidi"/>
          <w:sz w:val="32"/>
          <w:szCs w:val="32"/>
        </w:rPr>
        <w:t xml:space="preserve"> 8</w:t>
      </w:r>
      <w:r w:rsidRPr="007128A4">
        <w:rPr>
          <w:rFonts w:asciiTheme="majorBidi" w:eastAsia="仿宋_GB2312" w:hAnsiTheme="majorBidi" w:cstheme="majorBidi"/>
          <w:sz w:val="32"/>
          <w:szCs w:val="32"/>
        </w:rPr>
        <w:t>分及以上患者的阳性率为</w:t>
      </w:r>
      <w:r w:rsidRPr="007128A4">
        <w:rPr>
          <w:rFonts w:asciiTheme="majorBidi" w:eastAsia="仿宋_GB2312" w:hAnsiTheme="majorBidi" w:cstheme="majorBidi"/>
          <w:sz w:val="32"/>
          <w:szCs w:val="32"/>
        </w:rPr>
        <w:t>29.9%</w:t>
      </w:r>
      <w:r w:rsidRPr="007128A4">
        <w:rPr>
          <w:rFonts w:asciiTheme="majorBidi" w:eastAsia="仿宋_GB2312" w:hAnsiTheme="majorBidi" w:cstheme="majorBidi"/>
          <w:sz w:val="32"/>
          <w:szCs w:val="32"/>
        </w:rPr>
        <w:t>。当有骨痛症状时，无论</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Gleason</w:t>
      </w:r>
      <w:r w:rsidRPr="007128A4">
        <w:rPr>
          <w:rFonts w:asciiTheme="majorBidi" w:eastAsia="仿宋_GB2312" w:hAnsiTheme="majorBidi" w:cstheme="majorBidi"/>
          <w:sz w:val="32"/>
          <w:szCs w:val="32"/>
        </w:rPr>
        <w:t>评分以及临床分期何种情况，都要进行骨扫描检查。</w:t>
      </w:r>
    </w:p>
    <w:p w14:paraId="27C7E29E" w14:textId="77777777" w:rsidR="00134776" w:rsidRPr="004C4019" w:rsidRDefault="004C4019" w:rsidP="004C4019">
      <w:pPr>
        <w:spacing w:line="600" w:lineRule="exact"/>
        <w:ind w:left="560"/>
        <w:rPr>
          <w:rFonts w:asciiTheme="majorBidi" w:eastAsia="楷体_GB2312" w:hAnsiTheme="majorBidi" w:cstheme="majorBidi"/>
          <w:b/>
          <w:bCs/>
          <w:sz w:val="32"/>
          <w:szCs w:val="32"/>
        </w:rPr>
      </w:pPr>
      <w:r>
        <w:rPr>
          <w:rFonts w:asciiTheme="majorBidi" w:eastAsia="楷体_GB2312" w:hAnsiTheme="majorBidi" w:cstheme="majorBidi" w:hint="eastAsia"/>
          <w:b/>
          <w:bCs/>
          <w:sz w:val="32"/>
          <w:szCs w:val="32"/>
        </w:rPr>
        <w:t>（六）</w:t>
      </w:r>
      <w:r w:rsidR="00134776" w:rsidRPr="004C4019">
        <w:rPr>
          <w:rFonts w:asciiTheme="majorBidi" w:eastAsia="楷体_GB2312" w:hAnsiTheme="majorBidi" w:cstheme="majorBidi"/>
          <w:b/>
          <w:bCs/>
          <w:sz w:val="32"/>
          <w:szCs w:val="32"/>
        </w:rPr>
        <w:t>PET</w:t>
      </w:r>
      <w:r w:rsidR="0012284F" w:rsidRPr="004C4019">
        <w:rPr>
          <w:rFonts w:asciiTheme="majorBidi" w:eastAsia="楷体_GB2312" w:hAnsiTheme="majorBidi" w:cstheme="majorBidi"/>
          <w:b/>
          <w:bCs/>
          <w:sz w:val="32"/>
          <w:szCs w:val="32"/>
        </w:rPr>
        <w:t>-</w:t>
      </w:r>
      <w:r w:rsidR="00134776" w:rsidRPr="004C4019">
        <w:rPr>
          <w:rFonts w:asciiTheme="majorBidi" w:eastAsia="楷体_GB2312" w:hAnsiTheme="majorBidi" w:cstheme="majorBidi"/>
          <w:b/>
          <w:bCs/>
          <w:sz w:val="32"/>
          <w:szCs w:val="32"/>
        </w:rPr>
        <w:t>CT</w:t>
      </w:r>
      <w:r w:rsidR="00134776" w:rsidRPr="004C4019">
        <w:rPr>
          <w:rFonts w:asciiTheme="majorBidi" w:eastAsia="楷体_GB2312" w:hAnsiTheme="majorBidi" w:cstheme="majorBidi"/>
          <w:b/>
          <w:bCs/>
          <w:sz w:val="32"/>
          <w:szCs w:val="32"/>
        </w:rPr>
        <w:t>的应用</w:t>
      </w:r>
    </w:p>
    <w:p w14:paraId="3A4D93C0" w14:textId="1198F78D"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C</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11 </w:t>
      </w:r>
      <w:r w:rsidRPr="007128A4">
        <w:rPr>
          <w:rFonts w:asciiTheme="majorBidi" w:eastAsia="仿宋_GB2312" w:hAnsiTheme="majorBidi" w:cstheme="majorBidi"/>
          <w:sz w:val="32"/>
          <w:szCs w:val="32"/>
        </w:rPr>
        <w:t>胆碱</w:t>
      </w:r>
      <w:r w:rsidRPr="007128A4">
        <w:rPr>
          <w:rFonts w:asciiTheme="majorBidi" w:eastAsia="仿宋_GB2312" w:hAnsiTheme="majorBidi" w:cstheme="majorBidi"/>
          <w:sz w:val="32"/>
          <w:szCs w:val="32"/>
        </w:rPr>
        <w:t xml:space="preserve"> </w:t>
      </w:r>
      <w:r w:rsidR="0029631E">
        <w:rPr>
          <w:rFonts w:asciiTheme="majorBidi" w:eastAsia="仿宋_GB2312" w:hAnsiTheme="majorBidi" w:cstheme="majorBidi"/>
          <w:sz w:val="32"/>
          <w:szCs w:val="32"/>
        </w:rPr>
        <w:t xml:space="preserve">PET-CT </w:t>
      </w:r>
      <w:r w:rsidR="00ED2AA2" w:rsidRPr="007128A4">
        <w:rPr>
          <w:rFonts w:asciiTheme="majorBidi" w:eastAsia="仿宋_GB2312" w:hAnsiTheme="majorBidi" w:cstheme="majorBidi"/>
          <w:sz w:val="32"/>
          <w:szCs w:val="32"/>
        </w:rPr>
        <w:t>已被用于检测和区分前列腺癌和良性组织。这项技术在生化复发</w:t>
      </w:r>
      <w:r w:rsidRPr="007128A4">
        <w:rPr>
          <w:rFonts w:asciiTheme="majorBidi" w:eastAsia="仿宋_GB2312" w:hAnsiTheme="majorBidi" w:cstheme="majorBidi"/>
          <w:sz w:val="32"/>
          <w:szCs w:val="32"/>
        </w:rPr>
        <w:t>再分期患者中的灵敏度和</w:t>
      </w:r>
      <w:r w:rsidR="00C25BDE">
        <w:rPr>
          <w:rFonts w:asciiTheme="majorBidi" w:eastAsia="仿宋_GB2312" w:hAnsiTheme="majorBidi" w:cstheme="majorBidi"/>
          <w:sz w:val="32"/>
          <w:szCs w:val="32"/>
        </w:rPr>
        <w:t>特异度</w:t>
      </w:r>
      <w:r w:rsidRPr="007128A4">
        <w:rPr>
          <w:rFonts w:asciiTheme="majorBidi" w:eastAsia="仿宋_GB2312" w:hAnsiTheme="majorBidi" w:cstheme="majorBidi"/>
          <w:sz w:val="32"/>
          <w:szCs w:val="32"/>
        </w:rPr>
        <w:t>分别为</w:t>
      </w:r>
      <w:r w:rsidRPr="007128A4">
        <w:rPr>
          <w:rFonts w:asciiTheme="majorBidi" w:eastAsia="仿宋_GB2312" w:hAnsiTheme="majorBidi" w:cstheme="majorBidi"/>
          <w:sz w:val="32"/>
          <w:szCs w:val="32"/>
        </w:rPr>
        <w:t xml:space="preserve"> 85% </w:t>
      </w:r>
      <w:r w:rsidRPr="007128A4">
        <w:rPr>
          <w:rFonts w:asciiTheme="majorBidi" w:eastAsia="仿宋_GB2312" w:hAnsiTheme="majorBidi" w:cstheme="majorBidi"/>
          <w:sz w:val="32"/>
          <w:szCs w:val="32"/>
        </w:rPr>
        <w:t>和</w:t>
      </w:r>
      <w:r w:rsidRPr="007128A4">
        <w:rPr>
          <w:rFonts w:asciiTheme="majorBidi" w:eastAsia="仿宋_GB2312" w:hAnsiTheme="majorBidi" w:cstheme="majorBidi"/>
          <w:sz w:val="32"/>
          <w:szCs w:val="32"/>
        </w:rPr>
        <w:t xml:space="preserve"> 88%</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 C</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11 </w:t>
      </w:r>
      <w:r w:rsidRPr="007128A4">
        <w:rPr>
          <w:rFonts w:asciiTheme="majorBidi" w:eastAsia="仿宋_GB2312" w:hAnsiTheme="majorBidi" w:cstheme="majorBidi"/>
          <w:sz w:val="32"/>
          <w:szCs w:val="32"/>
        </w:rPr>
        <w:t>胆碱</w:t>
      </w:r>
      <w:r w:rsidRPr="007128A4">
        <w:rPr>
          <w:rFonts w:asciiTheme="majorBidi" w:eastAsia="仿宋_GB2312" w:hAnsiTheme="majorBidi" w:cstheme="majorBidi"/>
          <w:sz w:val="32"/>
          <w:szCs w:val="32"/>
        </w:rPr>
        <w:t xml:space="preserve"> </w:t>
      </w:r>
      <w:r w:rsidR="0029631E">
        <w:rPr>
          <w:rFonts w:asciiTheme="majorBidi" w:eastAsia="仿宋_GB2312" w:hAnsiTheme="majorBidi" w:cstheme="majorBidi"/>
          <w:sz w:val="32"/>
          <w:szCs w:val="32"/>
        </w:rPr>
        <w:t xml:space="preserve">PET-CT </w:t>
      </w:r>
      <w:r w:rsidRPr="007128A4">
        <w:rPr>
          <w:rFonts w:asciiTheme="majorBidi" w:eastAsia="仿宋_GB2312" w:hAnsiTheme="majorBidi" w:cstheme="majorBidi"/>
          <w:sz w:val="32"/>
          <w:szCs w:val="32"/>
        </w:rPr>
        <w:t>可能有助于检测这些患者中的远处转移。</w:t>
      </w:r>
    </w:p>
    <w:p w14:paraId="4D2A0A1C" w14:textId="3B24E70B"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前列腺特异性膜抗原</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PSMA</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在前列腺癌细胞表面特异性高表达，使其在前列腺癌分子影像学及靶</w:t>
      </w:r>
      <w:proofErr w:type="gramStart"/>
      <w:r w:rsidRPr="007128A4">
        <w:rPr>
          <w:rFonts w:asciiTheme="majorBidi" w:eastAsia="仿宋_GB2312" w:hAnsiTheme="majorBidi" w:cstheme="majorBidi"/>
          <w:sz w:val="32"/>
          <w:szCs w:val="32"/>
        </w:rPr>
        <w:t>向治疗</w:t>
      </w:r>
      <w:proofErr w:type="gramEnd"/>
      <w:r w:rsidRPr="007128A4">
        <w:rPr>
          <w:rFonts w:asciiTheme="majorBidi" w:eastAsia="仿宋_GB2312" w:hAnsiTheme="majorBidi" w:cstheme="majorBidi"/>
          <w:sz w:val="32"/>
          <w:szCs w:val="32"/>
        </w:rPr>
        <w:t>领域具有极为重要的研究价值，特别是核素标记</w:t>
      </w:r>
      <w:r w:rsidRPr="007128A4">
        <w:rPr>
          <w:rFonts w:asciiTheme="majorBidi" w:eastAsia="仿宋_GB2312" w:hAnsiTheme="majorBidi" w:cstheme="majorBidi"/>
          <w:sz w:val="32"/>
          <w:szCs w:val="32"/>
        </w:rPr>
        <w:t>PSMA</w:t>
      </w:r>
      <w:r w:rsidRPr="007128A4">
        <w:rPr>
          <w:rFonts w:asciiTheme="majorBidi" w:eastAsia="仿宋_GB2312" w:hAnsiTheme="majorBidi" w:cstheme="majorBidi"/>
          <w:sz w:val="32"/>
          <w:szCs w:val="32"/>
        </w:rPr>
        <w:t>小分子抑制剂已在前列腺癌的分子影像学诊断方面显示出较好的临床应用前景。</w:t>
      </w:r>
      <w:r w:rsidRPr="007128A4">
        <w:rPr>
          <w:rFonts w:asciiTheme="majorBidi" w:eastAsia="仿宋_GB2312" w:hAnsiTheme="majorBidi" w:cstheme="majorBidi"/>
          <w:sz w:val="32"/>
          <w:szCs w:val="32"/>
          <w:vertAlign w:val="superscript"/>
        </w:rPr>
        <w:t>68</w:t>
      </w:r>
      <w:r w:rsidRPr="007128A4">
        <w:rPr>
          <w:rFonts w:asciiTheme="majorBidi" w:eastAsia="仿宋_GB2312" w:hAnsiTheme="majorBidi" w:cstheme="majorBidi"/>
          <w:sz w:val="32"/>
          <w:szCs w:val="32"/>
        </w:rPr>
        <w:t>Ga</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PSMA </w:t>
      </w:r>
      <w:r w:rsidR="0029631E">
        <w:rPr>
          <w:rFonts w:asciiTheme="majorBidi" w:eastAsia="仿宋_GB2312" w:hAnsiTheme="majorBidi" w:cstheme="majorBidi"/>
          <w:sz w:val="32"/>
          <w:szCs w:val="32"/>
        </w:rPr>
        <w:t xml:space="preserve">PET-CT </w:t>
      </w:r>
      <w:r w:rsidRPr="007128A4">
        <w:rPr>
          <w:rFonts w:asciiTheme="majorBidi" w:eastAsia="仿宋_GB2312" w:hAnsiTheme="majorBidi" w:cstheme="majorBidi"/>
          <w:sz w:val="32"/>
          <w:szCs w:val="32"/>
        </w:rPr>
        <w:t>显像对前列腺癌患者诊断的</w:t>
      </w:r>
      <w:r w:rsidRPr="007128A4">
        <w:rPr>
          <w:rFonts w:asciiTheme="majorBidi" w:eastAsia="仿宋_GB2312" w:hAnsiTheme="majorBidi" w:cstheme="majorBidi"/>
          <w:sz w:val="32"/>
          <w:szCs w:val="32"/>
        </w:rPr>
        <w:lastRenderedPageBreak/>
        <w:t>灵敏度为</w:t>
      </w:r>
      <w:r w:rsidRPr="007128A4">
        <w:rPr>
          <w:rFonts w:asciiTheme="majorBidi" w:eastAsia="仿宋_GB2312" w:hAnsiTheme="majorBidi" w:cstheme="majorBidi"/>
          <w:sz w:val="32"/>
          <w:szCs w:val="32"/>
        </w:rPr>
        <w:t>86%</w:t>
      </w:r>
      <w:r w:rsidRPr="007128A4">
        <w:rPr>
          <w:rFonts w:asciiTheme="majorBidi" w:eastAsia="仿宋_GB2312" w:hAnsiTheme="majorBidi" w:cstheme="majorBidi"/>
          <w:sz w:val="32"/>
          <w:szCs w:val="32"/>
        </w:rPr>
        <w:t>，特异度为</w:t>
      </w:r>
      <w:r w:rsidRPr="007128A4">
        <w:rPr>
          <w:rFonts w:asciiTheme="majorBidi" w:eastAsia="仿宋_GB2312" w:hAnsiTheme="majorBidi" w:cstheme="majorBidi"/>
          <w:sz w:val="32"/>
          <w:szCs w:val="32"/>
        </w:rPr>
        <w:t>86%</w:t>
      </w:r>
      <w:r w:rsidRPr="007128A4">
        <w:rPr>
          <w:rFonts w:asciiTheme="majorBidi" w:eastAsia="仿宋_GB2312" w:hAnsiTheme="majorBidi" w:cstheme="majorBidi"/>
          <w:sz w:val="32"/>
          <w:szCs w:val="32"/>
        </w:rPr>
        <w:t>；针对前列腺癌病灶的灵敏度为</w:t>
      </w:r>
      <w:r w:rsidRPr="007128A4">
        <w:rPr>
          <w:rFonts w:asciiTheme="majorBidi" w:eastAsia="仿宋_GB2312" w:hAnsiTheme="majorBidi" w:cstheme="majorBidi"/>
          <w:sz w:val="32"/>
          <w:szCs w:val="32"/>
        </w:rPr>
        <w:t>80%</w:t>
      </w:r>
      <w:r w:rsidRPr="007128A4">
        <w:rPr>
          <w:rFonts w:asciiTheme="majorBidi" w:eastAsia="仿宋_GB2312" w:hAnsiTheme="majorBidi" w:cstheme="majorBidi"/>
          <w:sz w:val="32"/>
          <w:szCs w:val="32"/>
        </w:rPr>
        <w:t>，特异度为</w:t>
      </w:r>
      <w:r w:rsidRPr="007128A4">
        <w:rPr>
          <w:rFonts w:asciiTheme="majorBidi" w:eastAsia="仿宋_GB2312" w:hAnsiTheme="majorBidi" w:cstheme="majorBidi"/>
          <w:sz w:val="32"/>
          <w:szCs w:val="32"/>
        </w:rPr>
        <w:t>97%</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vertAlign w:val="superscript"/>
        </w:rPr>
        <w:t>68</w:t>
      </w:r>
      <w:r w:rsidRPr="007128A4">
        <w:rPr>
          <w:rFonts w:asciiTheme="majorBidi" w:eastAsia="仿宋_GB2312" w:hAnsiTheme="majorBidi" w:cstheme="majorBidi"/>
          <w:sz w:val="32"/>
          <w:szCs w:val="32"/>
        </w:rPr>
        <w:t>Ga</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 xml:space="preserve">PSMA </w:t>
      </w:r>
      <w:r w:rsidR="0029631E">
        <w:rPr>
          <w:rFonts w:asciiTheme="majorBidi" w:eastAsia="仿宋_GB2312" w:hAnsiTheme="majorBidi" w:cstheme="majorBidi"/>
          <w:sz w:val="32"/>
          <w:szCs w:val="32"/>
        </w:rPr>
        <w:t xml:space="preserve">PET-CT </w:t>
      </w:r>
      <w:r w:rsidRPr="007128A4">
        <w:rPr>
          <w:rFonts w:asciiTheme="majorBidi" w:eastAsia="仿宋_GB2312" w:hAnsiTheme="majorBidi" w:cstheme="majorBidi"/>
          <w:sz w:val="32"/>
          <w:szCs w:val="32"/>
        </w:rPr>
        <w:t>对前列腺癌的诊断</w:t>
      </w:r>
      <w:r w:rsidR="00C25BDE">
        <w:rPr>
          <w:rFonts w:asciiTheme="majorBidi" w:eastAsia="仿宋_GB2312" w:hAnsiTheme="majorBidi" w:cstheme="majorBidi"/>
          <w:sz w:val="32"/>
          <w:szCs w:val="32"/>
        </w:rPr>
        <w:t>准确度</w:t>
      </w:r>
      <w:r w:rsidRPr="007128A4">
        <w:rPr>
          <w:rFonts w:asciiTheme="majorBidi" w:eastAsia="仿宋_GB2312" w:hAnsiTheme="majorBidi" w:cstheme="majorBidi"/>
          <w:sz w:val="32"/>
          <w:szCs w:val="32"/>
        </w:rPr>
        <w:t>远高于传统影像学检查，如</w:t>
      </w:r>
      <w:r w:rsidR="0029631E">
        <w:rPr>
          <w:rFonts w:asciiTheme="majorBidi" w:eastAsia="仿宋_GB2312" w:hAnsiTheme="majorBidi" w:cstheme="majorBidi"/>
          <w:sz w:val="32"/>
          <w:szCs w:val="32"/>
        </w:rPr>
        <w:t>磁共振</w:t>
      </w:r>
      <w:r w:rsidR="0029631E">
        <w:rPr>
          <w:rFonts w:asciiTheme="majorBidi" w:eastAsia="仿宋_GB2312" w:hAnsiTheme="majorBidi" w:cstheme="majorBidi" w:hint="eastAsia"/>
          <w:sz w:val="32"/>
          <w:szCs w:val="32"/>
        </w:rPr>
        <w:t>、</w:t>
      </w:r>
      <w:r w:rsidRPr="007128A4">
        <w:rPr>
          <w:rFonts w:asciiTheme="majorBidi" w:eastAsia="仿宋_GB2312" w:hAnsiTheme="majorBidi" w:cstheme="majorBidi"/>
          <w:sz w:val="32"/>
          <w:szCs w:val="32"/>
        </w:rPr>
        <w:t>CT</w:t>
      </w:r>
      <w:r w:rsidRPr="007128A4">
        <w:rPr>
          <w:rFonts w:asciiTheme="majorBidi" w:eastAsia="仿宋_GB2312" w:hAnsiTheme="majorBidi" w:cstheme="majorBidi"/>
          <w:sz w:val="32"/>
          <w:szCs w:val="32"/>
        </w:rPr>
        <w:t>及前列腺超声。</w:t>
      </w:r>
    </w:p>
    <w:p w14:paraId="60D2BA73" w14:textId="77777777" w:rsidR="004C4019" w:rsidRDefault="004C4019" w:rsidP="004C4019">
      <w:pPr>
        <w:spacing w:line="600" w:lineRule="exact"/>
        <w:ind w:firstLineChars="200" w:firstLine="643"/>
        <w:rPr>
          <w:rFonts w:asciiTheme="majorBidi" w:eastAsia="楷体_GB2312" w:hAnsiTheme="majorBidi" w:cstheme="majorBidi"/>
          <w:b/>
          <w:bCs/>
          <w:sz w:val="32"/>
          <w:szCs w:val="32"/>
        </w:rPr>
      </w:pPr>
      <w:r>
        <w:rPr>
          <w:rFonts w:asciiTheme="majorBidi" w:eastAsia="楷体_GB2312" w:hAnsiTheme="majorBidi" w:cstheme="majorBidi" w:hint="eastAsia"/>
          <w:b/>
          <w:bCs/>
          <w:sz w:val="32"/>
          <w:szCs w:val="32"/>
        </w:rPr>
        <w:t>（七）</w:t>
      </w:r>
      <w:r w:rsidR="00134776" w:rsidRPr="004C4019">
        <w:rPr>
          <w:rFonts w:asciiTheme="majorBidi" w:eastAsia="楷体_GB2312" w:hAnsiTheme="majorBidi" w:cstheme="majorBidi"/>
          <w:b/>
          <w:bCs/>
          <w:sz w:val="32"/>
          <w:szCs w:val="32"/>
        </w:rPr>
        <w:t>前列腺穿刺活检</w:t>
      </w:r>
    </w:p>
    <w:p w14:paraId="0F47A54C" w14:textId="77777777" w:rsidR="00134776" w:rsidRPr="004C4019" w:rsidRDefault="003D416D" w:rsidP="004C4019">
      <w:pPr>
        <w:spacing w:line="600" w:lineRule="exact"/>
        <w:ind w:firstLineChars="200" w:firstLine="640"/>
        <w:rPr>
          <w:rFonts w:asciiTheme="majorBidi" w:eastAsia="楷体_GB2312" w:hAnsiTheme="majorBidi" w:cstheme="majorBidi"/>
          <w:b/>
          <w:bCs/>
          <w:sz w:val="32"/>
          <w:szCs w:val="32"/>
        </w:rPr>
      </w:pPr>
      <w:r w:rsidRPr="004C4019">
        <w:rPr>
          <w:rFonts w:asciiTheme="majorBidi" w:eastAsia="仿宋_GB2312" w:hAnsiTheme="majorBidi" w:cstheme="majorBidi"/>
          <w:sz w:val="32"/>
          <w:szCs w:val="32"/>
        </w:rPr>
        <w:t>1.</w:t>
      </w:r>
      <w:r w:rsidR="00134776" w:rsidRPr="004C4019">
        <w:rPr>
          <w:rFonts w:asciiTheme="majorBidi" w:eastAsia="仿宋_GB2312" w:hAnsiTheme="majorBidi" w:cstheme="majorBidi"/>
          <w:sz w:val="32"/>
          <w:szCs w:val="32"/>
        </w:rPr>
        <w:t>前列腺初次穿刺指征和禁忌证</w:t>
      </w:r>
    </w:p>
    <w:p w14:paraId="4A9D0E14" w14:textId="1D176DB1" w:rsidR="004C4019" w:rsidRDefault="00ED2AA2" w:rsidP="004C4019">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前列腺穿刺指征包括：</w:t>
      </w:r>
      <w:r w:rsidRPr="007128A4">
        <w:rPr>
          <w:rFonts w:asciiTheme="majorBidi" w:eastAsia="仿宋_GB2312" w:hAnsiTheme="majorBidi" w:cstheme="majorBidi"/>
          <w:sz w:val="32"/>
          <w:szCs w:val="32"/>
        </w:rPr>
        <w:t>①</w:t>
      </w:r>
      <w:r w:rsidRPr="007128A4">
        <w:rPr>
          <w:rFonts w:asciiTheme="majorBidi" w:eastAsia="仿宋_GB2312" w:hAnsiTheme="majorBidi" w:cstheme="majorBidi"/>
          <w:sz w:val="32"/>
          <w:szCs w:val="32"/>
        </w:rPr>
        <w:t>直肠指诊</w:t>
      </w:r>
      <w:r w:rsidR="00134776" w:rsidRPr="007128A4">
        <w:rPr>
          <w:rFonts w:asciiTheme="majorBidi" w:eastAsia="仿宋_GB2312" w:hAnsiTheme="majorBidi" w:cstheme="majorBidi"/>
          <w:sz w:val="32"/>
          <w:szCs w:val="32"/>
        </w:rPr>
        <w:t>发现前列腺可疑结节，任何</w:t>
      </w:r>
      <w:r w:rsidR="00134776" w:rsidRPr="007128A4">
        <w:rPr>
          <w:rFonts w:asciiTheme="majorBidi" w:eastAsia="仿宋_GB2312" w:hAnsiTheme="majorBidi" w:cstheme="majorBidi"/>
          <w:sz w:val="32"/>
          <w:szCs w:val="32"/>
        </w:rPr>
        <w:t>PSA</w:t>
      </w:r>
      <w:r w:rsidR="00134776" w:rsidRPr="007128A4">
        <w:rPr>
          <w:rFonts w:asciiTheme="majorBidi" w:eastAsia="仿宋_GB2312" w:hAnsiTheme="majorBidi" w:cstheme="majorBidi"/>
          <w:sz w:val="32"/>
          <w:szCs w:val="32"/>
        </w:rPr>
        <w:t>值；</w:t>
      </w:r>
      <w:r w:rsidR="00134776" w:rsidRPr="007128A4">
        <w:rPr>
          <w:rFonts w:asciiTheme="majorBidi" w:eastAsia="仿宋_GB2312" w:hAnsiTheme="majorBidi" w:cstheme="majorBidi"/>
          <w:sz w:val="32"/>
          <w:szCs w:val="32"/>
        </w:rPr>
        <w:t>②</w:t>
      </w:r>
      <w:r w:rsidR="00134776" w:rsidRPr="007128A4">
        <w:rPr>
          <w:rFonts w:asciiTheme="majorBidi" w:eastAsia="仿宋_GB2312" w:hAnsiTheme="majorBidi" w:cstheme="majorBidi"/>
          <w:sz w:val="32"/>
          <w:szCs w:val="32"/>
        </w:rPr>
        <w:t>经直肠前列腺超声或</w:t>
      </w:r>
      <w:r w:rsidR="00134776" w:rsidRPr="007128A4">
        <w:rPr>
          <w:rFonts w:asciiTheme="majorBidi" w:eastAsia="仿宋_GB2312" w:hAnsiTheme="majorBidi" w:cstheme="majorBidi"/>
          <w:sz w:val="32"/>
          <w:szCs w:val="32"/>
        </w:rPr>
        <w:t>MRI</w:t>
      </w:r>
      <w:r w:rsidR="00134776" w:rsidRPr="007128A4">
        <w:rPr>
          <w:rFonts w:asciiTheme="majorBidi" w:eastAsia="仿宋_GB2312" w:hAnsiTheme="majorBidi" w:cstheme="majorBidi"/>
          <w:sz w:val="32"/>
          <w:szCs w:val="32"/>
        </w:rPr>
        <w:t>发现可疑病灶，任何</w:t>
      </w:r>
      <w:r w:rsidR="00134776" w:rsidRPr="007128A4">
        <w:rPr>
          <w:rFonts w:asciiTheme="majorBidi" w:eastAsia="仿宋_GB2312" w:hAnsiTheme="majorBidi" w:cstheme="majorBidi"/>
          <w:sz w:val="32"/>
          <w:szCs w:val="32"/>
        </w:rPr>
        <w:t>PSA</w:t>
      </w:r>
      <w:r w:rsidR="00134776" w:rsidRPr="007128A4">
        <w:rPr>
          <w:rFonts w:asciiTheme="majorBidi" w:eastAsia="仿宋_GB2312" w:hAnsiTheme="majorBidi" w:cstheme="majorBidi"/>
          <w:sz w:val="32"/>
          <w:szCs w:val="32"/>
        </w:rPr>
        <w:t>值；</w:t>
      </w:r>
      <w:r w:rsidR="00134776" w:rsidRPr="007128A4">
        <w:rPr>
          <w:rFonts w:asciiTheme="majorBidi" w:eastAsia="仿宋_GB2312" w:hAnsiTheme="majorBidi" w:cstheme="majorBidi"/>
          <w:sz w:val="32"/>
          <w:szCs w:val="32"/>
        </w:rPr>
        <w:t>③PSA&gt;10 ng/</w:t>
      </w:r>
      <w:r w:rsidR="0029631E">
        <w:rPr>
          <w:rFonts w:asciiTheme="majorBidi" w:eastAsia="仿宋_GB2312" w:hAnsiTheme="majorBidi" w:cstheme="majorBidi"/>
          <w:sz w:val="32"/>
          <w:szCs w:val="32"/>
        </w:rPr>
        <w:t>ml</w:t>
      </w:r>
      <w:r w:rsidR="00134776"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④</w:t>
      </w:r>
      <w:r w:rsidR="00134776" w:rsidRPr="007128A4">
        <w:rPr>
          <w:rFonts w:asciiTheme="majorBidi" w:eastAsia="仿宋_GB2312" w:hAnsiTheme="majorBidi" w:cstheme="majorBidi"/>
          <w:sz w:val="32"/>
          <w:szCs w:val="32"/>
        </w:rPr>
        <w:t>PSA 4</w:t>
      </w:r>
      <w:r w:rsidR="00134776" w:rsidRPr="007128A4">
        <w:rPr>
          <w:rFonts w:asciiTheme="majorBidi" w:eastAsia="仿宋_GB2312" w:hAnsiTheme="majorBidi" w:cstheme="majorBidi"/>
          <w:sz w:val="32"/>
          <w:szCs w:val="32"/>
        </w:rPr>
        <w:t>～</w:t>
      </w:r>
      <w:r w:rsidR="00134776" w:rsidRPr="007128A4">
        <w:rPr>
          <w:rFonts w:asciiTheme="majorBidi" w:eastAsia="仿宋_GB2312" w:hAnsiTheme="majorBidi" w:cstheme="majorBidi"/>
          <w:sz w:val="32"/>
          <w:szCs w:val="32"/>
        </w:rPr>
        <w:t>10ng/</w:t>
      </w:r>
      <w:r w:rsidR="0029631E">
        <w:rPr>
          <w:rFonts w:asciiTheme="majorBidi" w:eastAsia="仿宋_GB2312" w:hAnsiTheme="majorBidi" w:cstheme="majorBidi"/>
          <w:sz w:val="32"/>
          <w:szCs w:val="32"/>
        </w:rPr>
        <w:t>ml</w:t>
      </w:r>
      <w:r w:rsidR="00134776" w:rsidRPr="007128A4">
        <w:rPr>
          <w:rFonts w:asciiTheme="majorBidi" w:eastAsia="仿宋_GB2312" w:hAnsiTheme="majorBidi" w:cstheme="majorBidi"/>
          <w:sz w:val="32"/>
          <w:szCs w:val="32"/>
        </w:rPr>
        <w:t>，</w:t>
      </w:r>
      <w:r w:rsidR="00134776" w:rsidRPr="007128A4">
        <w:rPr>
          <w:rFonts w:asciiTheme="majorBidi" w:eastAsia="仿宋_GB2312" w:hAnsiTheme="majorBidi" w:cstheme="majorBidi"/>
          <w:sz w:val="32"/>
          <w:szCs w:val="32"/>
        </w:rPr>
        <w:t>f/t PSA</w:t>
      </w:r>
      <w:r w:rsidR="00134776" w:rsidRPr="007128A4">
        <w:rPr>
          <w:rFonts w:asciiTheme="majorBidi" w:eastAsia="仿宋_GB2312" w:hAnsiTheme="majorBidi" w:cstheme="majorBidi"/>
          <w:sz w:val="32"/>
          <w:szCs w:val="32"/>
        </w:rPr>
        <w:t>可疑或</w:t>
      </w:r>
      <w:r w:rsidR="00134776" w:rsidRPr="007128A4">
        <w:rPr>
          <w:rFonts w:asciiTheme="majorBidi" w:eastAsia="仿宋_GB2312" w:hAnsiTheme="majorBidi" w:cstheme="majorBidi"/>
          <w:sz w:val="32"/>
          <w:szCs w:val="32"/>
        </w:rPr>
        <w:t>PSAD</w:t>
      </w:r>
      <w:r w:rsidR="00134776" w:rsidRPr="007128A4">
        <w:rPr>
          <w:rFonts w:asciiTheme="majorBidi" w:eastAsia="仿宋_GB2312" w:hAnsiTheme="majorBidi" w:cstheme="majorBidi"/>
          <w:sz w:val="32"/>
          <w:szCs w:val="32"/>
        </w:rPr>
        <w:t>值可疑。</w:t>
      </w:r>
    </w:p>
    <w:p w14:paraId="0631FB52" w14:textId="77777777" w:rsidR="003D416D" w:rsidRPr="007128A4" w:rsidRDefault="00134776" w:rsidP="004C4019">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前列腺穿刺的禁忌证包括：</w:t>
      </w:r>
      <w:r w:rsidRPr="007128A4">
        <w:rPr>
          <w:rFonts w:asciiTheme="majorBidi" w:eastAsia="仿宋_GB2312" w:hAnsiTheme="majorBidi" w:cstheme="majorBidi"/>
          <w:sz w:val="32"/>
          <w:szCs w:val="32"/>
        </w:rPr>
        <w:t>①</w:t>
      </w:r>
      <w:r w:rsidRPr="007128A4">
        <w:rPr>
          <w:rFonts w:asciiTheme="majorBidi" w:eastAsia="仿宋_GB2312" w:hAnsiTheme="majorBidi" w:cstheme="majorBidi"/>
          <w:sz w:val="32"/>
          <w:szCs w:val="32"/>
        </w:rPr>
        <w:t>处于急性感染期、发热期；</w:t>
      </w:r>
      <w:r w:rsidRPr="007128A4">
        <w:rPr>
          <w:rFonts w:asciiTheme="majorBidi" w:eastAsia="仿宋_GB2312" w:hAnsiTheme="majorBidi" w:cstheme="majorBidi"/>
          <w:sz w:val="32"/>
          <w:szCs w:val="32"/>
        </w:rPr>
        <w:t>②</w:t>
      </w:r>
      <w:r w:rsidRPr="007128A4">
        <w:rPr>
          <w:rFonts w:asciiTheme="majorBidi" w:eastAsia="仿宋_GB2312" w:hAnsiTheme="majorBidi" w:cstheme="majorBidi"/>
          <w:sz w:val="32"/>
          <w:szCs w:val="32"/>
        </w:rPr>
        <w:t>有高血压危象；</w:t>
      </w:r>
      <w:r w:rsidRPr="007128A4">
        <w:rPr>
          <w:rFonts w:asciiTheme="majorBidi" w:eastAsia="仿宋_GB2312" w:hAnsiTheme="majorBidi" w:cstheme="majorBidi"/>
          <w:sz w:val="32"/>
          <w:szCs w:val="32"/>
        </w:rPr>
        <w:t>③</w:t>
      </w:r>
      <w:r w:rsidRPr="007128A4">
        <w:rPr>
          <w:rFonts w:asciiTheme="majorBidi" w:eastAsia="仿宋_GB2312" w:hAnsiTheme="majorBidi" w:cstheme="majorBidi"/>
          <w:sz w:val="32"/>
          <w:szCs w:val="32"/>
        </w:rPr>
        <w:t>处于心脏功能不全失代偿期；</w:t>
      </w:r>
      <w:r w:rsidRPr="007128A4">
        <w:rPr>
          <w:rFonts w:asciiTheme="majorBidi" w:eastAsia="仿宋_GB2312" w:hAnsiTheme="majorBidi" w:cstheme="majorBidi"/>
          <w:sz w:val="32"/>
          <w:szCs w:val="32"/>
        </w:rPr>
        <w:t>④</w:t>
      </w:r>
      <w:r w:rsidRPr="007128A4">
        <w:rPr>
          <w:rFonts w:asciiTheme="majorBidi" w:eastAsia="仿宋_GB2312" w:hAnsiTheme="majorBidi" w:cstheme="majorBidi"/>
          <w:sz w:val="32"/>
          <w:szCs w:val="32"/>
        </w:rPr>
        <w:t>有严重出血倾向的疾病；</w:t>
      </w:r>
      <w:r w:rsidRPr="007128A4">
        <w:rPr>
          <w:rFonts w:asciiTheme="majorBidi" w:eastAsia="仿宋_GB2312" w:hAnsiTheme="majorBidi" w:cstheme="majorBidi"/>
          <w:sz w:val="32"/>
          <w:szCs w:val="32"/>
        </w:rPr>
        <w:t>⑤</w:t>
      </w:r>
      <w:r w:rsidRPr="007128A4">
        <w:rPr>
          <w:rFonts w:asciiTheme="majorBidi" w:eastAsia="仿宋_GB2312" w:hAnsiTheme="majorBidi" w:cstheme="majorBidi"/>
          <w:sz w:val="32"/>
          <w:szCs w:val="32"/>
        </w:rPr>
        <w:t>处于糖尿病血糖不稳定期；</w:t>
      </w:r>
      <w:r w:rsidRPr="007128A4">
        <w:rPr>
          <w:rFonts w:asciiTheme="majorBidi" w:eastAsia="仿宋_GB2312" w:hAnsiTheme="majorBidi" w:cstheme="majorBidi"/>
          <w:sz w:val="32"/>
          <w:szCs w:val="32"/>
        </w:rPr>
        <w:t>⑥</w:t>
      </w:r>
      <w:r w:rsidRPr="007128A4">
        <w:rPr>
          <w:rFonts w:asciiTheme="majorBidi" w:eastAsia="仿宋_GB2312" w:hAnsiTheme="majorBidi" w:cstheme="majorBidi"/>
          <w:sz w:val="32"/>
          <w:szCs w:val="32"/>
        </w:rPr>
        <w:t>有严重的内、外痔，</w:t>
      </w:r>
      <w:proofErr w:type="gramStart"/>
      <w:r w:rsidRPr="007128A4">
        <w:rPr>
          <w:rFonts w:asciiTheme="majorBidi" w:eastAsia="仿宋_GB2312" w:hAnsiTheme="majorBidi" w:cstheme="majorBidi"/>
          <w:sz w:val="32"/>
          <w:szCs w:val="32"/>
        </w:rPr>
        <w:t>肛</w:t>
      </w:r>
      <w:proofErr w:type="gramEnd"/>
      <w:r w:rsidRPr="007128A4">
        <w:rPr>
          <w:rFonts w:asciiTheme="majorBidi" w:eastAsia="仿宋_GB2312" w:hAnsiTheme="majorBidi" w:cstheme="majorBidi"/>
          <w:sz w:val="32"/>
          <w:szCs w:val="32"/>
        </w:rPr>
        <w:t>周或直肠病变。</w:t>
      </w:r>
    </w:p>
    <w:p w14:paraId="46833B66" w14:textId="77777777" w:rsidR="003D416D" w:rsidRPr="007128A4" w:rsidRDefault="003D416D"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2.</w:t>
      </w:r>
      <w:r w:rsidR="00134776" w:rsidRPr="007128A4">
        <w:rPr>
          <w:rFonts w:asciiTheme="majorBidi" w:eastAsia="仿宋_GB2312" w:hAnsiTheme="majorBidi" w:cstheme="majorBidi"/>
          <w:sz w:val="32"/>
          <w:szCs w:val="32"/>
        </w:rPr>
        <w:t>前列腺穿刺活检术的实施</w:t>
      </w:r>
    </w:p>
    <w:p w14:paraId="338AA441" w14:textId="77777777" w:rsidR="003D416D" w:rsidRPr="007128A4" w:rsidRDefault="003D416D"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1</w:t>
      </w:r>
      <w:r w:rsidRPr="007128A4">
        <w:rPr>
          <w:rFonts w:asciiTheme="majorBidi" w:eastAsia="仿宋_GB2312" w:hAnsiTheme="majorBidi" w:cstheme="majorBidi"/>
          <w:sz w:val="32"/>
          <w:szCs w:val="32"/>
        </w:rPr>
        <w:t>）</w:t>
      </w:r>
      <w:r w:rsidR="00134776" w:rsidRPr="007128A4">
        <w:rPr>
          <w:rFonts w:asciiTheme="majorBidi" w:eastAsia="仿宋_GB2312" w:hAnsiTheme="majorBidi" w:cstheme="majorBidi"/>
          <w:sz w:val="32"/>
          <w:szCs w:val="32"/>
        </w:rPr>
        <w:t>穿刺术前常规检查：因前列腺穿刺</w:t>
      </w:r>
      <w:proofErr w:type="gramStart"/>
      <w:r w:rsidR="00134776" w:rsidRPr="007128A4">
        <w:rPr>
          <w:rFonts w:asciiTheme="majorBidi" w:eastAsia="仿宋_GB2312" w:hAnsiTheme="majorBidi" w:cstheme="majorBidi"/>
          <w:sz w:val="32"/>
          <w:szCs w:val="32"/>
        </w:rPr>
        <w:t>活检术会引起</w:t>
      </w:r>
      <w:proofErr w:type="gramEnd"/>
      <w:r w:rsidR="00134776" w:rsidRPr="007128A4">
        <w:rPr>
          <w:rFonts w:asciiTheme="majorBidi" w:eastAsia="仿宋_GB2312" w:hAnsiTheme="majorBidi" w:cstheme="majorBidi"/>
          <w:sz w:val="32"/>
          <w:szCs w:val="32"/>
        </w:rPr>
        <w:t>前列腺局部</w:t>
      </w:r>
      <w:r w:rsidR="00134776" w:rsidRPr="007128A4">
        <w:rPr>
          <w:rFonts w:asciiTheme="majorBidi" w:eastAsia="仿宋_GB2312" w:hAnsiTheme="majorBidi" w:cstheme="majorBidi"/>
          <w:sz w:val="32"/>
          <w:szCs w:val="32"/>
        </w:rPr>
        <w:t>MRI</w:t>
      </w:r>
      <w:r w:rsidR="00134776" w:rsidRPr="007128A4">
        <w:rPr>
          <w:rFonts w:asciiTheme="majorBidi" w:eastAsia="仿宋_GB2312" w:hAnsiTheme="majorBidi" w:cstheme="majorBidi"/>
          <w:sz w:val="32"/>
          <w:szCs w:val="32"/>
        </w:rPr>
        <w:t>影像的改变，故如需通过</w:t>
      </w:r>
      <w:r w:rsidR="00134776" w:rsidRPr="007128A4">
        <w:rPr>
          <w:rFonts w:asciiTheme="majorBidi" w:eastAsia="仿宋_GB2312" w:hAnsiTheme="majorBidi" w:cstheme="majorBidi"/>
          <w:sz w:val="32"/>
          <w:szCs w:val="32"/>
        </w:rPr>
        <w:t>MRI</w:t>
      </w:r>
      <w:r w:rsidR="00134776" w:rsidRPr="007128A4">
        <w:rPr>
          <w:rFonts w:asciiTheme="majorBidi" w:eastAsia="仿宋_GB2312" w:hAnsiTheme="majorBidi" w:cstheme="majorBidi"/>
          <w:sz w:val="32"/>
          <w:szCs w:val="32"/>
        </w:rPr>
        <w:t>评估临床分期，通常建议在前列腺穿刺活检前进行。</w:t>
      </w:r>
    </w:p>
    <w:p w14:paraId="68CC102D" w14:textId="74D74B1B" w:rsidR="003D416D" w:rsidRPr="007128A4" w:rsidRDefault="003D416D"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2</w:t>
      </w:r>
      <w:r w:rsidRPr="007128A4">
        <w:rPr>
          <w:rFonts w:asciiTheme="majorBidi" w:eastAsia="仿宋_GB2312" w:hAnsiTheme="majorBidi" w:cstheme="majorBidi"/>
          <w:sz w:val="32"/>
          <w:szCs w:val="32"/>
        </w:rPr>
        <w:t>）</w:t>
      </w:r>
      <w:r w:rsidR="00134776" w:rsidRPr="007128A4">
        <w:rPr>
          <w:rFonts w:asciiTheme="majorBidi" w:eastAsia="仿宋_GB2312" w:hAnsiTheme="majorBidi" w:cstheme="majorBidi"/>
          <w:sz w:val="32"/>
          <w:szCs w:val="32"/>
        </w:rPr>
        <w:t>预防性</w:t>
      </w:r>
      <w:r w:rsidR="00A20A16">
        <w:rPr>
          <w:rFonts w:asciiTheme="majorBidi" w:eastAsia="仿宋_GB2312" w:hAnsiTheme="majorBidi" w:cstheme="majorBidi"/>
          <w:sz w:val="32"/>
          <w:szCs w:val="32"/>
        </w:rPr>
        <w:t>抗菌药物</w:t>
      </w:r>
      <w:r w:rsidR="00134776" w:rsidRPr="007128A4">
        <w:rPr>
          <w:rFonts w:asciiTheme="majorBidi" w:eastAsia="仿宋_GB2312" w:hAnsiTheme="majorBidi" w:cstheme="majorBidi"/>
          <w:sz w:val="32"/>
          <w:szCs w:val="32"/>
        </w:rPr>
        <w:t>的应用：经直肠超声引导下前列腺穿刺活检术之前，应常规口服或静脉预防性应用</w:t>
      </w:r>
      <w:r w:rsidR="00A20A16">
        <w:rPr>
          <w:rFonts w:asciiTheme="majorBidi" w:eastAsia="仿宋_GB2312" w:hAnsiTheme="majorBidi" w:cstheme="majorBidi"/>
          <w:sz w:val="32"/>
          <w:szCs w:val="32"/>
        </w:rPr>
        <w:t>抗菌药物</w:t>
      </w:r>
      <w:r w:rsidR="00134776" w:rsidRPr="007128A4">
        <w:rPr>
          <w:rFonts w:asciiTheme="majorBidi" w:eastAsia="仿宋_GB2312" w:hAnsiTheme="majorBidi" w:cstheme="majorBidi"/>
          <w:sz w:val="32"/>
          <w:szCs w:val="32"/>
        </w:rPr>
        <w:t>，</w:t>
      </w:r>
      <w:proofErr w:type="gramStart"/>
      <w:r w:rsidR="00134776" w:rsidRPr="007128A4">
        <w:rPr>
          <w:rFonts w:asciiTheme="majorBidi" w:eastAsia="仿宋_GB2312" w:hAnsiTheme="majorBidi" w:cstheme="majorBidi"/>
          <w:sz w:val="32"/>
          <w:szCs w:val="32"/>
        </w:rPr>
        <w:t>喹</w:t>
      </w:r>
      <w:proofErr w:type="gramEnd"/>
      <w:r w:rsidR="00134776" w:rsidRPr="007128A4">
        <w:rPr>
          <w:rFonts w:asciiTheme="majorBidi" w:eastAsia="仿宋_GB2312" w:hAnsiTheme="majorBidi" w:cstheme="majorBidi"/>
          <w:sz w:val="32"/>
          <w:szCs w:val="32"/>
        </w:rPr>
        <w:t>诺酮类</w:t>
      </w:r>
      <w:r w:rsidR="00A20A16">
        <w:rPr>
          <w:rFonts w:asciiTheme="majorBidi" w:eastAsia="仿宋_GB2312" w:hAnsiTheme="majorBidi" w:cstheme="majorBidi"/>
          <w:sz w:val="32"/>
          <w:szCs w:val="32"/>
        </w:rPr>
        <w:t>抗菌药物</w:t>
      </w:r>
      <w:r w:rsidR="00134776" w:rsidRPr="007128A4">
        <w:rPr>
          <w:rFonts w:asciiTheme="majorBidi" w:eastAsia="仿宋_GB2312" w:hAnsiTheme="majorBidi" w:cstheme="majorBidi"/>
          <w:sz w:val="32"/>
          <w:szCs w:val="32"/>
        </w:rPr>
        <w:t>是首选，经会阴前列腺穿刺前不需要预防性应用</w:t>
      </w:r>
      <w:r w:rsidR="00A20A16">
        <w:rPr>
          <w:rFonts w:asciiTheme="majorBidi" w:eastAsia="仿宋_GB2312" w:hAnsiTheme="majorBidi" w:cstheme="majorBidi"/>
          <w:sz w:val="32"/>
          <w:szCs w:val="32"/>
        </w:rPr>
        <w:t>抗菌药物</w:t>
      </w:r>
      <w:r w:rsidR="00134776" w:rsidRPr="007128A4">
        <w:rPr>
          <w:rFonts w:asciiTheme="majorBidi" w:eastAsia="仿宋_GB2312" w:hAnsiTheme="majorBidi" w:cstheme="majorBidi"/>
          <w:sz w:val="32"/>
          <w:szCs w:val="32"/>
        </w:rPr>
        <w:t>。</w:t>
      </w:r>
    </w:p>
    <w:p w14:paraId="779581E2" w14:textId="77777777" w:rsidR="003D416D" w:rsidRPr="007128A4" w:rsidRDefault="003D416D"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3</w:t>
      </w:r>
      <w:r w:rsidRPr="007128A4">
        <w:rPr>
          <w:rFonts w:asciiTheme="majorBidi" w:eastAsia="仿宋_GB2312" w:hAnsiTheme="majorBidi" w:cstheme="majorBidi"/>
          <w:sz w:val="32"/>
          <w:szCs w:val="32"/>
        </w:rPr>
        <w:t>）</w:t>
      </w:r>
      <w:r w:rsidR="00134776" w:rsidRPr="007128A4">
        <w:rPr>
          <w:rFonts w:asciiTheme="majorBidi" w:eastAsia="仿宋_GB2312" w:hAnsiTheme="majorBidi" w:cstheme="majorBidi"/>
          <w:sz w:val="32"/>
          <w:szCs w:val="32"/>
        </w:rPr>
        <w:t>肠道准备：经直肠前列腺穿刺活检前清洁肠道是常</w:t>
      </w:r>
      <w:r w:rsidR="00134776" w:rsidRPr="007128A4">
        <w:rPr>
          <w:rFonts w:asciiTheme="majorBidi" w:eastAsia="仿宋_GB2312" w:hAnsiTheme="majorBidi" w:cstheme="majorBidi"/>
          <w:sz w:val="32"/>
          <w:szCs w:val="32"/>
        </w:rPr>
        <w:lastRenderedPageBreak/>
        <w:t>规操作，开</w:t>
      </w:r>
      <w:proofErr w:type="gramStart"/>
      <w:r w:rsidR="00134776" w:rsidRPr="007128A4">
        <w:rPr>
          <w:rFonts w:asciiTheme="majorBidi" w:eastAsia="仿宋_GB2312" w:hAnsiTheme="majorBidi" w:cstheme="majorBidi"/>
          <w:sz w:val="32"/>
          <w:szCs w:val="32"/>
        </w:rPr>
        <w:t>塞露可代替</w:t>
      </w:r>
      <w:proofErr w:type="gramEnd"/>
      <w:r w:rsidR="00134776" w:rsidRPr="007128A4">
        <w:rPr>
          <w:rFonts w:asciiTheme="majorBidi" w:eastAsia="仿宋_GB2312" w:hAnsiTheme="majorBidi" w:cstheme="majorBidi"/>
          <w:sz w:val="32"/>
          <w:szCs w:val="32"/>
        </w:rPr>
        <w:t>灌肠，建议</w:t>
      </w:r>
      <w:proofErr w:type="gramStart"/>
      <w:r w:rsidR="00134776" w:rsidRPr="007128A4">
        <w:rPr>
          <w:rFonts w:asciiTheme="majorBidi" w:eastAsia="仿宋_GB2312" w:hAnsiTheme="majorBidi" w:cstheme="majorBidi"/>
          <w:sz w:val="32"/>
          <w:szCs w:val="32"/>
        </w:rPr>
        <w:t>穿刺前碘伏</w:t>
      </w:r>
      <w:proofErr w:type="gramEnd"/>
      <w:r w:rsidR="00134776" w:rsidRPr="007128A4">
        <w:rPr>
          <w:rFonts w:asciiTheme="majorBidi" w:eastAsia="仿宋_GB2312" w:hAnsiTheme="majorBidi" w:cstheme="majorBidi"/>
          <w:sz w:val="32"/>
          <w:szCs w:val="32"/>
        </w:rPr>
        <w:t>清洁肠道。</w:t>
      </w:r>
    </w:p>
    <w:p w14:paraId="3DA4BEC0" w14:textId="77777777" w:rsidR="003D416D" w:rsidRPr="007128A4" w:rsidRDefault="003D416D"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4</w:t>
      </w:r>
      <w:r w:rsidRPr="007128A4">
        <w:rPr>
          <w:rFonts w:asciiTheme="majorBidi" w:eastAsia="仿宋_GB2312" w:hAnsiTheme="majorBidi" w:cstheme="majorBidi"/>
          <w:sz w:val="32"/>
          <w:szCs w:val="32"/>
        </w:rPr>
        <w:t>）</w:t>
      </w:r>
      <w:proofErr w:type="gramStart"/>
      <w:r w:rsidR="00134776" w:rsidRPr="007128A4">
        <w:rPr>
          <w:rFonts w:asciiTheme="majorBidi" w:eastAsia="仿宋_GB2312" w:hAnsiTheme="majorBidi" w:cstheme="majorBidi"/>
          <w:sz w:val="32"/>
          <w:szCs w:val="32"/>
        </w:rPr>
        <w:t>围手术期</w:t>
      </w:r>
      <w:proofErr w:type="gramEnd"/>
      <w:r w:rsidR="00134776" w:rsidRPr="007128A4">
        <w:rPr>
          <w:rFonts w:asciiTheme="majorBidi" w:eastAsia="仿宋_GB2312" w:hAnsiTheme="majorBidi" w:cstheme="majorBidi"/>
          <w:sz w:val="32"/>
          <w:szCs w:val="32"/>
        </w:rPr>
        <w:t>抗凝及抗血小板药物的使用：对于有心脑血管病风险、支架植入病史的长期口服抗凝或抗血小板药物的患者，</w:t>
      </w:r>
      <w:proofErr w:type="gramStart"/>
      <w:r w:rsidR="00134776" w:rsidRPr="007128A4">
        <w:rPr>
          <w:rFonts w:asciiTheme="majorBidi" w:eastAsia="仿宋_GB2312" w:hAnsiTheme="majorBidi" w:cstheme="majorBidi"/>
          <w:sz w:val="32"/>
          <w:szCs w:val="32"/>
        </w:rPr>
        <w:t>围手术期</w:t>
      </w:r>
      <w:proofErr w:type="gramEnd"/>
      <w:r w:rsidR="00134776" w:rsidRPr="007128A4">
        <w:rPr>
          <w:rFonts w:asciiTheme="majorBidi" w:eastAsia="仿宋_GB2312" w:hAnsiTheme="majorBidi" w:cstheme="majorBidi"/>
          <w:sz w:val="32"/>
          <w:szCs w:val="32"/>
        </w:rPr>
        <w:t>应综合评估出血风险及心脑血管疾病风险，慎重决定相关药物的使用。</w:t>
      </w:r>
    </w:p>
    <w:p w14:paraId="7436AB21" w14:textId="1CC5BFF6" w:rsidR="00134776" w:rsidRPr="007128A4" w:rsidRDefault="003D416D"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5</w:t>
      </w:r>
      <w:r w:rsidRPr="007128A4">
        <w:rPr>
          <w:rFonts w:asciiTheme="majorBidi" w:eastAsia="仿宋_GB2312" w:hAnsiTheme="majorBidi" w:cstheme="majorBidi"/>
          <w:sz w:val="32"/>
          <w:szCs w:val="32"/>
        </w:rPr>
        <w:t>）</w:t>
      </w:r>
      <w:r w:rsidR="00134776" w:rsidRPr="007128A4">
        <w:rPr>
          <w:rFonts w:asciiTheme="majorBidi" w:eastAsia="仿宋_GB2312" w:hAnsiTheme="majorBidi" w:cstheme="majorBidi"/>
          <w:sz w:val="32"/>
          <w:szCs w:val="32"/>
        </w:rPr>
        <w:t>穿刺针数和部位：建议前列腺体积为</w:t>
      </w:r>
      <w:r w:rsidR="00134776" w:rsidRPr="007128A4">
        <w:rPr>
          <w:rFonts w:asciiTheme="majorBidi" w:eastAsia="仿宋_GB2312" w:hAnsiTheme="majorBidi" w:cstheme="majorBidi"/>
          <w:sz w:val="32"/>
          <w:szCs w:val="32"/>
        </w:rPr>
        <w:t>30</w:t>
      </w:r>
      <w:r w:rsidR="00885605">
        <w:rPr>
          <w:rFonts w:hint="eastAsia"/>
        </w:rPr>
        <w:t>～</w:t>
      </w:r>
      <w:r w:rsidR="00134776" w:rsidRPr="007128A4">
        <w:rPr>
          <w:rFonts w:asciiTheme="majorBidi" w:eastAsia="仿宋_GB2312" w:hAnsiTheme="majorBidi" w:cstheme="majorBidi"/>
          <w:sz w:val="32"/>
          <w:szCs w:val="32"/>
        </w:rPr>
        <w:t>40 ml</w:t>
      </w:r>
      <w:r w:rsidR="00134776" w:rsidRPr="007128A4">
        <w:rPr>
          <w:rFonts w:asciiTheme="majorBidi" w:eastAsia="仿宋_GB2312" w:hAnsiTheme="majorBidi" w:cstheme="majorBidi"/>
          <w:sz w:val="32"/>
          <w:szCs w:val="32"/>
        </w:rPr>
        <w:t>的患者，需接受不少于</w:t>
      </w:r>
      <w:r w:rsidR="00134776" w:rsidRPr="007128A4">
        <w:rPr>
          <w:rFonts w:asciiTheme="majorBidi" w:eastAsia="仿宋_GB2312" w:hAnsiTheme="majorBidi" w:cstheme="majorBidi"/>
          <w:sz w:val="32"/>
          <w:szCs w:val="32"/>
        </w:rPr>
        <w:t>8</w:t>
      </w:r>
      <w:r w:rsidR="00134776" w:rsidRPr="007128A4">
        <w:rPr>
          <w:rFonts w:asciiTheme="majorBidi" w:eastAsia="仿宋_GB2312" w:hAnsiTheme="majorBidi" w:cstheme="majorBidi"/>
          <w:sz w:val="32"/>
          <w:szCs w:val="32"/>
        </w:rPr>
        <w:t>针的穿刺活检，推荐</w:t>
      </w:r>
      <w:r w:rsidR="00134776" w:rsidRPr="007128A4">
        <w:rPr>
          <w:rFonts w:asciiTheme="majorBidi" w:eastAsia="仿宋_GB2312" w:hAnsiTheme="majorBidi" w:cstheme="majorBidi"/>
          <w:sz w:val="32"/>
          <w:szCs w:val="32"/>
        </w:rPr>
        <w:t>10</w:t>
      </w:r>
      <w:r w:rsidR="00885605">
        <w:rPr>
          <w:rFonts w:hint="eastAsia"/>
        </w:rPr>
        <w:t>～</w:t>
      </w:r>
      <w:r w:rsidR="00134776" w:rsidRPr="007128A4">
        <w:rPr>
          <w:rFonts w:asciiTheme="majorBidi" w:eastAsia="仿宋_GB2312" w:hAnsiTheme="majorBidi" w:cstheme="majorBidi"/>
          <w:sz w:val="32"/>
          <w:szCs w:val="32"/>
        </w:rPr>
        <w:t>12</w:t>
      </w:r>
      <w:proofErr w:type="gramStart"/>
      <w:r w:rsidR="00134776" w:rsidRPr="007128A4">
        <w:rPr>
          <w:rFonts w:asciiTheme="majorBidi" w:eastAsia="仿宋_GB2312" w:hAnsiTheme="majorBidi" w:cstheme="majorBidi"/>
          <w:sz w:val="32"/>
          <w:szCs w:val="32"/>
        </w:rPr>
        <w:t>针系统</w:t>
      </w:r>
      <w:proofErr w:type="gramEnd"/>
      <w:r w:rsidR="00134776" w:rsidRPr="007128A4">
        <w:rPr>
          <w:rFonts w:asciiTheme="majorBidi" w:eastAsia="仿宋_GB2312" w:hAnsiTheme="majorBidi" w:cstheme="majorBidi"/>
          <w:sz w:val="32"/>
          <w:szCs w:val="32"/>
        </w:rPr>
        <w:t>穿刺作为基线（初次）前列腺穿刺策略。穿刺针数的增加不显著增加并发症的发生率。饱和穿刺可作为一种穿刺策略。</w:t>
      </w:r>
    </w:p>
    <w:p w14:paraId="705019F4" w14:textId="77777777" w:rsidR="00134776" w:rsidRPr="007128A4" w:rsidRDefault="003D416D"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3.</w:t>
      </w:r>
      <w:r w:rsidR="00134776" w:rsidRPr="007128A4">
        <w:rPr>
          <w:rFonts w:asciiTheme="majorBidi" w:eastAsia="仿宋_GB2312" w:hAnsiTheme="majorBidi" w:cstheme="majorBidi"/>
          <w:sz w:val="32"/>
          <w:szCs w:val="32"/>
        </w:rPr>
        <w:t>重复穿刺</w:t>
      </w:r>
    </w:p>
    <w:p w14:paraId="4C00A757" w14:textId="7AF8A145"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当第</w:t>
      </w:r>
      <w:r w:rsidRPr="007128A4">
        <w:rPr>
          <w:rFonts w:asciiTheme="majorBidi" w:eastAsia="仿宋_GB2312" w:hAnsiTheme="majorBidi" w:cstheme="majorBidi"/>
          <w:sz w:val="32"/>
          <w:szCs w:val="32"/>
        </w:rPr>
        <w:t>1</w:t>
      </w:r>
      <w:r w:rsidRPr="007128A4">
        <w:rPr>
          <w:rFonts w:asciiTheme="majorBidi" w:eastAsia="仿宋_GB2312" w:hAnsiTheme="majorBidi" w:cstheme="majorBidi"/>
          <w:sz w:val="32"/>
          <w:szCs w:val="32"/>
        </w:rPr>
        <w:t>次前列腺穿刺结果为阴性，但</w:t>
      </w:r>
      <w:r w:rsidRPr="007128A4">
        <w:rPr>
          <w:rFonts w:asciiTheme="majorBidi" w:eastAsia="仿宋_GB2312" w:hAnsiTheme="majorBidi" w:cstheme="majorBidi"/>
          <w:sz w:val="32"/>
          <w:szCs w:val="32"/>
        </w:rPr>
        <w:t>DRE</w:t>
      </w:r>
      <w:r w:rsidRPr="007128A4">
        <w:rPr>
          <w:rFonts w:asciiTheme="majorBidi" w:eastAsia="仿宋_GB2312" w:hAnsiTheme="majorBidi" w:cstheme="majorBidi"/>
          <w:sz w:val="32"/>
          <w:szCs w:val="32"/>
        </w:rPr>
        <w:t>、复查</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或其他衍生物水平提示可疑前列腺癌时，可考虑再次行前列腺穿刺。如具有以下情况需要重复穿刺：</w:t>
      </w:r>
      <w:r w:rsidRPr="007128A4">
        <w:rPr>
          <w:rFonts w:asciiTheme="majorBidi" w:eastAsia="仿宋_GB2312" w:hAnsiTheme="majorBidi" w:cstheme="majorBidi"/>
          <w:sz w:val="32"/>
          <w:szCs w:val="32"/>
        </w:rPr>
        <w:t>①</w:t>
      </w:r>
      <w:r w:rsidRPr="007128A4">
        <w:rPr>
          <w:rFonts w:asciiTheme="majorBidi" w:eastAsia="仿宋_GB2312" w:hAnsiTheme="majorBidi" w:cstheme="majorBidi"/>
          <w:sz w:val="32"/>
          <w:szCs w:val="32"/>
        </w:rPr>
        <w:t>首次穿刺病理发现非典型性增生或高级别</w:t>
      </w:r>
      <w:r w:rsidRPr="007128A4">
        <w:rPr>
          <w:rFonts w:asciiTheme="majorBidi" w:eastAsia="仿宋_GB2312" w:hAnsiTheme="majorBidi" w:cstheme="majorBidi"/>
          <w:sz w:val="32"/>
          <w:szCs w:val="32"/>
        </w:rPr>
        <w:t>PIN</w:t>
      </w:r>
      <w:r w:rsidRPr="007128A4">
        <w:rPr>
          <w:rFonts w:asciiTheme="majorBidi" w:eastAsia="仿宋_GB2312" w:hAnsiTheme="majorBidi" w:cstheme="majorBidi"/>
          <w:sz w:val="32"/>
          <w:szCs w:val="32"/>
        </w:rPr>
        <w:t>，尤其是多针病理结果如上；</w:t>
      </w:r>
      <w:r w:rsidRPr="007128A4">
        <w:rPr>
          <w:rFonts w:asciiTheme="majorBidi" w:eastAsia="仿宋_GB2312" w:hAnsiTheme="majorBidi" w:cstheme="majorBidi"/>
          <w:sz w:val="32"/>
          <w:szCs w:val="32"/>
        </w:rPr>
        <w:t>②</w:t>
      </w:r>
      <w:r w:rsidRPr="007128A4">
        <w:rPr>
          <w:rFonts w:asciiTheme="majorBidi" w:eastAsia="仿宋_GB2312" w:hAnsiTheme="majorBidi" w:cstheme="majorBidi"/>
          <w:sz w:val="32"/>
          <w:szCs w:val="32"/>
        </w:rPr>
        <w:t>复查</w:t>
      </w:r>
      <w:r w:rsidRPr="007128A4">
        <w:rPr>
          <w:rFonts w:asciiTheme="majorBidi" w:eastAsia="仿宋_GB2312" w:hAnsiTheme="majorBidi" w:cstheme="majorBidi"/>
          <w:sz w:val="32"/>
          <w:szCs w:val="32"/>
        </w:rPr>
        <w:t>PSA&gt;10 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③</w:t>
      </w:r>
      <w:r w:rsidRPr="007128A4">
        <w:rPr>
          <w:rFonts w:asciiTheme="majorBidi" w:eastAsia="仿宋_GB2312" w:hAnsiTheme="majorBidi" w:cstheme="majorBidi"/>
          <w:sz w:val="32"/>
          <w:szCs w:val="32"/>
        </w:rPr>
        <w:t>复查</w:t>
      </w:r>
      <w:r w:rsidRPr="007128A4">
        <w:rPr>
          <w:rFonts w:asciiTheme="majorBidi" w:eastAsia="仿宋_GB2312" w:hAnsiTheme="majorBidi" w:cstheme="majorBidi"/>
          <w:sz w:val="32"/>
          <w:szCs w:val="32"/>
        </w:rPr>
        <w:t>PSA 4</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10 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 xml:space="preserve"> </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%fPSA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PSAD</w:t>
      </w:r>
      <w:r w:rsidRPr="007128A4">
        <w:rPr>
          <w:rFonts w:asciiTheme="majorBidi" w:eastAsia="仿宋_GB2312" w:hAnsiTheme="majorBidi" w:cstheme="majorBidi"/>
          <w:sz w:val="32"/>
          <w:szCs w:val="32"/>
        </w:rPr>
        <w:t>值、</w:t>
      </w:r>
      <w:r w:rsidRPr="007128A4">
        <w:rPr>
          <w:rFonts w:asciiTheme="majorBidi" w:eastAsia="仿宋_GB2312" w:hAnsiTheme="majorBidi" w:cstheme="majorBidi"/>
          <w:sz w:val="32"/>
          <w:szCs w:val="32"/>
        </w:rPr>
        <w:t>DRE</w:t>
      </w:r>
      <w:r w:rsidRPr="007128A4">
        <w:rPr>
          <w:rFonts w:asciiTheme="majorBidi" w:eastAsia="仿宋_GB2312" w:hAnsiTheme="majorBidi" w:cstheme="majorBidi"/>
          <w:sz w:val="32"/>
          <w:szCs w:val="32"/>
        </w:rPr>
        <w:t>或影像</w:t>
      </w:r>
      <w:proofErr w:type="gramStart"/>
      <w:r w:rsidRPr="007128A4">
        <w:rPr>
          <w:rFonts w:asciiTheme="majorBidi" w:eastAsia="仿宋_GB2312" w:hAnsiTheme="majorBidi" w:cstheme="majorBidi"/>
          <w:sz w:val="32"/>
          <w:szCs w:val="32"/>
        </w:rPr>
        <w:t>学表现</w:t>
      </w:r>
      <w:proofErr w:type="gramEnd"/>
      <w:r w:rsidRPr="007128A4">
        <w:rPr>
          <w:rFonts w:asciiTheme="majorBidi" w:eastAsia="仿宋_GB2312" w:hAnsiTheme="majorBidi" w:cstheme="majorBidi"/>
          <w:sz w:val="32"/>
          <w:szCs w:val="32"/>
        </w:rPr>
        <w:t>异常，如</w:t>
      </w:r>
      <w:r w:rsidRPr="007128A4">
        <w:rPr>
          <w:rFonts w:asciiTheme="majorBidi" w:eastAsia="仿宋_GB2312" w:hAnsiTheme="majorBidi" w:cstheme="majorBidi"/>
          <w:sz w:val="32"/>
          <w:szCs w:val="32"/>
        </w:rPr>
        <w:t>TRUS</w:t>
      </w:r>
      <w:r w:rsidRPr="007128A4">
        <w:rPr>
          <w:rFonts w:asciiTheme="majorBidi" w:eastAsia="仿宋_GB2312" w:hAnsiTheme="majorBidi" w:cstheme="majorBidi"/>
          <w:sz w:val="32"/>
          <w:szCs w:val="32"/>
        </w:rPr>
        <w:t>或</w:t>
      </w: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检查提示可疑癌灶，可在影像融合技术下行兴趣点的靶向穿刺；</w:t>
      </w:r>
      <w:r w:rsidR="00ED2AA2" w:rsidRPr="007128A4">
        <w:rPr>
          <w:rFonts w:asciiTheme="majorBidi" w:eastAsia="仿宋_GB2312" w:hAnsiTheme="majorBidi" w:cstheme="majorBidi"/>
          <w:sz w:val="32"/>
          <w:szCs w:val="32"/>
        </w:rPr>
        <w:t>④</w:t>
      </w:r>
      <w:r w:rsidRPr="007128A4">
        <w:rPr>
          <w:rFonts w:asciiTheme="majorBidi" w:eastAsia="仿宋_GB2312" w:hAnsiTheme="majorBidi" w:cstheme="majorBidi"/>
          <w:sz w:val="32"/>
          <w:szCs w:val="32"/>
        </w:rPr>
        <w:t>PSA 4</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10 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%fPSA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PSAD</w:t>
      </w:r>
      <w:r w:rsidRPr="007128A4">
        <w:rPr>
          <w:rFonts w:asciiTheme="majorBidi" w:eastAsia="仿宋_GB2312" w:hAnsiTheme="majorBidi" w:cstheme="majorBidi"/>
          <w:sz w:val="32"/>
          <w:szCs w:val="32"/>
        </w:rPr>
        <w:t>值、</w:t>
      </w:r>
      <w:r w:rsidRPr="007128A4">
        <w:rPr>
          <w:rFonts w:asciiTheme="majorBidi" w:eastAsia="仿宋_GB2312" w:hAnsiTheme="majorBidi" w:cstheme="majorBidi"/>
          <w:sz w:val="32"/>
          <w:szCs w:val="32"/>
        </w:rPr>
        <w:t>DRE</w:t>
      </w:r>
      <w:r w:rsidRPr="007128A4">
        <w:rPr>
          <w:rFonts w:asciiTheme="majorBidi" w:eastAsia="仿宋_GB2312" w:hAnsiTheme="majorBidi" w:cstheme="majorBidi"/>
          <w:sz w:val="32"/>
          <w:szCs w:val="32"/>
        </w:rPr>
        <w:t>、影像</w:t>
      </w:r>
      <w:proofErr w:type="gramStart"/>
      <w:r w:rsidRPr="007128A4">
        <w:rPr>
          <w:rFonts w:asciiTheme="majorBidi" w:eastAsia="仿宋_GB2312" w:hAnsiTheme="majorBidi" w:cstheme="majorBidi"/>
          <w:sz w:val="32"/>
          <w:szCs w:val="32"/>
        </w:rPr>
        <w:t>学表现</w:t>
      </w:r>
      <w:proofErr w:type="gramEnd"/>
      <w:r w:rsidRPr="007128A4">
        <w:rPr>
          <w:rFonts w:asciiTheme="majorBidi" w:eastAsia="仿宋_GB2312" w:hAnsiTheme="majorBidi" w:cstheme="majorBidi"/>
          <w:sz w:val="32"/>
          <w:szCs w:val="32"/>
        </w:rPr>
        <w:t>均正常的情况下，每</w:t>
      </w:r>
      <w:r w:rsidRPr="007128A4">
        <w:rPr>
          <w:rFonts w:asciiTheme="majorBidi" w:eastAsia="仿宋_GB2312" w:hAnsiTheme="majorBidi" w:cstheme="majorBidi"/>
          <w:sz w:val="32"/>
          <w:szCs w:val="32"/>
        </w:rPr>
        <w:t>3</w:t>
      </w:r>
      <w:r w:rsidRPr="007128A4">
        <w:rPr>
          <w:rFonts w:asciiTheme="majorBidi" w:eastAsia="仿宋_GB2312" w:hAnsiTheme="majorBidi" w:cstheme="majorBidi"/>
          <w:sz w:val="32"/>
          <w:szCs w:val="32"/>
        </w:rPr>
        <w:t>个月复查</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。如</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连续</w:t>
      </w:r>
      <w:r w:rsidRPr="007128A4">
        <w:rPr>
          <w:rFonts w:asciiTheme="majorBidi" w:eastAsia="仿宋_GB2312" w:hAnsiTheme="majorBidi" w:cstheme="majorBidi"/>
          <w:sz w:val="32"/>
          <w:szCs w:val="32"/>
        </w:rPr>
        <w:t>2</w:t>
      </w:r>
      <w:r w:rsidRPr="007128A4">
        <w:rPr>
          <w:rFonts w:asciiTheme="majorBidi" w:eastAsia="仿宋_GB2312" w:hAnsiTheme="majorBidi" w:cstheme="majorBidi"/>
          <w:sz w:val="32"/>
          <w:szCs w:val="32"/>
        </w:rPr>
        <w:t>次</w:t>
      </w:r>
      <w:r w:rsidRPr="007128A4">
        <w:rPr>
          <w:rFonts w:asciiTheme="majorBidi" w:eastAsia="仿宋_GB2312" w:hAnsiTheme="majorBidi" w:cstheme="majorBidi"/>
          <w:sz w:val="32"/>
          <w:szCs w:val="32"/>
        </w:rPr>
        <w:t>&gt;10 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，或</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速率（</w:t>
      </w:r>
      <w:r w:rsidRPr="007128A4">
        <w:rPr>
          <w:rFonts w:asciiTheme="majorBidi" w:eastAsia="仿宋_GB2312" w:hAnsiTheme="majorBidi" w:cstheme="majorBidi"/>
          <w:sz w:val="32"/>
          <w:szCs w:val="32"/>
        </w:rPr>
        <w:t>PSAV</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&gt;0.75 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，需要重复穿刺。</w:t>
      </w:r>
      <w:r w:rsidRPr="007128A4">
        <w:rPr>
          <w:rFonts w:asciiTheme="majorBidi" w:eastAsia="仿宋_GB2312" w:hAnsiTheme="majorBidi" w:cstheme="majorBidi"/>
          <w:sz w:val="32"/>
          <w:szCs w:val="32"/>
        </w:rPr>
        <w:t xml:space="preserve"> </w:t>
      </w:r>
    </w:p>
    <w:p w14:paraId="50209EA1" w14:textId="77777777"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重复穿刺前除常规检查外，推荐行多参数</w:t>
      </w: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检查，基于多参数</w:t>
      </w: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的靶向穿刺可显著提高重复穿刺阳性率并避免漏诊高危前列腺癌。关于重复穿刺的时机，两次穿刺间隔</w:t>
      </w:r>
      <w:r w:rsidRPr="007128A4">
        <w:rPr>
          <w:rFonts w:asciiTheme="majorBidi" w:eastAsia="仿宋_GB2312" w:hAnsiTheme="majorBidi" w:cstheme="majorBidi"/>
          <w:sz w:val="32"/>
          <w:szCs w:val="32"/>
        </w:rPr>
        <w:lastRenderedPageBreak/>
        <w:t>时间尚有争议，建议</w:t>
      </w:r>
      <w:r w:rsidRPr="007128A4">
        <w:rPr>
          <w:rFonts w:asciiTheme="majorBidi" w:eastAsia="仿宋_GB2312" w:hAnsiTheme="majorBidi" w:cstheme="majorBidi"/>
          <w:sz w:val="32"/>
          <w:szCs w:val="32"/>
        </w:rPr>
        <w:t>3</w:t>
      </w:r>
      <w:r w:rsidRPr="007128A4">
        <w:rPr>
          <w:rFonts w:asciiTheme="majorBidi" w:eastAsia="仿宋_GB2312" w:hAnsiTheme="majorBidi" w:cstheme="majorBidi"/>
          <w:sz w:val="32"/>
          <w:szCs w:val="32"/>
        </w:rPr>
        <w:t>个月或更长，待组织结构完全恢复。</w:t>
      </w:r>
      <w:r w:rsidRPr="007128A4">
        <w:rPr>
          <w:rFonts w:asciiTheme="majorBidi" w:eastAsia="仿宋_GB2312" w:hAnsiTheme="majorBidi" w:cstheme="majorBidi"/>
          <w:sz w:val="32"/>
          <w:szCs w:val="32"/>
        </w:rPr>
        <w:t xml:space="preserve"> </w:t>
      </w:r>
    </w:p>
    <w:p w14:paraId="0E726128" w14:textId="77777777"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重复穿刺前如影像学发现可疑灶，应对可疑</w:t>
      </w:r>
      <w:proofErr w:type="gramStart"/>
      <w:r w:rsidRPr="007128A4">
        <w:rPr>
          <w:rFonts w:asciiTheme="majorBidi" w:eastAsia="仿宋_GB2312" w:hAnsiTheme="majorBidi" w:cstheme="majorBidi"/>
          <w:sz w:val="32"/>
          <w:szCs w:val="32"/>
        </w:rPr>
        <w:t>灶行靶向</w:t>
      </w:r>
      <w:proofErr w:type="gramEnd"/>
      <w:r w:rsidRPr="007128A4">
        <w:rPr>
          <w:rFonts w:asciiTheme="majorBidi" w:eastAsia="仿宋_GB2312" w:hAnsiTheme="majorBidi" w:cstheme="majorBidi"/>
          <w:sz w:val="32"/>
          <w:szCs w:val="32"/>
        </w:rPr>
        <w:t>穿刺。</w:t>
      </w:r>
    </w:p>
    <w:p w14:paraId="5505E6C4" w14:textId="77777777" w:rsidR="00134776" w:rsidRPr="007128A4" w:rsidRDefault="003D416D" w:rsidP="00EE5503">
      <w:pPr>
        <w:spacing w:line="600" w:lineRule="exact"/>
        <w:ind w:left="560"/>
        <w:rPr>
          <w:rFonts w:asciiTheme="majorBidi" w:eastAsia="仿宋_GB2312" w:hAnsiTheme="majorBidi" w:cstheme="majorBidi"/>
          <w:sz w:val="32"/>
          <w:szCs w:val="32"/>
        </w:rPr>
      </w:pPr>
      <w:r w:rsidRPr="007128A4">
        <w:rPr>
          <w:rFonts w:asciiTheme="majorBidi" w:eastAsia="仿宋_GB2312" w:hAnsiTheme="majorBidi" w:cstheme="majorBidi"/>
          <w:sz w:val="32"/>
          <w:szCs w:val="32"/>
        </w:rPr>
        <w:t>4.</w:t>
      </w:r>
      <w:r w:rsidR="00134776" w:rsidRPr="007128A4">
        <w:rPr>
          <w:rFonts w:asciiTheme="majorBidi" w:eastAsia="仿宋_GB2312" w:hAnsiTheme="majorBidi" w:cstheme="majorBidi"/>
          <w:sz w:val="32"/>
          <w:szCs w:val="32"/>
        </w:rPr>
        <w:t>前列腺系统穿刺的局限性及新策略</w:t>
      </w:r>
    </w:p>
    <w:p w14:paraId="5E72BF9F" w14:textId="77777777"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经直肠或经会阴前列腺系统穿刺活检术的主要局限</w:t>
      </w:r>
      <w:proofErr w:type="gramStart"/>
      <w:r w:rsidRPr="007128A4">
        <w:rPr>
          <w:rFonts w:asciiTheme="majorBidi" w:eastAsia="仿宋_GB2312" w:hAnsiTheme="majorBidi" w:cstheme="majorBidi"/>
          <w:sz w:val="32"/>
          <w:szCs w:val="32"/>
        </w:rPr>
        <w:t>在于假</w:t>
      </w:r>
      <w:proofErr w:type="gramEnd"/>
      <w:r w:rsidRPr="007128A4">
        <w:rPr>
          <w:rFonts w:asciiTheme="majorBidi" w:eastAsia="仿宋_GB2312" w:hAnsiTheme="majorBidi" w:cstheme="majorBidi"/>
          <w:sz w:val="32"/>
          <w:szCs w:val="32"/>
        </w:rPr>
        <w:t>阴性、漏诊高危前列腺癌和过度诊断。如何在提高穿刺阳性率的同时避免过度诊断是前列腺癌早期诊断中面临的巨大挑战。近年来，以超声增强造影、超声弹性成像和多参数</w:t>
      </w: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为靶向的前列腺穿刺活检术在发现有临床意义前列腺癌、避免过度诊断方面展现了明显的优势。</w:t>
      </w:r>
    </w:p>
    <w:p w14:paraId="732E2F78" w14:textId="77777777" w:rsidR="00134776"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引导的靶向穿刺可在</w:t>
      </w: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引导下直接对可疑</w:t>
      </w:r>
      <w:proofErr w:type="gramStart"/>
      <w:r w:rsidRPr="007128A4">
        <w:rPr>
          <w:rFonts w:asciiTheme="majorBidi" w:eastAsia="仿宋_GB2312" w:hAnsiTheme="majorBidi" w:cstheme="majorBidi"/>
          <w:sz w:val="32"/>
          <w:szCs w:val="32"/>
        </w:rPr>
        <w:t>灶进行</w:t>
      </w:r>
      <w:proofErr w:type="gramEnd"/>
      <w:r w:rsidRPr="007128A4">
        <w:rPr>
          <w:rFonts w:asciiTheme="majorBidi" w:eastAsia="仿宋_GB2312" w:hAnsiTheme="majorBidi" w:cstheme="majorBidi"/>
          <w:sz w:val="32"/>
          <w:szCs w:val="32"/>
        </w:rPr>
        <w:t>取材，其精确性最高。已有多项研究显示，</w:t>
      </w: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引导前列腺穿刺活检可以提高重复穿刺时高级别前列腺癌的检出率。但操作相对复杂，且价格昂贵，有一定推广难度。</w:t>
      </w:r>
    </w:p>
    <w:p w14:paraId="4DE00056" w14:textId="77777777" w:rsidR="007F27F9" w:rsidRPr="007128A4" w:rsidRDefault="00134776" w:rsidP="00EE5503">
      <w:pPr>
        <w:spacing w:line="600" w:lineRule="exact"/>
        <w:ind w:firstLineChars="200" w:firstLine="640"/>
        <w:rPr>
          <w:rFonts w:asciiTheme="majorBidi" w:eastAsia="仿宋_GB2312" w:hAnsiTheme="majorBidi" w:cstheme="majorBidi"/>
          <w:sz w:val="32"/>
          <w:szCs w:val="32"/>
        </w:rPr>
      </w:pPr>
      <w:r w:rsidRPr="007128A4">
        <w:rPr>
          <w:rFonts w:asciiTheme="majorBidi" w:eastAsia="仿宋_GB2312" w:hAnsiTheme="majorBidi" w:cstheme="majorBidi"/>
          <w:sz w:val="32"/>
          <w:szCs w:val="32"/>
        </w:rPr>
        <w:t>MRI/TRUS</w:t>
      </w:r>
      <w:r w:rsidRPr="007128A4">
        <w:rPr>
          <w:rFonts w:asciiTheme="majorBidi" w:eastAsia="仿宋_GB2312" w:hAnsiTheme="majorBidi" w:cstheme="majorBidi"/>
          <w:sz w:val="32"/>
          <w:szCs w:val="32"/>
        </w:rPr>
        <w:t>融合技术结合了</w:t>
      </w: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定位的精度与经直肠超声引导穿刺的便利，在显著提高穿刺阳性率的同时，能够增加发现有临床意义的前列腺癌的比例并避免发现无临床意义的前列腺癌，与</w:t>
      </w:r>
      <w:r w:rsidRPr="007128A4">
        <w:rPr>
          <w:rFonts w:asciiTheme="majorBidi" w:eastAsia="仿宋_GB2312" w:hAnsiTheme="majorBidi" w:cstheme="majorBidi"/>
          <w:sz w:val="32"/>
          <w:szCs w:val="32"/>
        </w:rPr>
        <w:t>MRI</w:t>
      </w:r>
      <w:r w:rsidRPr="007128A4">
        <w:rPr>
          <w:rFonts w:asciiTheme="majorBidi" w:eastAsia="仿宋_GB2312" w:hAnsiTheme="majorBidi" w:cstheme="majorBidi"/>
          <w:sz w:val="32"/>
          <w:szCs w:val="32"/>
        </w:rPr>
        <w:t>下的穿刺相比操作更加便利。</w:t>
      </w:r>
    </w:p>
    <w:p w14:paraId="2579B2E5" w14:textId="77777777" w:rsidR="003D416D" w:rsidRPr="007128A4" w:rsidRDefault="00EB0EF6" w:rsidP="00EE5503">
      <w:pPr>
        <w:snapToGrid w:val="0"/>
        <w:spacing w:line="600" w:lineRule="exact"/>
        <w:ind w:leftChars="50" w:left="105" w:firstLineChars="218" w:firstLine="698"/>
        <w:rPr>
          <w:rFonts w:asciiTheme="majorBidi" w:eastAsia="黑体" w:hAnsiTheme="majorBidi" w:cstheme="majorBidi"/>
          <w:bCs/>
          <w:sz w:val="32"/>
          <w:szCs w:val="32"/>
        </w:rPr>
      </w:pPr>
      <w:r w:rsidRPr="007128A4">
        <w:rPr>
          <w:rFonts w:asciiTheme="majorBidi" w:eastAsia="黑体" w:hAnsi="黑体" w:cstheme="majorBidi"/>
          <w:bCs/>
          <w:sz w:val="32"/>
          <w:szCs w:val="32"/>
        </w:rPr>
        <w:t>五、前列腺癌的治疗</w:t>
      </w:r>
    </w:p>
    <w:p w14:paraId="48D0B1E4" w14:textId="77777777" w:rsidR="00EB0EF6" w:rsidRPr="004C4019" w:rsidRDefault="003D416D" w:rsidP="004C4019">
      <w:pPr>
        <w:snapToGrid w:val="0"/>
        <w:spacing w:line="600" w:lineRule="exact"/>
        <w:ind w:leftChars="50" w:left="105" w:firstLineChars="218" w:firstLine="700"/>
        <w:rPr>
          <w:rFonts w:asciiTheme="majorBidi" w:eastAsia="楷体_GB2312" w:hAnsiTheme="majorBidi" w:cstheme="majorBidi"/>
          <w:b/>
          <w:bCs/>
          <w:sz w:val="32"/>
          <w:szCs w:val="32"/>
        </w:rPr>
      </w:pPr>
      <w:r w:rsidRPr="004C4019">
        <w:rPr>
          <w:rFonts w:asciiTheme="majorBidi" w:eastAsia="楷体_GB2312" w:hAnsiTheme="majorBidi" w:cstheme="majorBidi"/>
          <w:b/>
          <w:bCs/>
          <w:sz w:val="32"/>
          <w:szCs w:val="32"/>
        </w:rPr>
        <w:t>（一）</w:t>
      </w:r>
      <w:r w:rsidR="00EB0EF6" w:rsidRPr="004C4019">
        <w:rPr>
          <w:rFonts w:asciiTheme="majorBidi" w:eastAsia="楷体_GB2312" w:hAnsiTheme="majorBidi" w:cstheme="majorBidi"/>
          <w:b/>
          <w:bCs/>
          <w:sz w:val="32"/>
          <w:szCs w:val="32"/>
        </w:rPr>
        <w:t>观察等待（</w:t>
      </w:r>
      <w:r w:rsidR="00EB0EF6" w:rsidRPr="004C4019">
        <w:rPr>
          <w:rFonts w:asciiTheme="majorBidi" w:eastAsia="楷体_GB2312" w:hAnsiTheme="majorBidi" w:cstheme="majorBidi"/>
          <w:b/>
          <w:bCs/>
          <w:sz w:val="32"/>
          <w:szCs w:val="32"/>
        </w:rPr>
        <w:t>watchful waiting</w:t>
      </w:r>
      <w:r w:rsidR="00EB0EF6" w:rsidRPr="004C4019">
        <w:rPr>
          <w:rFonts w:asciiTheme="majorBidi" w:eastAsia="楷体_GB2312" w:hAnsiTheme="majorBidi" w:cstheme="majorBidi"/>
          <w:b/>
          <w:bCs/>
          <w:sz w:val="32"/>
          <w:szCs w:val="32"/>
        </w:rPr>
        <w:t>）与主动监测（</w:t>
      </w:r>
      <w:r w:rsidR="00EB0EF6" w:rsidRPr="004C4019">
        <w:rPr>
          <w:rFonts w:asciiTheme="majorBidi" w:eastAsia="楷体_GB2312" w:hAnsiTheme="majorBidi" w:cstheme="majorBidi"/>
          <w:b/>
          <w:bCs/>
          <w:sz w:val="32"/>
          <w:szCs w:val="32"/>
        </w:rPr>
        <w:t>active surveillance</w:t>
      </w:r>
      <w:r w:rsidR="00EB0EF6" w:rsidRPr="004C4019">
        <w:rPr>
          <w:rFonts w:asciiTheme="majorBidi" w:eastAsia="楷体_GB2312" w:hAnsiTheme="majorBidi" w:cstheme="majorBidi"/>
          <w:b/>
          <w:bCs/>
          <w:sz w:val="32"/>
          <w:szCs w:val="32"/>
        </w:rPr>
        <w:t>）</w:t>
      </w:r>
    </w:p>
    <w:p w14:paraId="0945423C" w14:textId="64AA79F3" w:rsidR="00EB0EF6" w:rsidRPr="007128A4" w:rsidRDefault="00EB0EF6" w:rsidP="00EE5503">
      <w:pPr>
        <w:snapToGrid w:val="0"/>
        <w:spacing w:line="600" w:lineRule="exact"/>
        <w:ind w:leftChars="50" w:left="105" w:firstLineChars="218" w:firstLine="698"/>
        <w:rPr>
          <w:rFonts w:asciiTheme="majorBidi" w:eastAsia="仿宋_GB2312" w:hAnsiTheme="majorBidi" w:cstheme="majorBidi"/>
          <w:sz w:val="32"/>
          <w:szCs w:val="32"/>
        </w:rPr>
      </w:pPr>
      <w:r w:rsidRPr="007128A4">
        <w:rPr>
          <w:rFonts w:asciiTheme="majorBidi" w:eastAsia="仿宋_GB2312" w:hAnsiTheme="majorBidi" w:cstheme="majorBidi"/>
          <w:sz w:val="32"/>
          <w:szCs w:val="32"/>
        </w:rPr>
        <w:t>观察等待包括前列腺癌病程监测，以期在症状出现、检查结果改变或</w:t>
      </w:r>
      <w:r w:rsidRPr="007128A4">
        <w:rPr>
          <w:rFonts w:asciiTheme="majorBidi" w:eastAsia="仿宋_GB2312" w:hAnsiTheme="majorBidi" w:cstheme="majorBidi"/>
          <w:sz w:val="32"/>
          <w:szCs w:val="32"/>
        </w:rPr>
        <w:t xml:space="preserve"> PSA </w:t>
      </w:r>
      <w:r w:rsidRPr="007128A4">
        <w:rPr>
          <w:rFonts w:asciiTheme="majorBidi" w:eastAsia="仿宋_GB2312" w:hAnsiTheme="majorBidi" w:cstheme="majorBidi"/>
          <w:sz w:val="32"/>
          <w:szCs w:val="32"/>
        </w:rPr>
        <w:t>提示即将出现症状时能及时提供姑</w:t>
      </w:r>
      <w:r w:rsidRPr="007128A4">
        <w:rPr>
          <w:rFonts w:asciiTheme="majorBidi" w:eastAsia="仿宋_GB2312" w:hAnsiTheme="majorBidi" w:cstheme="majorBidi"/>
          <w:sz w:val="32"/>
          <w:szCs w:val="32"/>
        </w:rPr>
        <w:lastRenderedPageBreak/>
        <w:t>息治疗。因此，观察不同于主动监测。观察的目的是在前列腺癌不太可能导致死亡或显著发病时，通过避免非治愈性治疗保持患者的生活质量。观察的主要优势是避免不必要的治疗（如</w:t>
      </w:r>
      <w:r w:rsidRPr="007128A4">
        <w:rPr>
          <w:rFonts w:asciiTheme="majorBidi" w:eastAsia="仿宋_GB2312" w:hAnsiTheme="majorBidi" w:cstheme="majorBidi"/>
          <w:sz w:val="32"/>
          <w:szCs w:val="32"/>
        </w:rPr>
        <w:t xml:space="preserve"> ADT</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可能引起的</w:t>
      </w:r>
      <w:r w:rsidR="00D7729C">
        <w:rPr>
          <w:rFonts w:asciiTheme="majorBidi" w:eastAsia="仿宋_GB2312" w:hAnsiTheme="majorBidi" w:cstheme="majorBidi" w:hint="eastAsia"/>
          <w:sz w:val="32"/>
          <w:szCs w:val="32"/>
        </w:rPr>
        <w:t>不良反应</w:t>
      </w:r>
      <w:r w:rsidRPr="007128A4">
        <w:rPr>
          <w:rFonts w:asciiTheme="majorBidi" w:eastAsia="仿宋_GB2312" w:hAnsiTheme="majorBidi" w:cstheme="majorBidi"/>
          <w:sz w:val="32"/>
          <w:szCs w:val="32"/>
        </w:rPr>
        <w:t>。一般适用于预期寿命小于</w:t>
      </w:r>
      <w:r w:rsidRPr="007128A4">
        <w:rPr>
          <w:rFonts w:asciiTheme="majorBidi" w:eastAsia="仿宋_GB2312" w:hAnsiTheme="majorBidi" w:cstheme="majorBidi"/>
          <w:sz w:val="32"/>
          <w:szCs w:val="32"/>
        </w:rPr>
        <w:t>10</w:t>
      </w:r>
      <w:r w:rsidR="00ED2AA2" w:rsidRPr="007128A4">
        <w:rPr>
          <w:rFonts w:asciiTheme="majorBidi" w:eastAsia="仿宋_GB2312" w:hAnsiTheme="majorBidi" w:cstheme="majorBidi"/>
          <w:sz w:val="32"/>
          <w:szCs w:val="32"/>
        </w:rPr>
        <w:t>年的各期</w:t>
      </w:r>
      <w:r w:rsidRPr="007128A4">
        <w:rPr>
          <w:rFonts w:asciiTheme="majorBidi" w:eastAsia="仿宋_GB2312" w:hAnsiTheme="majorBidi" w:cstheme="majorBidi"/>
          <w:sz w:val="32"/>
          <w:szCs w:val="32"/>
        </w:rPr>
        <w:t>患者。</w:t>
      </w:r>
    </w:p>
    <w:p w14:paraId="410AB96F" w14:textId="77777777" w:rsidR="00EB0EF6" w:rsidRPr="007128A4" w:rsidRDefault="00EB0EF6" w:rsidP="00EE5503">
      <w:pPr>
        <w:snapToGrid w:val="0"/>
        <w:spacing w:line="600" w:lineRule="exact"/>
        <w:ind w:leftChars="50" w:left="105" w:firstLineChars="218" w:firstLine="698"/>
        <w:rPr>
          <w:rFonts w:asciiTheme="majorBidi" w:eastAsia="仿宋_GB2312" w:hAnsiTheme="majorBidi" w:cstheme="majorBidi"/>
          <w:sz w:val="32"/>
          <w:szCs w:val="32"/>
        </w:rPr>
      </w:pPr>
      <w:r w:rsidRPr="007128A4">
        <w:rPr>
          <w:rFonts w:asciiTheme="majorBidi" w:eastAsia="仿宋_GB2312" w:hAnsiTheme="majorBidi" w:cstheme="majorBidi"/>
          <w:sz w:val="32"/>
          <w:szCs w:val="32"/>
        </w:rPr>
        <w:t>主动监测包括对疾病进程的主动动态监测，以期在发现肿瘤进展时能及时采取以根治为目的的干预措施，主要适用于预期寿命</w:t>
      </w:r>
      <w:r w:rsidRPr="007128A4">
        <w:rPr>
          <w:rFonts w:asciiTheme="majorBidi" w:eastAsia="仿宋_GB2312" w:hAnsiTheme="majorBidi" w:cstheme="majorBidi"/>
          <w:sz w:val="32"/>
          <w:szCs w:val="32"/>
        </w:rPr>
        <w:t>10</w:t>
      </w:r>
      <w:r w:rsidRPr="007128A4">
        <w:rPr>
          <w:rFonts w:asciiTheme="majorBidi" w:eastAsia="仿宋_GB2312" w:hAnsiTheme="majorBidi" w:cstheme="majorBidi"/>
          <w:sz w:val="32"/>
          <w:szCs w:val="32"/>
        </w:rPr>
        <w:t>年以上</w:t>
      </w:r>
      <w:proofErr w:type="gramStart"/>
      <w:r w:rsidRPr="007128A4">
        <w:rPr>
          <w:rFonts w:asciiTheme="majorBidi" w:eastAsia="仿宋_GB2312" w:hAnsiTheme="majorBidi" w:cstheme="majorBidi"/>
          <w:sz w:val="32"/>
          <w:szCs w:val="32"/>
        </w:rPr>
        <w:t>的低危前列腺癌</w:t>
      </w:r>
      <w:proofErr w:type="gramEnd"/>
      <w:r w:rsidRPr="007128A4">
        <w:rPr>
          <w:rFonts w:asciiTheme="majorBidi" w:eastAsia="仿宋_GB2312" w:hAnsiTheme="majorBidi" w:cstheme="majorBidi"/>
          <w:sz w:val="32"/>
          <w:szCs w:val="32"/>
        </w:rPr>
        <w:t>患者，目的是在不影响总生存期的前提下，推迟可能的治愈性治疗从而减少治疗可能引起的副作用。由于这类患者有着更长的预期寿命，因此应当对他们进行密切随访，包括</w:t>
      </w:r>
      <w:r w:rsidRPr="007128A4">
        <w:rPr>
          <w:rFonts w:asciiTheme="majorBidi" w:eastAsia="仿宋_GB2312" w:hAnsiTheme="majorBidi" w:cstheme="majorBidi"/>
          <w:sz w:val="32"/>
          <w:szCs w:val="32"/>
        </w:rPr>
        <w:t>DRE</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mpMRI</w:t>
      </w:r>
      <w:r w:rsidRPr="007128A4">
        <w:rPr>
          <w:rFonts w:asciiTheme="majorBidi" w:eastAsia="仿宋_GB2312" w:hAnsiTheme="majorBidi" w:cstheme="majorBidi"/>
          <w:sz w:val="32"/>
          <w:szCs w:val="32"/>
        </w:rPr>
        <w:t>以及重复穿刺等，一旦发现肿瘤进展，应立即开始治疗以免错过治愈机会。</w:t>
      </w:r>
    </w:p>
    <w:p w14:paraId="5378B5A8" w14:textId="7CA3D2DF" w:rsidR="00EB0EF6" w:rsidRPr="007128A4" w:rsidRDefault="00EB0EF6" w:rsidP="00EE5503">
      <w:pPr>
        <w:snapToGrid w:val="0"/>
        <w:spacing w:line="600" w:lineRule="exact"/>
        <w:ind w:leftChars="50" w:left="105" w:firstLineChars="218" w:firstLine="698"/>
        <w:rPr>
          <w:rFonts w:asciiTheme="majorBidi" w:eastAsia="仿宋_GB2312" w:hAnsiTheme="majorBidi" w:cstheme="majorBidi"/>
          <w:sz w:val="32"/>
          <w:szCs w:val="32"/>
        </w:rPr>
      </w:pPr>
      <w:r w:rsidRPr="007128A4">
        <w:rPr>
          <w:rFonts w:asciiTheme="majorBidi" w:eastAsia="仿宋_GB2312" w:hAnsiTheme="majorBidi" w:cstheme="majorBidi"/>
          <w:sz w:val="32"/>
          <w:szCs w:val="32"/>
        </w:rPr>
        <w:t>主动监测的患者入选标准包括：预期寿命</w:t>
      </w:r>
      <w:r w:rsidRPr="007128A4">
        <w:rPr>
          <w:rFonts w:asciiTheme="majorBidi" w:eastAsia="仿宋_GB2312" w:hAnsiTheme="majorBidi" w:cstheme="majorBidi"/>
          <w:sz w:val="32"/>
          <w:szCs w:val="32"/>
        </w:rPr>
        <w:t>10</w:t>
      </w:r>
      <w:r w:rsidRPr="007128A4">
        <w:rPr>
          <w:rFonts w:asciiTheme="majorBidi" w:eastAsia="仿宋_GB2312" w:hAnsiTheme="majorBidi" w:cstheme="majorBidi"/>
          <w:sz w:val="32"/>
          <w:szCs w:val="32"/>
        </w:rPr>
        <w:t>年以上，肿瘤分期</w:t>
      </w:r>
      <w:r w:rsidRPr="007128A4">
        <w:rPr>
          <w:rFonts w:asciiTheme="majorBidi" w:eastAsia="仿宋_GB2312" w:hAnsiTheme="majorBidi" w:cstheme="majorBidi"/>
          <w:sz w:val="32"/>
          <w:szCs w:val="32"/>
        </w:rPr>
        <w:t>cT1</w:t>
      </w:r>
      <w:r w:rsidRPr="007128A4">
        <w:rPr>
          <w:rFonts w:asciiTheme="majorBidi" w:eastAsia="仿宋_GB2312" w:hAnsiTheme="majorBidi" w:cstheme="majorBidi"/>
          <w:sz w:val="32"/>
          <w:szCs w:val="32"/>
        </w:rPr>
        <w:t>或</w:t>
      </w:r>
      <w:r w:rsidRPr="007128A4">
        <w:rPr>
          <w:rFonts w:asciiTheme="majorBidi" w:eastAsia="仿宋_GB2312" w:hAnsiTheme="majorBidi" w:cstheme="majorBidi"/>
          <w:sz w:val="32"/>
          <w:szCs w:val="32"/>
        </w:rPr>
        <w:t>cT2</w:t>
      </w:r>
      <w:r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PSA ≤ 10 ng/</w:t>
      </w:r>
      <w:r w:rsidR="0029631E">
        <w:rPr>
          <w:rFonts w:asciiTheme="majorBidi" w:eastAsia="仿宋_GB2312" w:hAnsiTheme="majorBidi" w:cstheme="majorBidi"/>
          <w:sz w:val="32"/>
          <w:szCs w:val="32"/>
        </w:rPr>
        <w:t>ml</w:t>
      </w:r>
      <w:r w:rsidRPr="007128A4">
        <w:rPr>
          <w:rFonts w:asciiTheme="majorBidi" w:eastAsia="仿宋_GB2312" w:hAnsiTheme="majorBidi" w:cstheme="majorBidi"/>
          <w:sz w:val="32"/>
          <w:szCs w:val="32"/>
        </w:rPr>
        <w:t>，活检</w:t>
      </w:r>
      <w:r w:rsidRPr="007128A4">
        <w:rPr>
          <w:rFonts w:asciiTheme="majorBidi" w:eastAsia="仿宋_GB2312" w:hAnsiTheme="majorBidi" w:cstheme="majorBidi"/>
          <w:sz w:val="32"/>
          <w:szCs w:val="32"/>
        </w:rPr>
        <w:t>Gleason</w:t>
      </w:r>
      <w:r w:rsidRPr="007128A4">
        <w:rPr>
          <w:rFonts w:asciiTheme="majorBidi" w:eastAsia="仿宋_GB2312" w:hAnsiTheme="majorBidi" w:cstheme="majorBidi"/>
          <w:sz w:val="32"/>
          <w:szCs w:val="32"/>
        </w:rPr>
        <w:t>评分</w:t>
      </w:r>
      <w:r w:rsidRPr="007128A4">
        <w:rPr>
          <w:rFonts w:asciiTheme="majorBidi" w:eastAsia="仿宋_GB2312" w:hAnsiTheme="majorBidi" w:cstheme="majorBidi"/>
          <w:sz w:val="32"/>
          <w:szCs w:val="32"/>
        </w:rPr>
        <w:t>≤6</w:t>
      </w:r>
      <w:r w:rsidR="00E12ACC">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阳性针数</w:t>
      </w:r>
      <w:r w:rsidRPr="007128A4">
        <w:rPr>
          <w:rFonts w:asciiTheme="majorBidi" w:eastAsia="仿宋_GB2312" w:hAnsiTheme="majorBidi" w:cstheme="majorBidi"/>
          <w:sz w:val="32"/>
          <w:szCs w:val="32"/>
        </w:rPr>
        <w:t>≤2</w:t>
      </w:r>
      <w:r w:rsidRPr="007128A4">
        <w:rPr>
          <w:rFonts w:asciiTheme="majorBidi" w:eastAsia="仿宋_GB2312" w:hAnsiTheme="majorBidi" w:cstheme="majorBidi"/>
          <w:sz w:val="32"/>
          <w:szCs w:val="32"/>
        </w:rPr>
        <w:t>个，每个穿刺标本中肿瘤所占比例</w:t>
      </w:r>
      <w:r w:rsidRPr="007128A4">
        <w:rPr>
          <w:rFonts w:asciiTheme="majorBidi" w:eastAsia="仿宋_GB2312" w:hAnsiTheme="majorBidi" w:cstheme="majorBidi"/>
          <w:sz w:val="32"/>
          <w:szCs w:val="32"/>
        </w:rPr>
        <w:t>≤50%</w:t>
      </w:r>
      <w:r w:rsidRPr="007128A4">
        <w:rPr>
          <w:rFonts w:asciiTheme="majorBidi" w:eastAsia="仿宋_GB2312" w:hAnsiTheme="majorBidi" w:cstheme="majorBidi"/>
          <w:sz w:val="32"/>
          <w:szCs w:val="32"/>
        </w:rPr>
        <w:t>。对这类患者实施主动监测前，要与患者充分沟通根治性手术和根治性放疗的情况，告知患者在未来的某个阶段可能要接受根治性的手术或者放疗。随访过程中要进行</w:t>
      </w:r>
      <w:r w:rsidRPr="007128A4">
        <w:rPr>
          <w:rFonts w:asciiTheme="majorBidi" w:eastAsia="仿宋_GB2312" w:hAnsiTheme="majorBidi" w:cstheme="majorBidi"/>
          <w:sz w:val="32"/>
          <w:szCs w:val="32"/>
        </w:rPr>
        <w:t>DRE</w:t>
      </w:r>
      <w:r w:rsidRPr="007128A4">
        <w:rPr>
          <w:rFonts w:asciiTheme="majorBidi" w:eastAsia="仿宋_GB2312" w:hAnsiTheme="majorBidi" w:cstheme="majorBidi"/>
          <w:sz w:val="32"/>
          <w:szCs w:val="32"/>
        </w:rPr>
        <w:t>（至少每年</w:t>
      </w:r>
      <w:r w:rsidRPr="007128A4">
        <w:rPr>
          <w:rFonts w:asciiTheme="majorBidi" w:eastAsia="仿宋_GB2312" w:hAnsiTheme="majorBidi" w:cstheme="majorBidi"/>
          <w:sz w:val="32"/>
          <w:szCs w:val="32"/>
        </w:rPr>
        <w:t>1</w:t>
      </w:r>
      <w:r w:rsidRPr="007128A4">
        <w:rPr>
          <w:rFonts w:asciiTheme="majorBidi" w:eastAsia="仿宋_GB2312" w:hAnsiTheme="majorBidi" w:cstheme="majorBidi"/>
          <w:sz w:val="32"/>
          <w:szCs w:val="32"/>
        </w:rPr>
        <w:t>次）、</w:t>
      </w:r>
      <w:r w:rsidRPr="007128A4">
        <w:rPr>
          <w:rFonts w:asciiTheme="majorBidi" w:eastAsia="仿宋_GB2312" w:hAnsiTheme="majorBidi" w:cstheme="majorBidi"/>
          <w:sz w:val="32"/>
          <w:szCs w:val="32"/>
        </w:rPr>
        <w:t>PSA</w:t>
      </w:r>
      <w:r w:rsidRPr="007128A4">
        <w:rPr>
          <w:rFonts w:asciiTheme="majorBidi" w:eastAsia="仿宋_GB2312" w:hAnsiTheme="majorBidi" w:cstheme="majorBidi"/>
          <w:sz w:val="32"/>
          <w:szCs w:val="32"/>
        </w:rPr>
        <w:t>（至少每半年</w:t>
      </w:r>
      <w:r w:rsidRPr="007128A4">
        <w:rPr>
          <w:rFonts w:asciiTheme="majorBidi" w:eastAsia="仿宋_GB2312" w:hAnsiTheme="majorBidi" w:cstheme="majorBidi"/>
          <w:sz w:val="32"/>
          <w:szCs w:val="32"/>
        </w:rPr>
        <w:t>1</w:t>
      </w:r>
      <w:r w:rsidRPr="007128A4">
        <w:rPr>
          <w:rFonts w:asciiTheme="majorBidi" w:eastAsia="仿宋_GB2312" w:hAnsiTheme="majorBidi" w:cstheme="majorBidi"/>
          <w:sz w:val="32"/>
          <w:szCs w:val="32"/>
        </w:rPr>
        <w:t>次）、</w:t>
      </w:r>
      <w:r w:rsidRPr="007128A4">
        <w:rPr>
          <w:rFonts w:asciiTheme="majorBidi" w:eastAsia="仿宋_GB2312" w:hAnsiTheme="majorBidi" w:cstheme="majorBidi"/>
          <w:sz w:val="32"/>
          <w:szCs w:val="32"/>
        </w:rPr>
        <w:t>mpMRI</w:t>
      </w:r>
      <w:r w:rsidRPr="007128A4">
        <w:rPr>
          <w:rFonts w:asciiTheme="majorBidi" w:eastAsia="仿宋_GB2312" w:hAnsiTheme="majorBidi" w:cstheme="majorBidi"/>
          <w:sz w:val="32"/>
          <w:szCs w:val="32"/>
        </w:rPr>
        <w:t>以及重复穿刺（至少每</w:t>
      </w:r>
      <w:r w:rsidRPr="007128A4">
        <w:rPr>
          <w:rFonts w:asciiTheme="majorBidi" w:eastAsia="仿宋_GB2312" w:hAnsiTheme="majorBidi" w:cstheme="majorBidi"/>
          <w:sz w:val="32"/>
          <w:szCs w:val="32"/>
        </w:rPr>
        <w:t>3</w:t>
      </w:r>
      <w:r w:rsidR="0012284F" w:rsidRPr="007128A4">
        <w:rPr>
          <w:rFonts w:asciiTheme="majorBidi" w:eastAsia="仿宋_GB2312" w:hAnsiTheme="majorBidi" w:cstheme="majorBidi"/>
          <w:sz w:val="32"/>
          <w:szCs w:val="32"/>
        </w:rPr>
        <w:t>-</w:t>
      </w:r>
      <w:r w:rsidRPr="007128A4">
        <w:rPr>
          <w:rFonts w:asciiTheme="majorBidi" w:eastAsia="仿宋_GB2312" w:hAnsiTheme="majorBidi" w:cstheme="majorBidi"/>
          <w:sz w:val="32"/>
          <w:szCs w:val="32"/>
        </w:rPr>
        <w:t>5</w:t>
      </w:r>
      <w:r w:rsidRPr="007128A4">
        <w:rPr>
          <w:rFonts w:asciiTheme="majorBidi" w:eastAsia="仿宋_GB2312" w:hAnsiTheme="majorBidi" w:cstheme="majorBidi"/>
          <w:sz w:val="32"/>
          <w:szCs w:val="32"/>
        </w:rPr>
        <w:t>年</w:t>
      </w:r>
      <w:r w:rsidRPr="007128A4">
        <w:rPr>
          <w:rFonts w:asciiTheme="majorBidi" w:eastAsia="仿宋_GB2312" w:hAnsiTheme="majorBidi" w:cstheme="majorBidi"/>
          <w:sz w:val="32"/>
          <w:szCs w:val="32"/>
        </w:rPr>
        <w:t>1</w:t>
      </w:r>
      <w:r w:rsidRPr="007128A4">
        <w:rPr>
          <w:rFonts w:asciiTheme="majorBidi" w:eastAsia="仿宋_GB2312" w:hAnsiTheme="majorBidi" w:cstheme="majorBidi"/>
          <w:sz w:val="32"/>
          <w:szCs w:val="32"/>
        </w:rPr>
        <w:t>次）等检查。</w:t>
      </w:r>
    </w:p>
    <w:p w14:paraId="58DDE22B" w14:textId="77777777" w:rsidR="00EB0EF6" w:rsidRPr="007128A4" w:rsidRDefault="00EB0EF6" w:rsidP="00EE5503">
      <w:pPr>
        <w:snapToGrid w:val="0"/>
        <w:spacing w:line="600" w:lineRule="exact"/>
        <w:ind w:leftChars="50" w:left="105" w:firstLineChars="218" w:firstLine="698"/>
        <w:rPr>
          <w:rFonts w:asciiTheme="majorBidi" w:eastAsia="仿宋_GB2312" w:hAnsiTheme="majorBidi" w:cstheme="majorBidi"/>
          <w:sz w:val="32"/>
          <w:szCs w:val="32"/>
        </w:rPr>
      </w:pPr>
      <w:r w:rsidRPr="007128A4">
        <w:rPr>
          <w:rFonts w:asciiTheme="majorBidi" w:eastAsia="仿宋_GB2312" w:hAnsiTheme="majorBidi" w:cstheme="majorBidi"/>
          <w:sz w:val="32"/>
          <w:szCs w:val="32"/>
        </w:rPr>
        <w:t>当重复活检后的病理发生变化时，如</w:t>
      </w:r>
      <w:r w:rsidRPr="007128A4">
        <w:rPr>
          <w:rFonts w:asciiTheme="majorBidi" w:eastAsia="仿宋_GB2312" w:hAnsiTheme="majorBidi" w:cstheme="majorBidi"/>
          <w:sz w:val="32"/>
          <w:szCs w:val="32"/>
        </w:rPr>
        <w:t>Gleason</w:t>
      </w:r>
      <w:r w:rsidRPr="007128A4">
        <w:rPr>
          <w:rFonts w:asciiTheme="majorBidi" w:eastAsia="仿宋_GB2312" w:hAnsiTheme="majorBidi" w:cstheme="majorBidi"/>
          <w:sz w:val="32"/>
          <w:szCs w:val="32"/>
        </w:rPr>
        <w:t>评分、阳性针数或者肿瘤所占体积，以及</w:t>
      </w:r>
      <w:r w:rsidRPr="007128A4">
        <w:rPr>
          <w:rFonts w:asciiTheme="majorBidi" w:eastAsia="仿宋_GB2312" w:hAnsiTheme="majorBidi" w:cstheme="majorBidi"/>
          <w:sz w:val="32"/>
          <w:szCs w:val="32"/>
        </w:rPr>
        <w:t>T</w:t>
      </w:r>
      <w:r w:rsidRPr="007128A4">
        <w:rPr>
          <w:rFonts w:asciiTheme="majorBidi" w:eastAsia="仿宋_GB2312" w:hAnsiTheme="majorBidi" w:cstheme="majorBidi"/>
          <w:sz w:val="32"/>
          <w:szCs w:val="32"/>
        </w:rPr>
        <w:t>分期进展，则应将主动监</w:t>
      </w:r>
      <w:r w:rsidRPr="007128A4">
        <w:rPr>
          <w:rFonts w:asciiTheme="majorBidi" w:eastAsia="仿宋_GB2312" w:hAnsiTheme="majorBidi" w:cstheme="majorBidi"/>
          <w:sz w:val="32"/>
          <w:szCs w:val="32"/>
        </w:rPr>
        <w:lastRenderedPageBreak/>
        <w:t>测调整为积极治疗。</w:t>
      </w:r>
    </w:p>
    <w:p w14:paraId="533A7A4A" w14:textId="77777777" w:rsidR="00EB0EF6" w:rsidRPr="007128A4" w:rsidRDefault="003D416D" w:rsidP="00EE5503">
      <w:pPr>
        <w:snapToGrid w:val="0"/>
        <w:spacing w:line="600" w:lineRule="exact"/>
        <w:ind w:left="560"/>
        <w:rPr>
          <w:rFonts w:asciiTheme="majorBidi" w:eastAsia="楷体_GB2312" w:hAnsiTheme="majorBidi" w:cstheme="majorBidi"/>
          <w:b/>
          <w:bCs/>
          <w:sz w:val="32"/>
          <w:szCs w:val="32"/>
        </w:rPr>
      </w:pPr>
      <w:r w:rsidRPr="007128A4">
        <w:rPr>
          <w:rFonts w:asciiTheme="majorBidi" w:eastAsia="楷体_GB2312" w:hAnsiTheme="majorBidi" w:cstheme="majorBidi"/>
          <w:b/>
          <w:bCs/>
          <w:sz w:val="32"/>
          <w:szCs w:val="32"/>
        </w:rPr>
        <w:t>（二）</w:t>
      </w:r>
      <w:r w:rsidR="00EB0EF6" w:rsidRPr="007128A4">
        <w:rPr>
          <w:rFonts w:asciiTheme="majorBidi" w:eastAsia="楷体_GB2312" w:hAnsiTheme="majorBidi" w:cstheme="majorBidi"/>
          <w:b/>
          <w:bCs/>
          <w:sz w:val="32"/>
          <w:szCs w:val="32"/>
        </w:rPr>
        <w:t>根治性前列腺切除术</w:t>
      </w:r>
    </w:p>
    <w:p w14:paraId="05724D97" w14:textId="33DDB092" w:rsidR="00EB0EF6" w:rsidRPr="007128A4" w:rsidRDefault="00EB0EF6" w:rsidP="00EE5503">
      <w:pPr>
        <w:snapToGrid w:val="0"/>
        <w:spacing w:line="600" w:lineRule="exact"/>
        <w:ind w:leftChars="50" w:left="105" w:firstLineChars="218" w:firstLine="698"/>
        <w:rPr>
          <w:rFonts w:asciiTheme="majorBidi" w:eastAsia="仿宋_GB2312" w:hAnsiTheme="majorBidi" w:cstheme="majorBidi"/>
          <w:sz w:val="32"/>
          <w:szCs w:val="32"/>
        </w:rPr>
      </w:pPr>
      <w:r w:rsidRPr="007128A4">
        <w:rPr>
          <w:rFonts w:asciiTheme="majorBidi" w:eastAsia="仿宋_GB2312" w:hAnsiTheme="majorBidi" w:cstheme="majorBidi"/>
          <w:sz w:val="32"/>
          <w:szCs w:val="32"/>
        </w:rPr>
        <w:t>根</w:t>
      </w:r>
      <w:r w:rsidR="00BA372E" w:rsidRPr="007128A4">
        <w:rPr>
          <w:rFonts w:asciiTheme="majorBidi" w:eastAsia="仿宋_GB2312" w:hAnsiTheme="majorBidi" w:cstheme="majorBidi"/>
          <w:sz w:val="32"/>
          <w:szCs w:val="32"/>
        </w:rPr>
        <w:t>治性前列腺切除术的目的是彻底清除肿瘤，同时</w:t>
      </w:r>
      <w:proofErr w:type="gramStart"/>
      <w:r w:rsidR="00BA372E" w:rsidRPr="007128A4">
        <w:rPr>
          <w:rFonts w:asciiTheme="majorBidi" w:eastAsia="仿宋_GB2312" w:hAnsiTheme="majorBidi" w:cstheme="majorBidi"/>
          <w:sz w:val="32"/>
          <w:szCs w:val="32"/>
        </w:rPr>
        <w:t>保留控尿功能</w:t>
      </w:r>
      <w:proofErr w:type="gramEnd"/>
      <w:r w:rsidR="00BA372E" w:rsidRPr="007128A4">
        <w:rPr>
          <w:rFonts w:asciiTheme="majorBidi" w:eastAsia="仿宋_GB2312" w:hAnsiTheme="majorBidi" w:cstheme="majorBidi"/>
          <w:sz w:val="32"/>
          <w:szCs w:val="32"/>
        </w:rPr>
        <w:t>，尽可能地</w:t>
      </w:r>
      <w:r w:rsidRPr="007128A4">
        <w:rPr>
          <w:rFonts w:asciiTheme="majorBidi" w:eastAsia="仿宋_GB2312" w:hAnsiTheme="majorBidi" w:cstheme="majorBidi"/>
          <w:sz w:val="32"/>
          <w:szCs w:val="32"/>
        </w:rPr>
        <w:t>保留勃起功能。手术可以采用开放、腹腔镜以及机器人辅助腹腔镜等方式。机器人辅助腹腔镜根治性前列腺切除术可以缩短手术时间，减少术中失血，但在早期功能恢复以及肿瘤效果方面并无明显优势。无论何种手术方式，经验丰富的外科</w:t>
      </w:r>
      <w:r w:rsidR="00C25BDE">
        <w:rPr>
          <w:rFonts w:asciiTheme="majorBidi" w:eastAsia="仿宋_GB2312" w:hAnsiTheme="majorBidi" w:cstheme="majorBidi"/>
          <w:sz w:val="32"/>
          <w:szCs w:val="32"/>
        </w:rPr>
        <w:t>医师</w:t>
      </w:r>
      <w:r w:rsidRPr="007128A4">
        <w:rPr>
          <w:rFonts w:asciiTheme="majorBidi" w:eastAsia="仿宋_GB2312" w:hAnsiTheme="majorBidi" w:cstheme="majorBidi"/>
          <w:sz w:val="32"/>
          <w:szCs w:val="32"/>
        </w:rPr>
        <w:t>，术后病理切缘阳性的比例较低，对肿瘤的控制更好。</w:t>
      </w:r>
    </w:p>
    <w:p w14:paraId="0D175221" w14:textId="5ACB98BE" w:rsidR="00EB0EF6" w:rsidRPr="007128A4" w:rsidRDefault="00EB0EF6" w:rsidP="00EE5503">
      <w:pPr>
        <w:snapToGrid w:val="0"/>
        <w:spacing w:line="600" w:lineRule="exact"/>
        <w:ind w:leftChars="50" w:left="105" w:firstLineChars="218" w:firstLine="698"/>
        <w:rPr>
          <w:rFonts w:asciiTheme="majorBidi" w:eastAsia="仿宋_GB2312" w:hAnsiTheme="majorBidi" w:cstheme="majorBidi"/>
          <w:sz w:val="32"/>
          <w:szCs w:val="32"/>
        </w:rPr>
      </w:pPr>
      <w:r w:rsidRPr="007128A4">
        <w:rPr>
          <w:rFonts w:asciiTheme="majorBidi" w:eastAsia="仿宋_GB2312" w:hAnsiTheme="majorBidi" w:cstheme="majorBidi"/>
          <w:sz w:val="32"/>
          <w:szCs w:val="32"/>
        </w:rPr>
        <w:t>治疗方式的选择应基于多学科</w:t>
      </w:r>
      <w:r w:rsidR="00C25BDE">
        <w:rPr>
          <w:rFonts w:asciiTheme="majorBidi" w:eastAsia="仿宋_GB2312" w:hAnsiTheme="majorBidi" w:cstheme="majorBidi"/>
          <w:sz w:val="32"/>
          <w:szCs w:val="32"/>
        </w:rPr>
        <w:t>医师</w:t>
      </w:r>
      <w:r w:rsidRPr="007128A4">
        <w:rPr>
          <w:rFonts w:asciiTheme="majorBidi" w:eastAsia="仿宋_GB2312" w:hAnsiTheme="majorBidi" w:cstheme="majorBidi"/>
          <w:sz w:val="32"/>
          <w:szCs w:val="32"/>
        </w:rPr>
        <w:t>与患者的充分交流，包括泌尿外科、放疗科、肿瘤内科以及影像科，内容应包括各种治疗方式的获益以及可能的并发症。</w:t>
      </w:r>
    </w:p>
    <w:p w14:paraId="52B67F46" w14:textId="77777777" w:rsidR="00EB0EF6" w:rsidRPr="007128A4" w:rsidRDefault="00EB0EF6" w:rsidP="00EE5503">
      <w:pPr>
        <w:pStyle w:val="a5"/>
        <w:numPr>
          <w:ilvl w:val="0"/>
          <w:numId w:val="3"/>
        </w:numPr>
        <w:snapToGrid w:val="0"/>
        <w:spacing w:line="600" w:lineRule="exact"/>
        <w:ind w:firstLineChars="0"/>
        <w:rPr>
          <w:rFonts w:asciiTheme="majorBidi" w:eastAsia="仿宋_GB2312" w:hAnsiTheme="majorBidi" w:cstheme="majorBidi"/>
          <w:sz w:val="32"/>
          <w:szCs w:val="32"/>
        </w:rPr>
      </w:pPr>
      <w:proofErr w:type="gramStart"/>
      <w:r w:rsidRPr="007128A4">
        <w:rPr>
          <w:rFonts w:asciiTheme="majorBidi" w:eastAsia="仿宋_GB2312" w:hAnsiTheme="majorBidi" w:cstheme="majorBidi"/>
          <w:sz w:val="32"/>
          <w:szCs w:val="32"/>
        </w:rPr>
        <w:t>低危前列腺癌</w:t>
      </w:r>
      <w:proofErr w:type="gramEnd"/>
    </w:p>
    <w:p w14:paraId="3E3D7E9D" w14:textId="77777777" w:rsidR="00EB0EF6" w:rsidRPr="007128A4" w:rsidRDefault="00EB0EF6" w:rsidP="00EE5503">
      <w:pPr>
        <w:snapToGrid w:val="0"/>
        <w:spacing w:line="600" w:lineRule="exact"/>
        <w:ind w:leftChars="50" w:left="105" w:firstLineChars="218" w:firstLine="698"/>
        <w:rPr>
          <w:rFonts w:asciiTheme="majorBidi" w:eastAsia="仿宋_GB2312" w:hAnsiTheme="majorBidi" w:cstheme="majorBidi"/>
          <w:sz w:val="32"/>
          <w:szCs w:val="32"/>
        </w:rPr>
      </w:pPr>
      <w:r w:rsidRPr="007128A4">
        <w:rPr>
          <w:rFonts w:asciiTheme="majorBidi" w:eastAsia="仿宋_GB2312" w:hAnsiTheme="majorBidi" w:cstheme="majorBidi"/>
          <w:sz w:val="32"/>
          <w:szCs w:val="32"/>
        </w:rPr>
        <w:t>由于根治性前列腺切除术</w:t>
      </w:r>
      <w:proofErr w:type="gramStart"/>
      <w:r w:rsidRPr="007128A4">
        <w:rPr>
          <w:rFonts w:asciiTheme="majorBidi" w:eastAsia="仿宋_GB2312" w:hAnsiTheme="majorBidi" w:cstheme="majorBidi"/>
          <w:sz w:val="32"/>
          <w:szCs w:val="32"/>
        </w:rPr>
        <w:t>围手术期</w:t>
      </w:r>
      <w:proofErr w:type="gramEnd"/>
      <w:r w:rsidRPr="007128A4">
        <w:rPr>
          <w:rFonts w:asciiTheme="majorBidi" w:eastAsia="仿宋_GB2312" w:hAnsiTheme="majorBidi" w:cstheme="majorBidi"/>
          <w:sz w:val="32"/>
          <w:szCs w:val="32"/>
        </w:rPr>
        <w:t>存在并发症的可能，根治性前列腺切除术应用于预期寿命</w:t>
      </w:r>
      <w:r w:rsidRPr="007128A4">
        <w:rPr>
          <w:rFonts w:asciiTheme="majorBidi" w:eastAsia="仿宋_GB2312" w:hAnsiTheme="majorBidi" w:cstheme="majorBidi"/>
          <w:sz w:val="32"/>
          <w:szCs w:val="32"/>
        </w:rPr>
        <w:t xml:space="preserve"> 10 </w:t>
      </w:r>
      <w:r w:rsidRPr="007128A4">
        <w:rPr>
          <w:rFonts w:asciiTheme="majorBidi" w:eastAsia="仿宋_GB2312" w:hAnsiTheme="majorBidi" w:cstheme="majorBidi"/>
          <w:sz w:val="32"/>
          <w:szCs w:val="32"/>
        </w:rPr>
        <w:t>年或</w:t>
      </w:r>
      <w:r w:rsidRPr="007128A4">
        <w:rPr>
          <w:rFonts w:asciiTheme="majorBidi" w:eastAsia="仿宋_GB2312" w:hAnsiTheme="majorBidi" w:cstheme="majorBidi"/>
          <w:sz w:val="32"/>
          <w:szCs w:val="32"/>
        </w:rPr>
        <w:t xml:space="preserve"> 10 </w:t>
      </w:r>
      <w:r w:rsidRPr="007128A4">
        <w:rPr>
          <w:rFonts w:asciiTheme="majorBidi" w:eastAsia="仿宋_GB2312" w:hAnsiTheme="majorBidi" w:cstheme="majorBidi"/>
          <w:sz w:val="32"/>
          <w:szCs w:val="32"/>
        </w:rPr>
        <w:t>年以上的患者。有研究指出，接受根治性前列腺切除术患者的</w:t>
      </w:r>
      <w:r w:rsidRPr="007128A4">
        <w:rPr>
          <w:rFonts w:asciiTheme="majorBidi" w:eastAsia="仿宋_GB2312" w:hAnsiTheme="majorBidi" w:cstheme="majorBidi"/>
          <w:sz w:val="32"/>
          <w:szCs w:val="32"/>
        </w:rPr>
        <w:t xml:space="preserve"> 15 </w:t>
      </w:r>
      <w:r w:rsidRPr="007128A4">
        <w:rPr>
          <w:rFonts w:asciiTheme="majorBidi" w:eastAsia="仿宋_GB2312" w:hAnsiTheme="majorBidi" w:cstheme="majorBidi"/>
          <w:sz w:val="32"/>
          <w:szCs w:val="32"/>
        </w:rPr>
        <w:t>年前列腺癌特异性死亡率低达</w:t>
      </w:r>
      <w:r w:rsidRPr="007128A4">
        <w:rPr>
          <w:rFonts w:asciiTheme="majorBidi" w:eastAsia="仿宋_GB2312" w:hAnsiTheme="majorBidi" w:cstheme="majorBidi"/>
          <w:sz w:val="32"/>
          <w:szCs w:val="32"/>
        </w:rPr>
        <w:t>12%</w:t>
      </w:r>
      <w:r w:rsidRPr="007128A4">
        <w:rPr>
          <w:rFonts w:asciiTheme="majorBidi" w:eastAsia="仿宋_GB2312" w:hAnsiTheme="majorBidi" w:cstheme="majorBidi"/>
          <w:sz w:val="32"/>
          <w:szCs w:val="32"/>
        </w:rPr>
        <w:t>，而</w:t>
      </w:r>
      <w:proofErr w:type="gramStart"/>
      <w:r w:rsidRPr="007128A4">
        <w:rPr>
          <w:rFonts w:asciiTheme="majorBidi" w:eastAsia="仿宋_GB2312" w:hAnsiTheme="majorBidi" w:cstheme="majorBidi"/>
          <w:sz w:val="32"/>
          <w:szCs w:val="32"/>
        </w:rPr>
        <w:t>低危患者</w:t>
      </w:r>
      <w:proofErr w:type="gramEnd"/>
      <w:r w:rsidRPr="007128A4">
        <w:rPr>
          <w:rFonts w:asciiTheme="majorBidi" w:eastAsia="仿宋_GB2312" w:hAnsiTheme="majorBidi" w:cstheme="majorBidi"/>
          <w:sz w:val="32"/>
          <w:szCs w:val="32"/>
        </w:rPr>
        <w:t>仅为</w:t>
      </w:r>
      <w:r w:rsidRPr="007128A4">
        <w:rPr>
          <w:rFonts w:asciiTheme="majorBidi" w:eastAsia="仿宋_GB2312" w:hAnsiTheme="majorBidi" w:cstheme="majorBidi"/>
          <w:sz w:val="32"/>
          <w:szCs w:val="32"/>
        </w:rPr>
        <w:t>5%</w:t>
      </w:r>
      <w:r w:rsidRPr="007128A4">
        <w:rPr>
          <w:rFonts w:asciiTheme="majorBidi" w:eastAsia="仿宋_GB2312" w:hAnsiTheme="majorBidi" w:cstheme="majorBidi"/>
          <w:sz w:val="32"/>
          <w:szCs w:val="32"/>
        </w:rPr>
        <w:t>。</w:t>
      </w:r>
    </w:p>
    <w:p w14:paraId="582F333C" w14:textId="77777777" w:rsidR="007F27F9" w:rsidRPr="007128A4" w:rsidRDefault="00EB0EF6" w:rsidP="00EE5503">
      <w:pPr>
        <w:snapToGrid w:val="0"/>
        <w:spacing w:line="600" w:lineRule="exact"/>
        <w:ind w:leftChars="50" w:left="105" w:firstLineChars="218" w:firstLine="698"/>
        <w:rPr>
          <w:rFonts w:asciiTheme="majorBidi" w:eastAsia="仿宋_GB2312" w:hAnsiTheme="majorBidi" w:cstheme="majorBidi"/>
          <w:sz w:val="32"/>
          <w:szCs w:val="32"/>
        </w:rPr>
      </w:pPr>
      <w:r w:rsidRPr="007128A4">
        <w:rPr>
          <w:rFonts w:asciiTheme="majorBidi" w:eastAsia="仿宋_GB2312" w:hAnsiTheme="majorBidi" w:cstheme="majorBidi"/>
          <w:sz w:val="32"/>
          <w:szCs w:val="32"/>
        </w:rPr>
        <w:t>一项在</w:t>
      </w:r>
      <w:r w:rsidRPr="007128A4">
        <w:rPr>
          <w:rFonts w:asciiTheme="majorBidi" w:eastAsia="仿宋_GB2312" w:hAnsiTheme="majorBidi" w:cstheme="majorBidi"/>
          <w:sz w:val="32"/>
          <w:szCs w:val="32"/>
        </w:rPr>
        <w:t>695</w:t>
      </w:r>
      <w:r w:rsidRPr="007128A4">
        <w:rPr>
          <w:rFonts w:asciiTheme="majorBidi" w:eastAsia="仿宋_GB2312" w:hAnsiTheme="majorBidi" w:cstheme="majorBidi"/>
          <w:sz w:val="32"/>
          <w:szCs w:val="32"/>
        </w:rPr>
        <w:t>例早期前列腺癌患者（大多数为</w:t>
      </w:r>
      <w:r w:rsidRPr="007128A4">
        <w:rPr>
          <w:rFonts w:asciiTheme="majorBidi" w:eastAsia="仿宋_GB2312" w:hAnsiTheme="majorBidi" w:cstheme="majorBidi"/>
          <w:sz w:val="32"/>
          <w:szCs w:val="32"/>
        </w:rPr>
        <w:t xml:space="preserve"> T2 </w:t>
      </w:r>
      <w:r w:rsidRPr="007128A4">
        <w:rPr>
          <w:rFonts w:asciiTheme="majorBidi" w:eastAsia="仿宋_GB2312" w:hAnsiTheme="majorBidi" w:cstheme="majorBidi"/>
          <w:sz w:val="32"/>
          <w:szCs w:val="32"/>
        </w:rPr>
        <w:t>期）中实施的随机临床试验，对比了根治性前列腺切除术和观察等待两种方法的治疗效果。经过</w:t>
      </w:r>
      <w:r w:rsidRPr="007128A4">
        <w:rPr>
          <w:rFonts w:asciiTheme="majorBidi" w:eastAsia="仿宋_GB2312" w:hAnsiTheme="majorBidi" w:cstheme="majorBidi"/>
          <w:sz w:val="32"/>
          <w:szCs w:val="32"/>
        </w:rPr>
        <w:t xml:space="preserve"> 12.8 </w:t>
      </w:r>
      <w:r w:rsidRPr="007128A4">
        <w:rPr>
          <w:rFonts w:asciiTheme="majorBidi" w:eastAsia="仿宋_GB2312" w:hAnsiTheme="majorBidi" w:cstheme="majorBidi"/>
          <w:sz w:val="32"/>
          <w:szCs w:val="32"/>
        </w:rPr>
        <w:t>年的中位随访时间后，根治性前列腺切除术组患者的肿瘤特异性生存率、总生存率以及转移和局部进展风险出现了显著改善。在</w:t>
      </w:r>
      <w:r w:rsidRPr="007128A4">
        <w:rPr>
          <w:rFonts w:asciiTheme="majorBidi" w:eastAsia="仿宋_GB2312" w:hAnsiTheme="majorBidi" w:cstheme="majorBidi"/>
          <w:sz w:val="32"/>
          <w:szCs w:val="32"/>
        </w:rPr>
        <w:t xml:space="preserve"> 23 </w:t>
      </w:r>
      <w:r w:rsidRPr="007128A4">
        <w:rPr>
          <w:rFonts w:asciiTheme="majorBidi" w:eastAsia="仿宋_GB2312" w:hAnsiTheme="majorBidi" w:cstheme="majorBidi"/>
          <w:sz w:val="32"/>
          <w:szCs w:val="32"/>
        </w:rPr>
        <w:t>年的随访中死亡率显著降低，绝对差异为</w:t>
      </w:r>
      <w:r w:rsidRPr="007128A4">
        <w:rPr>
          <w:rFonts w:asciiTheme="majorBidi" w:eastAsia="仿宋_GB2312" w:hAnsiTheme="majorBidi" w:cstheme="majorBidi"/>
          <w:sz w:val="32"/>
          <w:szCs w:val="32"/>
        </w:rPr>
        <w:t xml:space="preserve"> 11%</w:t>
      </w:r>
      <w:r w:rsidRPr="007128A4">
        <w:rPr>
          <w:rFonts w:asciiTheme="majorBidi" w:eastAsia="仿宋_GB2312" w:hAnsiTheme="majorBidi" w:cstheme="majorBidi"/>
          <w:sz w:val="32"/>
          <w:szCs w:val="32"/>
        </w:rPr>
        <w:t>。总体上需要治疗</w:t>
      </w:r>
      <w:r w:rsidRPr="007128A4">
        <w:rPr>
          <w:rFonts w:asciiTheme="majorBidi" w:eastAsia="仿宋_GB2312" w:hAnsiTheme="majorBidi" w:cstheme="majorBidi"/>
          <w:sz w:val="32"/>
          <w:szCs w:val="32"/>
        </w:rPr>
        <w:t xml:space="preserve"> 8 </w:t>
      </w:r>
      <w:r w:rsidRPr="007128A4">
        <w:rPr>
          <w:rFonts w:asciiTheme="majorBidi" w:eastAsia="仿宋_GB2312" w:hAnsiTheme="majorBidi" w:cstheme="majorBidi"/>
          <w:sz w:val="32"/>
          <w:szCs w:val="32"/>
        </w:rPr>
        <w:lastRenderedPageBreak/>
        <w:t>例患者以防止</w:t>
      </w:r>
      <w:r w:rsidRPr="007128A4">
        <w:rPr>
          <w:rFonts w:asciiTheme="majorBidi" w:eastAsia="仿宋_GB2312" w:hAnsiTheme="majorBidi" w:cstheme="majorBidi"/>
          <w:sz w:val="32"/>
          <w:szCs w:val="32"/>
        </w:rPr>
        <w:t>1</w:t>
      </w:r>
      <w:r w:rsidRPr="007128A4">
        <w:rPr>
          <w:rFonts w:asciiTheme="majorBidi" w:eastAsia="仿宋_GB2312" w:hAnsiTheme="majorBidi" w:cstheme="majorBidi"/>
          <w:sz w:val="32"/>
          <w:szCs w:val="32"/>
        </w:rPr>
        <w:t>例死亡；而对于</w:t>
      </w:r>
      <w:r w:rsidRPr="007128A4">
        <w:rPr>
          <w:rFonts w:asciiTheme="majorBidi" w:eastAsia="仿宋_GB2312" w:hAnsiTheme="majorBidi" w:cstheme="majorBidi"/>
          <w:sz w:val="32"/>
          <w:szCs w:val="32"/>
        </w:rPr>
        <w:t>65</w:t>
      </w:r>
      <w:r w:rsidRPr="007128A4">
        <w:rPr>
          <w:rFonts w:asciiTheme="majorBidi" w:eastAsia="仿宋_GB2312" w:hAnsiTheme="majorBidi" w:cstheme="majorBidi"/>
          <w:sz w:val="32"/>
          <w:szCs w:val="32"/>
        </w:rPr>
        <w:t>岁以下的患者，需要治疗</w:t>
      </w:r>
      <w:r w:rsidRPr="007128A4">
        <w:rPr>
          <w:rFonts w:asciiTheme="majorBidi" w:eastAsia="仿宋_GB2312" w:hAnsiTheme="majorBidi" w:cstheme="majorBidi"/>
          <w:sz w:val="32"/>
          <w:szCs w:val="32"/>
        </w:rPr>
        <w:t xml:space="preserve"> 4</w:t>
      </w:r>
      <w:r w:rsidRPr="007128A4">
        <w:rPr>
          <w:rFonts w:asciiTheme="majorBidi" w:eastAsia="仿宋_GB2312" w:hAnsiTheme="majorBidi" w:cstheme="majorBidi"/>
          <w:sz w:val="32"/>
          <w:szCs w:val="32"/>
        </w:rPr>
        <w:t>例患者而防止</w:t>
      </w:r>
      <w:r w:rsidRPr="007128A4">
        <w:rPr>
          <w:rFonts w:asciiTheme="majorBidi" w:eastAsia="仿宋_GB2312" w:hAnsiTheme="majorBidi" w:cstheme="majorBidi"/>
          <w:sz w:val="32"/>
          <w:szCs w:val="32"/>
        </w:rPr>
        <w:t>1</w:t>
      </w:r>
      <w:r w:rsidRPr="007128A4">
        <w:rPr>
          <w:rFonts w:asciiTheme="majorBidi" w:eastAsia="仿宋_GB2312" w:hAnsiTheme="majorBidi" w:cstheme="majorBidi"/>
          <w:sz w:val="32"/>
          <w:szCs w:val="32"/>
        </w:rPr>
        <w:t>例死亡。该研究结果支持根治性前列腺切除术作为临床局限性前列腺癌的治疗选择。</w:t>
      </w:r>
    </w:p>
    <w:p w14:paraId="25CD7BB6" w14:textId="77777777"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proofErr w:type="gramStart"/>
      <w:r w:rsidRPr="007128A4">
        <w:rPr>
          <w:rFonts w:asciiTheme="majorBidi" w:eastAsia="仿宋_GB2312" w:hAnsiTheme="majorBidi" w:cstheme="majorBidi"/>
          <w:spacing w:val="8"/>
          <w:sz w:val="32"/>
          <w:szCs w:val="32"/>
        </w:rPr>
        <w:t>低危前列腺癌</w:t>
      </w:r>
      <w:proofErr w:type="gramEnd"/>
      <w:r w:rsidRPr="007128A4">
        <w:rPr>
          <w:rFonts w:asciiTheme="majorBidi" w:eastAsia="仿宋_GB2312" w:hAnsiTheme="majorBidi" w:cstheme="majorBidi"/>
          <w:spacing w:val="8"/>
          <w:sz w:val="32"/>
          <w:szCs w:val="32"/>
        </w:rPr>
        <w:t>，病理盆腔淋巴结阳性率小于</w:t>
      </w:r>
      <w:r w:rsidRPr="007128A4">
        <w:rPr>
          <w:rFonts w:asciiTheme="majorBidi" w:eastAsia="仿宋_GB2312" w:hAnsiTheme="majorBidi" w:cstheme="majorBidi"/>
          <w:spacing w:val="8"/>
          <w:sz w:val="32"/>
          <w:szCs w:val="32"/>
        </w:rPr>
        <w:t>5%</w:t>
      </w:r>
      <w:r w:rsidRPr="007128A4">
        <w:rPr>
          <w:rFonts w:asciiTheme="majorBidi" w:eastAsia="仿宋_GB2312" w:hAnsiTheme="majorBidi" w:cstheme="majorBidi"/>
          <w:spacing w:val="8"/>
          <w:sz w:val="32"/>
          <w:szCs w:val="32"/>
        </w:rPr>
        <w:t>，手术中没有必要行盆腔淋巴结清扫术。</w:t>
      </w:r>
    </w:p>
    <w:p w14:paraId="570FB2B5" w14:textId="77777777" w:rsidR="00893470" w:rsidRPr="007128A4" w:rsidRDefault="00893470" w:rsidP="00EE5503">
      <w:pPr>
        <w:pStyle w:val="a5"/>
        <w:numPr>
          <w:ilvl w:val="0"/>
          <w:numId w:val="3"/>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中危前列腺癌</w:t>
      </w:r>
    </w:p>
    <w:p w14:paraId="1047AF6F" w14:textId="77777777"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一项</w:t>
      </w:r>
      <w:r w:rsidRPr="007128A4">
        <w:rPr>
          <w:rFonts w:asciiTheme="majorBidi" w:eastAsia="仿宋_GB2312" w:hAnsiTheme="majorBidi" w:cstheme="majorBidi"/>
          <w:spacing w:val="8"/>
          <w:sz w:val="32"/>
          <w:szCs w:val="32"/>
        </w:rPr>
        <w:t>SPCG</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4</w:t>
      </w:r>
      <w:r w:rsidRPr="007128A4">
        <w:rPr>
          <w:rFonts w:asciiTheme="majorBidi" w:eastAsia="仿宋_GB2312" w:hAnsiTheme="majorBidi" w:cstheme="majorBidi"/>
          <w:spacing w:val="8"/>
          <w:sz w:val="32"/>
          <w:szCs w:val="32"/>
        </w:rPr>
        <w:t>研究表明，对于中危局限性前列腺癌，根治性前列腺切除可以在术后</w:t>
      </w:r>
      <w:r w:rsidRPr="007128A4">
        <w:rPr>
          <w:rFonts w:asciiTheme="majorBidi" w:eastAsia="仿宋_GB2312" w:hAnsiTheme="majorBidi" w:cstheme="majorBidi"/>
          <w:spacing w:val="8"/>
          <w:sz w:val="32"/>
          <w:szCs w:val="32"/>
        </w:rPr>
        <w:t>18</w:t>
      </w:r>
      <w:r w:rsidRPr="007128A4">
        <w:rPr>
          <w:rFonts w:asciiTheme="majorBidi" w:eastAsia="仿宋_GB2312" w:hAnsiTheme="majorBidi" w:cstheme="majorBidi"/>
          <w:spacing w:val="8"/>
          <w:sz w:val="32"/>
          <w:szCs w:val="32"/>
        </w:rPr>
        <w:t>年时降低总死亡率、肿瘤特异性死亡率以及远处转移率。而另一项</w:t>
      </w:r>
      <w:r w:rsidRPr="007128A4">
        <w:rPr>
          <w:rFonts w:asciiTheme="majorBidi" w:eastAsia="仿宋_GB2312" w:hAnsiTheme="majorBidi" w:cstheme="majorBidi"/>
          <w:spacing w:val="8"/>
          <w:sz w:val="32"/>
          <w:szCs w:val="32"/>
        </w:rPr>
        <w:t>PIVOT</w:t>
      </w:r>
      <w:r w:rsidRPr="007128A4">
        <w:rPr>
          <w:rFonts w:asciiTheme="majorBidi" w:eastAsia="仿宋_GB2312" w:hAnsiTheme="majorBidi" w:cstheme="majorBidi"/>
          <w:spacing w:val="8"/>
          <w:sz w:val="32"/>
          <w:szCs w:val="32"/>
        </w:rPr>
        <w:t>研究表明，根治性前列腺切除可以在术后</w:t>
      </w:r>
      <w:r w:rsidRPr="007128A4">
        <w:rPr>
          <w:rFonts w:asciiTheme="majorBidi" w:eastAsia="仿宋_GB2312" w:hAnsiTheme="majorBidi" w:cstheme="majorBidi"/>
          <w:spacing w:val="8"/>
          <w:sz w:val="32"/>
          <w:szCs w:val="32"/>
        </w:rPr>
        <w:t>10</w:t>
      </w:r>
      <w:r w:rsidRPr="007128A4">
        <w:rPr>
          <w:rFonts w:asciiTheme="majorBidi" w:eastAsia="仿宋_GB2312" w:hAnsiTheme="majorBidi" w:cstheme="majorBidi"/>
          <w:spacing w:val="8"/>
          <w:sz w:val="32"/>
          <w:szCs w:val="32"/>
        </w:rPr>
        <w:t>年时降低总死亡率，但并不降低肿瘤特异性死亡率。</w:t>
      </w:r>
    </w:p>
    <w:p w14:paraId="2921FB75" w14:textId="4FAFAAB5"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中危前列腺癌淋巴结阳性的比率在</w:t>
      </w:r>
      <w:r w:rsidRPr="007128A4">
        <w:rPr>
          <w:rFonts w:asciiTheme="majorBidi" w:eastAsia="仿宋_GB2312" w:hAnsiTheme="majorBidi" w:cstheme="majorBidi"/>
          <w:spacing w:val="8"/>
          <w:sz w:val="32"/>
          <w:szCs w:val="32"/>
        </w:rPr>
        <w:t>3.7%</w:t>
      </w:r>
      <w:r w:rsidRPr="007128A4">
        <w:rPr>
          <w:rFonts w:asciiTheme="majorBidi" w:eastAsia="仿宋_GB2312" w:hAnsiTheme="majorBidi" w:cstheme="majorBidi"/>
          <w:spacing w:val="8"/>
          <w:sz w:val="32"/>
          <w:szCs w:val="32"/>
        </w:rPr>
        <w:t>与</w:t>
      </w:r>
      <w:r w:rsidRPr="007128A4">
        <w:rPr>
          <w:rFonts w:asciiTheme="majorBidi" w:eastAsia="仿宋_GB2312" w:hAnsiTheme="majorBidi" w:cstheme="majorBidi"/>
          <w:spacing w:val="8"/>
          <w:sz w:val="32"/>
          <w:szCs w:val="32"/>
        </w:rPr>
        <w:t xml:space="preserve">20.1% </w:t>
      </w:r>
      <w:r w:rsidRPr="007128A4">
        <w:rPr>
          <w:rFonts w:asciiTheme="majorBidi" w:eastAsia="仿宋_GB2312" w:hAnsiTheme="majorBidi" w:cstheme="majorBidi"/>
          <w:spacing w:val="8"/>
          <w:sz w:val="32"/>
          <w:szCs w:val="32"/>
        </w:rPr>
        <w:t>。如果评估淋巴结阳性风险超过</w:t>
      </w:r>
      <w:r w:rsidRPr="007128A4">
        <w:rPr>
          <w:rFonts w:asciiTheme="majorBidi" w:eastAsia="仿宋_GB2312" w:hAnsiTheme="majorBidi" w:cstheme="majorBidi"/>
          <w:spacing w:val="8"/>
          <w:sz w:val="32"/>
          <w:szCs w:val="32"/>
        </w:rPr>
        <w:t>5%</w:t>
      </w:r>
      <w:r w:rsidRPr="007128A4">
        <w:rPr>
          <w:rFonts w:asciiTheme="majorBidi" w:eastAsia="仿宋_GB2312" w:hAnsiTheme="majorBidi" w:cstheme="majorBidi"/>
          <w:spacing w:val="8"/>
          <w:sz w:val="32"/>
          <w:szCs w:val="32"/>
        </w:rPr>
        <w:t>，在根治性前列腺切除术的同时应进行扩大淋巴结清扫，其他情况可以不做。</w:t>
      </w:r>
    </w:p>
    <w:p w14:paraId="17B891F2" w14:textId="77777777" w:rsidR="00893470" w:rsidRPr="007128A4" w:rsidRDefault="00893470" w:rsidP="00EE5503">
      <w:pPr>
        <w:pStyle w:val="a5"/>
        <w:numPr>
          <w:ilvl w:val="0"/>
          <w:numId w:val="3"/>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高危前列腺癌</w:t>
      </w:r>
    </w:p>
    <w:p w14:paraId="1EC3AD9C" w14:textId="2134BAFF"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尽管并不是所有高危前列腺癌患者，根治性前列腺切除术后预后都较差，但这类患者术后</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复发、需要</w:t>
      </w:r>
      <w:r w:rsidR="00BA372E" w:rsidRPr="007128A4">
        <w:rPr>
          <w:rFonts w:asciiTheme="majorBidi" w:eastAsia="仿宋_GB2312" w:hAnsiTheme="majorBidi" w:cstheme="majorBidi"/>
          <w:spacing w:val="8"/>
          <w:sz w:val="32"/>
          <w:szCs w:val="32"/>
        </w:rPr>
        <w:t>术后辅助治疗</w:t>
      </w:r>
      <w:r w:rsidRPr="007128A4">
        <w:rPr>
          <w:rFonts w:asciiTheme="majorBidi" w:eastAsia="仿宋_GB2312" w:hAnsiTheme="majorBidi" w:cstheme="majorBidi"/>
          <w:spacing w:val="8"/>
          <w:sz w:val="32"/>
          <w:szCs w:val="32"/>
        </w:rPr>
        <w:t>、疾病转移进展以及死亡的危险较高。高危前列腺癌的治疗尚无统一的标准方案。对于肿瘤并没有固定盆壁，或者肿瘤未侵犯尿道括约肌的患者，根治性前列腺切除术仍是一个合理的选择。由于高危前列腺癌盆腔淋巴结阳性的可能性为</w:t>
      </w:r>
      <w:r w:rsidRPr="007128A4">
        <w:rPr>
          <w:rFonts w:asciiTheme="majorBidi" w:eastAsia="仿宋_GB2312" w:hAnsiTheme="majorBidi" w:cstheme="majorBidi"/>
          <w:spacing w:val="8"/>
          <w:sz w:val="32"/>
          <w:szCs w:val="32"/>
        </w:rPr>
        <w:t>15</w:t>
      </w:r>
      <w:r w:rsidR="00D7729C">
        <w:rPr>
          <w:rFonts w:asciiTheme="majorBidi" w:eastAsia="仿宋_GB2312" w:hAnsiTheme="majorBidi" w:cstheme="majorBidi" w:hint="eastAsia"/>
          <w:spacing w:val="8"/>
          <w:sz w:val="32"/>
          <w:szCs w:val="32"/>
        </w:rPr>
        <w:t>%</w:t>
      </w:r>
      <w:r w:rsidR="00D7729C" w:rsidRPr="00D7729C">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40%</w:t>
      </w:r>
      <w:r w:rsidRPr="007128A4">
        <w:rPr>
          <w:rFonts w:asciiTheme="majorBidi" w:eastAsia="仿宋_GB2312" w:hAnsiTheme="majorBidi" w:cstheme="majorBidi"/>
          <w:spacing w:val="8"/>
          <w:sz w:val="32"/>
          <w:szCs w:val="32"/>
        </w:rPr>
        <w:t>，对于所有这类患者，根治性手术同时都应同时实行扩大</w:t>
      </w:r>
      <w:r w:rsidR="00BA372E" w:rsidRPr="007128A4">
        <w:rPr>
          <w:rFonts w:asciiTheme="majorBidi" w:eastAsia="仿宋_GB2312" w:hAnsiTheme="majorBidi" w:cstheme="majorBidi"/>
          <w:spacing w:val="8"/>
          <w:sz w:val="32"/>
          <w:szCs w:val="32"/>
        </w:rPr>
        <w:t>盆腔</w:t>
      </w:r>
      <w:r w:rsidRPr="007128A4">
        <w:rPr>
          <w:rFonts w:asciiTheme="majorBidi" w:eastAsia="仿宋_GB2312" w:hAnsiTheme="majorBidi" w:cstheme="majorBidi"/>
          <w:spacing w:val="8"/>
          <w:sz w:val="32"/>
          <w:szCs w:val="32"/>
        </w:rPr>
        <w:t>淋巴结清扫术。</w:t>
      </w:r>
    </w:p>
    <w:p w14:paraId="53E7F218" w14:textId="77777777" w:rsidR="00893470" w:rsidRPr="007128A4" w:rsidRDefault="00BA372E" w:rsidP="00EE5503">
      <w:pPr>
        <w:pStyle w:val="a5"/>
        <w:numPr>
          <w:ilvl w:val="0"/>
          <w:numId w:val="3"/>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lastRenderedPageBreak/>
        <w:t>盆腔</w:t>
      </w:r>
      <w:r w:rsidR="00893470" w:rsidRPr="007128A4">
        <w:rPr>
          <w:rFonts w:asciiTheme="majorBidi" w:eastAsia="仿宋_GB2312" w:hAnsiTheme="majorBidi" w:cstheme="majorBidi"/>
          <w:spacing w:val="8"/>
          <w:sz w:val="32"/>
          <w:szCs w:val="32"/>
        </w:rPr>
        <w:t>淋巴结清扫术</w:t>
      </w:r>
    </w:p>
    <w:p w14:paraId="043F53F2" w14:textId="77777777"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目前尚无足够的证据证实根治性前列腺切除术中同时行</w:t>
      </w:r>
      <w:r w:rsidR="00BA372E" w:rsidRPr="007128A4">
        <w:rPr>
          <w:rFonts w:asciiTheme="majorBidi" w:eastAsia="仿宋_GB2312" w:hAnsiTheme="majorBidi" w:cstheme="majorBidi"/>
          <w:spacing w:val="8"/>
          <w:sz w:val="32"/>
          <w:szCs w:val="32"/>
        </w:rPr>
        <w:t>盆腔</w:t>
      </w:r>
      <w:r w:rsidRPr="007128A4">
        <w:rPr>
          <w:rFonts w:asciiTheme="majorBidi" w:eastAsia="仿宋_GB2312" w:hAnsiTheme="majorBidi" w:cstheme="majorBidi"/>
          <w:spacing w:val="8"/>
          <w:sz w:val="32"/>
          <w:szCs w:val="32"/>
        </w:rPr>
        <w:t>淋巴结</w:t>
      </w:r>
      <w:proofErr w:type="gramStart"/>
      <w:r w:rsidRPr="007128A4">
        <w:rPr>
          <w:rFonts w:asciiTheme="majorBidi" w:eastAsia="仿宋_GB2312" w:hAnsiTheme="majorBidi" w:cstheme="majorBidi"/>
          <w:spacing w:val="8"/>
          <w:sz w:val="32"/>
          <w:szCs w:val="32"/>
        </w:rPr>
        <w:t>清扫术会有</w:t>
      </w:r>
      <w:proofErr w:type="gramEnd"/>
      <w:r w:rsidRPr="007128A4">
        <w:rPr>
          <w:rFonts w:asciiTheme="majorBidi" w:eastAsia="仿宋_GB2312" w:hAnsiTheme="majorBidi" w:cstheme="majorBidi"/>
          <w:spacing w:val="8"/>
          <w:sz w:val="32"/>
          <w:szCs w:val="32"/>
        </w:rPr>
        <w:t>肿瘤治疗效果方面的获益。然而目前普遍认为淋巴结清扫术可以提供明确的病理分期以及预后的数据，其他任何现有的方法都无法代替。专家组建议使用在纪念斯隆</w:t>
      </w:r>
      <w:r w:rsidR="0012284F" w:rsidRPr="007128A4">
        <w:rPr>
          <w:rFonts w:asciiTheme="majorBidi" w:eastAsia="仿宋_GB2312" w:hAnsiTheme="majorBidi" w:cstheme="majorBidi"/>
          <w:spacing w:val="8"/>
          <w:sz w:val="32"/>
          <w:szCs w:val="32"/>
        </w:rPr>
        <w:t>-</w:t>
      </w:r>
      <w:proofErr w:type="gramStart"/>
      <w:r w:rsidRPr="007128A4">
        <w:rPr>
          <w:rFonts w:asciiTheme="majorBidi" w:eastAsia="仿宋_GB2312" w:hAnsiTheme="majorBidi" w:cstheme="majorBidi"/>
          <w:spacing w:val="8"/>
          <w:sz w:val="32"/>
          <w:szCs w:val="32"/>
        </w:rPr>
        <w:t>凯</w:t>
      </w:r>
      <w:proofErr w:type="gramEnd"/>
      <w:r w:rsidRPr="007128A4">
        <w:rPr>
          <w:rFonts w:asciiTheme="majorBidi" w:eastAsia="仿宋_GB2312" w:hAnsiTheme="majorBidi" w:cstheme="majorBidi"/>
          <w:spacing w:val="8"/>
          <w:sz w:val="32"/>
          <w:szCs w:val="32"/>
        </w:rPr>
        <w:t>特琳癌症中心开发的列线图来预测淋巴结转移的风险，包括治疗前</w:t>
      </w:r>
      <w:r w:rsidRPr="007128A4">
        <w:rPr>
          <w:rFonts w:asciiTheme="majorBidi" w:eastAsia="仿宋_GB2312" w:hAnsiTheme="majorBidi" w:cstheme="majorBidi"/>
          <w:spacing w:val="8"/>
          <w:sz w:val="32"/>
          <w:szCs w:val="32"/>
        </w:rPr>
        <w:t xml:space="preserve"> PSA</w:t>
      </w:r>
      <w:r w:rsidRPr="007128A4">
        <w:rPr>
          <w:rFonts w:asciiTheme="majorBidi" w:eastAsia="仿宋_GB2312" w:hAnsiTheme="majorBidi" w:cstheme="majorBidi"/>
          <w:spacing w:val="8"/>
          <w:sz w:val="32"/>
          <w:szCs w:val="32"/>
        </w:rPr>
        <w:t>、临床分期和</w:t>
      </w:r>
      <w:r w:rsidRPr="007128A4">
        <w:rPr>
          <w:rFonts w:asciiTheme="majorBidi" w:eastAsia="仿宋_GB2312" w:hAnsiTheme="majorBidi" w:cstheme="majorBidi"/>
          <w:spacing w:val="8"/>
          <w:sz w:val="32"/>
          <w:szCs w:val="32"/>
        </w:rPr>
        <w:t xml:space="preserve"> Gleason</w:t>
      </w:r>
      <w:r w:rsidRPr="007128A4">
        <w:rPr>
          <w:rFonts w:asciiTheme="majorBidi" w:eastAsia="仿宋_GB2312" w:hAnsiTheme="majorBidi" w:cstheme="majorBidi"/>
          <w:spacing w:val="8"/>
          <w:sz w:val="32"/>
          <w:szCs w:val="32"/>
        </w:rPr>
        <w:t>评分。是否实施淋巴结</w:t>
      </w:r>
      <w:proofErr w:type="gramStart"/>
      <w:r w:rsidRPr="007128A4">
        <w:rPr>
          <w:rFonts w:asciiTheme="majorBidi" w:eastAsia="仿宋_GB2312" w:hAnsiTheme="majorBidi" w:cstheme="majorBidi"/>
          <w:spacing w:val="8"/>
          <w:sz w:val="32"/>
          <w:szCs w:val="32"/>
        </w:rPr>
        <w:t>清扫术应按</w:t>
      </w:r>
      <w:proofErr w:type="gramEnd"/>
      <w:r w:rsidRPr="007128A4">
        <w:rPr>
          <w:rFonts w:asciiTheme="majorBidi" w:eastAsia="仿宋_GB2312" w:hAnsiTheme="majorBidi" w:cstheme="majorBidi"/>
          <w:spacing w:val="8"/>
          <w:sz w:val="32"/>
          <w:szCs w:val="32"/>
        </w:rPr>
        <w:t>淋巴结转移的概率来决定，可应用</w:t>
      </w: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或者</w:t>
      </w:r>
      <w:r w:rsidRPr="007128A4">
        <w:rPr>
          <w:rFonts w:asciiTheme="majorBidi" w:eastAsia="仿宋_GB2312" w:hAnsiTheme="majorBidi" w:cstheme="majorBidi"/>
          <w:spacing w:val="8"/>
          <w:sz w:val="32"/>
          <w:szCs w:val="32"/>
        </w:rPr>
        <w:t>5%</w:t>
      </w:r>
      <w:proofErr w:type="gramStart"/>
      <w:r w:rsidRPr="007128A4">
        <w:rPr>
          <w:rFonts w:asciiTheme="majorBidi" w:eastAsia="仿宋_GB2312" w:hAnsiTheme="majorBidi" w:cstheme="majorBidi"/>
          <w:spacing w:val="8"/>
          <w:sz w:val="32"/>
          <w:szCs w:val="32"/>
        </w:rPr>
        <w:t>做为</w:t>
      </w:r>
      <w:proofErr w:type="gramEnd"/>
      <w:r w:rsidRPr="007128A4">
        <w:rPr>
          <w:rFonts w:asciiTheme="majorBidi" w:eastAsia="仿宋_GB2312" w:hAnsiTheme="majorBidi" w:cstheme="majorBidi"/>
          <w:spacing w:val="8"/>
          <w:sz w:val="32"/>
          <w:szCs w:val="32"/>
        </w:rPr>
        <w:t>淋巴结清扫术的</w:t>
      </w:r>
      <w:proofErr w:type="gramStart"/>
      <w:r w:rsidRPr="007128A4">
        <w:rPr>
          <w:rFonts w:asciiTheme="majorBidi" w:eastAsia="仿宋_GB2312" w:hAnsiTheme="majorBidi" w:cstheme="majorBidi"/>
          <w:spacing w:val="8"/>
          <w:sz w:val="32"/>
          <w:szCs w:val="32"/>
        </w:rPr>
        <w:t>的</w:t>
      </w:r>
      <w:proofErr w:type="gramEnd"/>
      <w:r w:rsidRPr="007128A4">
        <w:rPr>
          <w:rFonts w:asciiTheme="majorBidi" w:eastAsia="仿宋_GB2312" w:hAnsiTheme="majorBidi" w:cstheme="majorBidi"/>
          <w:spacing w:val="8"/>
          <w:sz w:val="32"/>
          <w:szCs w:val="32"/>
        </w:rPr>
        <w:t>临界点。</w:t>
      </w:r>
    </w:p>
    <w:p w14:paraId="0C841A7F" w14:textId="77777777"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淋巴结清扫术都应当采用扩大的盆腔淋巴结清扫术，清扫范围包括：上界为髂外静脉，外侧界为盆壁，内侧界为膀胱壁，下界为</w:t>
      </w:r>
      <w:proofErr w:type="gramStart"/>
      <w:r w:rsidRPr="007128A4">
        <w:rPr>
          <w:rFonts w:asciiTheme="majorBidi" w:eastAsia="仿宋_GB2312" w:hAnsiTheme="majorBidi" w:cstheme="majorBidi"/>
          <w:spacing w:val="8"/>
          <w:sz w:val="32"/>
          <w:szCs w:val="32"/>
        </w:rPr>
        <w:t>为</w:t>
      </w:r>
      <w:proofErr w:type="gramEnd"/>
      <w:r w:rsidRPr="007128A4">
        <w:rPr>
          <w:rFonts w:asciiTheme="majorBidi" w:eastAsia="仿宋_GB2312" w:hAnsiTheme="majorBidi" w:cstheme="majorBidi"/>
          <w:spacing w:val="8"/>
          <w:sz w:val="32"/>
          <w:szCs w:val="32"/>
        </w:rPr>
        <w:t>盆腔底部，远端为库柏氏韧带，近端为髂内动脉。有几项研究支持扩大的淋巴结清扫术具有生存优势，这可能是由于切除了微小转移病变。淋巴结清扫术可通过腹腔镜、机器人辅助腹腔镜或者开放手术完成，这三种手术方式的并发症发生率相似。</w:t>
      </w:r>
    </w:p>
    <w:p w14:paraId="42F93ABA" w14:textId="7EF688EC"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有研究表明，对于</w:t>
      </w:r>
      <w:r w:rsidRPr="007128A4">
        <w:rPr>
          <w:rFonts w:asciiTheme="majorBidi" w:eastAsia="仿宋_GB2312" w:hAnsiTheme="majorBidi" w:cstheme="majorBidi"/>
          <w:spacing w:val="8"/>
          <w:sz w:val="32"/>
          <w:szCs w:val="32"/>
        </w:rPr>
        <w:t>cN0</w:t>
      </w:r>
      <w:r w:rsidRPr="007128A4">
        <w:rPr>
          <w:rFonts w:asciiTheme="majorBidi" w:eastAsia="仿宋_GB2312" w:hAnsiTheme="majorBidi" w:cstheme="majorBidi"/>
          <w:spacing w:val="8"/>
          <w:sz w:val="32"/>
          <w:szCs w:val="32"/>
        </w:rPr>
        <w:t>的患者，根治性前列腺切除术中行淋巴结清扫术证实为</w:t>
      </w:r>
      <w:r w:rsidRPr="007128A4">
        <w:rPr>
          <w:rFonts w:asciiTheme="majorBidi" w:eastAsia="仿宋_GB2312" w:hAnsiTheme="majorBidi" w:cstheme="majorBidi"/>
          <w:spacing w:val="8"/>
          <w:sz w:val="32"/>
          <w:szCs w:val="32"/>
        </w:rPr>
        <w:t>pN1</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15</w:t>
      </w:r>
      <w:r w:rsidRPr="007128A4">
        <w:rPr>
          <w:rFonts w:asciiTheme="majorBidi" w:eastAsia="仿宋_GB2312" w:hAnsiTheme="majorBidi" w:cstheme="majorBidi"/>
          <w:spacing w:val="8"/>
          <w:sz w:val="32"/>
          <w:szCs w:val="32"/>
        </w:rPr>
        <w:t>年的肿瘤特异性生存率和总生存率分别为</w:t>
      </w:r>
      <w:r w:rsidRPr="007128A4">
        <w:rPr>
          <w:rFonts w:asciiTheme="majorBidi" w:eastAsia="仿宋_GB2312" w:hAnsiTheme="majorBidi" w:cstheme="majorBidi"/>
          <w:spacing w:val="8"/>
          <w:sz w:val="32"/>
          <w:szCs w:val="32"/>
        </w:rPr>
        <w:t>45%</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42%</w:t>
      </w:r>
      <w:r w:rsidRPr="007128A4">
        <w:rPr>
          <w:rFonts w:asciiTheme="majorBidi" w:eastAsia="仿宋_GB2312" w:hAnsiTheme="majorBidi" w:cstheme="majorBidi"/>
          <w:spacing w:val="8"/>
          <w:sz w:val="32"/>
          <w:szCs w:val="32"/>
        </w:rPr>
        <w:t>。</w:t>
      </w:r>
    </w:p>
    <w:p w14:paraId="6E4EBB13" w14:textId="77777777"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淋巴结清扫的个数，阳性淋巴结的个数，淋巴结内肿瘤所占体积以及肿瘤是否侵犯淋巴结被膜是</w:t>
      </w:r>
      <w:r w:rsidRPr="007128A4">
        <w:rPr>
          <w:rFonts w:asciiTheme="majorBidi" w:eastAsia="仿宋_GB2312" w:hAnsiTheme="majorBidi" w:cstheme="majorBidi"/>
          <w:spacing w:val="8"/>
          <w:sz w:val="32"/>
          <w:szCs w:val="32"/>
        </w:rPr>
        <w:t>pN1</w:t>
      </w:r>
      <w:r w:rsidRPr="007128A4">
        <w:rPr>
          <w:rFonts w:asciiTheme="majorBidi" w:eastAsia="仿宋_GB2312" w:hAnsiTheme="majorBidi" w:cstheme="majorBidi"/>
          <w:spacing w:val="8"/>
          <w:sz w:val="32"/>
          <w:szCs w:val="32"/>
        </w:rPr>
        <w:t>患者根治性前列腺切除术后早期复发的预测因素。阳性淋巴结的</w:t>
      </w:r>
      <w:r w:rsidRPr="007128A4">
        <w:rPr>
          <w:rFonts w:asciiTheme="majorBidi" w:eastAsia="仿宋_GB2312" w:hAnsiTheme="majorBidi" w:cstheme="majorBidi"/>
          <w:spacing w:val="8"/>
          <w:sz w:val="32"/>
          <w:szCs w:val="32"/>
        </w:rPr>
        <w:lastRenderedPageBreak/>
        <w:t>密度大于</w:t>
      </w:r>
      <w:r w:rsidRPr="007128A4">
        <w:rPr>
          <w:rFonts w:asciiTheme="majorBidi" w:eastAsia="仿宋_GB2312" w:hAnsiTheme="majorBidi" w:cstheme="majorBidi"/>
          <w:spacing w:val="8"/>
          <w:sz w:val="32"/>
          <w:szCs w:val="32"/>
        </w:rPr>
        <w:t>20%</w:t>
      </w:r>
      <w:r w:rsidRPr="007128A4">
        <w:rPr>
          <w:rFonts w:asciiTheme="majorBidi" w:eastAsia="仿宋_GB2312" w:hAnsiTheme="majorBidi" w:cstheme="majorBidi"/>
          <w:spacing w:val="8"/>
          <w:sz w:val="32"/>
          <w:szCs w:val="32"/>
        </w:rPr>
        <w:t>提示预后不良。</w:t>
      </w:r>
    </w:p>
    <w:p w14:paraId="5D6BA902" w14:textId="77777777" w:rsidR="00893470" w:rsidRPr="007128A4" w:rsidRDefault="00893470" w:rsidP="00EE5503">
      <w:pPr>
        <w:pStyle w:val="a5"/>
        <w:numPr>
          <w:ilvl w:val="0"/>
          <w:numId w:val="3"/>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根治性前列腺切</w:t>
      </w:r>
      <w:r w:rsidR="00BA372E" w:rsidRPr="007128A4">
        <w:rPr>
          <w:rFonts w:asciiTheme="majorBidi" w:eastAsia="仿宋_GB2312" w:hAnsiTheme="majorBidi" w:cstheme="majorBidi"/>
          <w:spacing w:val="8"/>
          <w:sz w:val="32"/>
          <w:szCs w:val="32"/>
        </w:rPr>
        <w:t>除</w:t>
      </w:r>
      <w:r w:rsidRPr="007128A4">
        <w:rPr>
          <w:rFonts w:asciiTheme="majorBidi" w:eastAsia="仿宋_GB2312" w:hAnsiTheme="majorBidi" w:cstheme="majorBidi"/>
          <w:spacing w:val="8"/>
          <w:sz w:val="32"/>
          <w:szCs w:val="32"/>
        </w:rPr>
        <w:t>术后辅助治疗</w:t>
      </w:r>
    </w:p>
    <w:p w14:paraId="063F9B28" w14:textId="52EFC017"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对于术后</w:t>
      </w:r>
      <w:r w:rsidRPr="007128A4">
        <w:rPr>
          <w:rFonts w:asciiTheme="majorBidi" w:eastAsia="仿宋_GB2312" w:hAnsiTheme="majorBidi" w:cstheme="majorBidi"/>
          <w:spacing w:val="8"/>
          <w:sz w:val="32"/>
          <w:szCs w:val="32"/>
        </w:rPr>
        <w:t>pT3 pN0</w:t>
      </w:r>
      <w:r w:rsidRPr="007128A4">
        <w:rPr>
          <w:rFonts w:asciiTheme="majorBidi" w:eastAsia="仿宋_GB2312" w:hAnsiTheme="majorBidi" w:cstheme="majorBidi"/>
          <w:spacing w:val="8"/>
          <w:sz w:val="32"/>
          <w:szCs w:val="32"/>
        </w:rPr>
        <w:t>的患者，由于切缘阳性（影响最大）、肿瘤突破包膜、或者侵犯精囊等因素术后局部复发的风险较高，尽管</w:t>
      </w:r>
      <w:r w:rsidRPr="007128A4">
        <w:rPr>
          <w:rFonts w:asciiTheme="majorBidi" w:eastAsia="仿宋_GB2312" w:hAnsiTheme="majorBidi" w:cstheme="majorBidi"/>
          <w:spacing w:val="8"/>
          <w:sz w:val="32"/>
          <w:szCs w:val="32"/>
        </w:rPr>
        <w:t>PSA &lt; 0.1 ng/</w:t>
      </w:r>
      <w:r w:rsidR="0029631E">
        <w:rPr>
          <w:rFonts w:asciiTheme="majorBidi" w:eastAsia="仿宋_GB2312" w:hAnsiTheme="majorBidi" w:cstheme="majorBidi"/>
          <w:spacing w:val="8"/>
          <w:sz w:val="32"/>
          <w:szCs w:val="32"/>
        </w:rPr>
        <w:t>ml</w:t>
      </w:r>
      <w:r w:rsidRPr="007128A4">
        <w:rPr>
          <w:rFonts w:asciiTheme="majorBidi" w:eastAsia="仿宋_GB2312" w:hAnsiTheme="majorBidi" w:cstheme="majorBidi"/>
          <w:spacing w:val="8"/>
          <w:sz w:val="32"/>
          <w:szCs w:val="32"/>
        </w:rPr>
        <w:t>，应考虑针对前列腺窝的辅助放疗或者挽救性放疗。辅助应用内分泌治疗可能具有无疾病进展生存（</w:t>
      </w:r>
      <w:r w:rsidRPr="007128A4">
        <w:rPr>
          <w:rFonts w:asciiTheme="majorBidi" w:eastAsia="仿宋_GB2312" w:hAnsiTheme="majorBidi" w:cstheme="majorBidi"/>
          <w:spacing w:val="8"/>
          <w:sz w:val="32"/>
          <w:szCs w:val="32"/>
        </w:rPr>
        <w:t>PFS</w:t>
      </w:r>
      <w:r w:rsidRPr="007128A4">
        <w:rPr>
          <w:rFonts w:asciiTheme="majorBidi" w:eastAsia="仿宋_GB2312" w:hAnsiTheme="majorBidi" w:cstheme="majorBidi"/>
          <w:spacing w:val="8"/>
          <w:sz w:val="32"/>
          <w:szCs w:val="32"/>
        </w:rPr>
        <w:t>）优势，但没有总生存期（</w:t>
      </w:r>
      <w:r w:rsidRPr="007128A4">
        <w:rPr>
          <w:rFonts w:asciiTheme="majorBidi" w:eastAsia="仿宋_GB2312" w:hAnsiTheme="majorBidi" w:cstheme="majorBidi"/>
          <w:spacing w:val="8"/>
          <w:sz w:val="32"/>
          <w:szCs w:val="32"/>
        </w:rPr>
        <w:t>OS</w:t>
      </w:r>
      <w:r w:rsidRPr="007128A4">
        <w:rPr>
          <w:rFonts w:asciiTheme="majorBidi" w:eastAsia="仿宋_GB2312" w:hAnsiTheme="majorBidi" w:cstheme="majorBidi"/>
          <w:spacing w:val="8"/>
          <w:sz w:val="32"/>
          <w:szCs w:val="32"/>
        </w:rPr>
        <w:t>）优势。</w:t>
      </w:r>
    </w:p>
    <w:p w14:paraId="512FF072" w14:textId="77777777"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对于</w:t>
      </w:r>
      <w:r w:rsidRPr="007128A4">
        <w:rPr>
          <w:rFonts w:asciiTheme="majorBidi" w:eastAsia="仿宋_GB2312" w:hAnsiTheme="majorBidi" w:cstheme="majorBidi"/>
          <w:spacing w:val="8"/>
          <w:sz w:val="32"/>
          <w:szCs w:val="32"/>
        </w:rPr>
        <w:t>pN1</w:t>
      </w:r>
      <w:r w:rsidRPr="007128A4">
        <w:rPr>
          <w:rFonts w:asciiTheme="majorBidi" w:eastAsia="仿宋_GB2312" w:hAnsiTheme="majorBidi" w:cstheme="majorBidi"/>
          <w:spacing w:val="8"/>
          <w:sz w:val="32"/>
          <w:szCs w:val="32"/>
        </w:rPr>
        <w:t>的患者，根治术后早期联合辅助内分泌治疗</w:t>
      </w:r>
      <w:r w:rsidRPr="007128A4">
        <w:rPr>
          <w:rFonts w:asciiTheme="majorBidi" w:eastAsia="仿宋_GB2312" w:hAnsiTheme="majorBidi" w:cstheme="majorBidi"/>
          <w:spacing w:val="8"/>
          <w:sz w:val="32"/>
          <w:szCs w:val="32"/>
        </w:rPr>
        <w:t>10</w:t>
      </w:r>
      <w:r w:rsidR="00BA372E" w:rsidRPr="007128A4">
        <w:rPr>
          <w:rFonts w:asciiTheme="majorBidi" w:eastAsia="仿宋_GB2312" w:hAnsiTheme="majorBidi" w:cstheme="majorBidi"/>
          <w:spacing w:val="8"/>
          <w:sz w:val="32"/>
          <w:szCs w:val="32"/>
        </w:rPr>
        <w:t>年</w:t>
      </w:r>
      <w:r w:rsidRPr="007128A4">
        <w:rPr>
          <w:rFonts w:asciiTheme="majorBidi" w:eastAsia="仿宋_GB2312" w:hAnsiTheme="majorBidi" w:cstheme="majorBidi"/>
          <w:spacing w:val="8"/>
          <w:sz w:val="32"/>
          <w:szCs w:val="32"/>
        </w:rPr>
        <w:t>的肿瘤特异性生存率可以达到</w:t>
      </w:r>
      <w:r w:rsidRPr="007128A4">
        <w:rPr>
          <w:rFonts w:asciiTheme="majorBidi" w:eastAsia="仿宋_GB2312" w:hAnsiTheme="majorBidi" w:cstheme="majorBidi"/>
          <w:spacing w:val="8"/>
          <w:sz w:val="32"/>
          <w:szCs w:val="32"/>
        </w:rPr>
        <w:t>80%</w:t>
      </w:r>
      <w:r w:rsidRPr="007128A4">
        <w:rPr>
          <w:rFonts w:asciiTheme="majorBidi" w:eastAsia="仿宋_GB2312" w:hAnsiTheme="majorBidi" w:cstheme="majorBidi"/>
          <w:spacing w:val="8"/>
          <w:sz w:val="32"/>
          <w:szCs w:val="32"/>
        </w:rPr>
        <w:t>，这种肿瘤特异性生存率和总生存率的提高已经在前瞻性随机对照临床研究中证实。</w:t>
      </w:r>
    </w:p>
    <w:p w14:paraId="372837FB" w14:textId="1955935D"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对于</w:t>
      </w:r>
      <w:r w:rsidRPr="007128A4">
        <w:rPr>
          <w:rFonts w:asciiTheme="majorBidi" w:eastAsia="仿宋_GB2312" w:hAnsiTheme="majorBidi" w:cstheme="majorBidi"/>
          <w:spacing w:val="8"/>
          <w:sz w:val="32"/>
          <w:szCs w:val="32"/>
        </w:rPr>
        <w:t>pN1</w:t>
      </w:r>
      <w:r w:rsidRPr="007128A4">
        <w:rPr>
          <w:rFonts w:asciiTheme="majorBidi" w:eastAsia="仿宋_GB2312" w:hAnsiTheme="majorBidi" w:cstheme="majorBidi"/>
          <w:spacing w:val="8"/>
          <w:sz w:val="32"/>
          <w:szCs w:val="32"/>
        </w:rPr>
        <w:t>的患者，术后辅助放疗可能获益。然而，受益程度主要取决于肿瘤的特点，如</w:t>
      </w:r>
      <w:r w:rsidRPr="007128A4">
        <w:rPr>
          <w:rFonts w:asciiTheme="majorBidi" w:eastAsia="仿宋_GB2312" w:hAnsiTheme="majorBidi" w:cstheme="majorBidi"/>
          <w:spacing w:val="8"/>
          <w:sz w:val="32"/>
          <w:szCs w:val="32"/>
        </w:rPr>
        <w:t>3</w:t>
      </w:r>
      <w:r w:rsidR="00C7312B" w:rsidRPr="00C7312B">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4</w:t>
      </w:r>
      <w:r w:rsidRPr="007128A4">
        <w:rPr>
          <w:rFonts w:asciiTheme="majorBidi" w:eastAsia="仿宋_GB2312" w:hAnsiTheme="majorBidi" w:cstheme="majorBidi"/>
          <w:spacing w:val="8"/>
          <w:sz w:val="32"/>
          <w:szCs w:val="32"/>
        </w:rPr>
        <w:t>个以下阳性淋巴结，</w:t>
      </w:r>
      <w:r w:rsidRPr="007128A4">
        <w:rPr>
          <w:rFonts w:asciiTheme="majorBidi" w:eastAsia="仿宋_GB2312" w:hAnsiTheme="majorBidi" w:cstheme="majorBidi"/>
          <w:spacing w:val="8"/>
          <w:sz w:val="32"/>
          <w:szCs w:val="32"/>
        </w:rPr>
        <w:t>Gleason</w:t>
      </w:r>
      <w:r w:rsidRPr="007128A4">
        <w:rPr>
          <w:rFonts w:asciiTheme="majorBidi" w:eastAsia="仿宋_GB2312" w:hAnsiTheme="majorBidi" w:cstheme="majorBidi"/>
          <w:spacing w:val="8"/>
          <w:sz w:val="32"/>
          <w:szCs w:val="32"/>
        </w:rPr>
        <w:t>评分</w:t>
      </w:r>
      <w:r w:rsidRPr="007128A4">
        <w:rPr>
          <w:rFonts w:asciiTheme="majorBidi" w:eastAsia="仿宋_GB2312" w:hAnsiTheme="majorBidi" w:cstheme="majorBidi"/>
          <w:spacing w:val="8"/>
          <w:sz w:val="32"/>
          <w:szCs w:val="32"/>
        </w:rPr>
        <w:t>7</w:t>
      </w:r>
      <w:r w:rsidR="00C7312B" w:rsidRPr="00C7312B">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10</w:t>
      </w:r>
      <w:r w:rsidRPr="007128A4">
        <w:rPr>
          <w:rFonts w:asciiTheme="majorBidi" w:eastAsia="仿宋_GB2312" w:hAnsiTheme="majorBidi" w:cstheme="majorBidi"/>
          <w:spacing w:val="8"/>
          <w:sz w:val="32"/>
          <w:szCs w:val="32"/>
        </w:rPr>
        <w:t>分，</w:t>
      </w:r>
      <w:r w:rsidRPr="007128A4">
        <w:rPr>
          <w:rFonts w:asciiTheme="majorBidi" w:eastAsia="仿宋_GB2312" w:hAnsiTheme="majorBidi" w:cstheme="majorBidi"/>
          <w:spacing w:val="8"/>
          <w:sz w:val="32"/>
          <w:szCs w:val="32"/>
        </w:rPr>
        <w:t>pT3</w:t>
      </w:r>
      <w:r w:rsidR="00C7312B" w:rsidRPr="00C7312B">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4</w:t>
      </w:r>
      <w:r w:rsidRPr="007128A4">
        <w:rPr>
          <w:rFonts w:asciiTheme="majorBidi" w:eastAsia="仿宋_GB2312" w:hAnsiTheme="majorBidi" w:cstheme="majorBidi"/>
          <w:spacing w:val="8"/>
          <w:sz w:val="32"/>
          <w:szCs w:val="32"/>
        </w:rPr>
        <w:t>期，以及切缘阳性。</w:t>
      </w:r>
      <w:r w:rsidRPr="007128A4">
        <w:rPr>
          <w:rFonts w:asciiTheme="majorBidi" w:eastAsia="仿宋_GB2312" w:hAnsiTheme="majorBidi" w:cstheme="majorBidi"/>
          <w:spacing w:val="8"/>
          <w:sz w:val="32"/>
          <w:szCs w:val="32"/>
        </w:rPr>
        <w:t>SEER</w:t>
      </w:r>
      <w:r w:rsidRPr="007128A4">
        <w:rPr>
          <w:rFonts w:asciiTheme="majorBidi" w:eastAsia="仿宋_GB2312" w:hAnsiTheme="majorBidi" w:cstheme="majorBidi"/>
          <w:spacing w:val="8"/>
          <w:sz w:val="32"/>
          <w:szCs w:val="32"/>
        </w:rPr>
        <w:t>数据库回顾性研究指出，根治术后辅助放疗，总生存期有提高的趋势，无统计学显著意义，而肿瘤特异性生存无明显延长。辅助放疗的放射范围尚无统一意见，大多数采取整个盆腔放疗。</w:t>
      </w:r>
    </w:p>
    <w:p w14:paraId="1CF8679C" w14:textId="77777777" w:rsidR="00893470" w:rsidRPr="007128A4" w:rsidRDefault="00893470" w:rsidP="00EE5503">
      <w:pPr>
        <w:spacing w:line="600" w:lineRule="exact"/>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    </w:t>
      </w:r>
      <w:r w:rsidRPr="007128A4">
        <w:rPr>
          <w:rFonts w:asciiTheme="majorBidi" w:eastAsia="仿宋_GB2312" w:hAnsiTheme="majorBidi" w:cstheme="majorBidi"/>
          <w:spacing w:val="8"/>
          <w:sz w:val="32"/>
          <w:szCs w:val="32"/>
        </w:rPr>
        <w:t>根治术后的辅助化疗尚无明确结论，仍处于临床试验阶段。</w:t>
      </w:r>
    </w:p>
    <w:p w14:paraId="00AB93D5" w14:textId="77777777" w:rsidR="00893470" w:rsidRPr="007128A4" w:rsidRDefault="0012284F" w:rsidP="00EE5503">
      <w:pPr>
        <w:pStyle w:val="a5"/>
        <w:numPr>
          <w:ilvl w:val="0"/>
          <w:numId w:val="3"/>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保留性神经</w:t>
      </w:r>
      <w:r w:rsidR="00BA372E" w:rsidRPr="007128A4">
        <w:rPr>
          <w:rFonts w:asciiTheme="majorBidi" w:eastAsia="仿宋_GB2312" w:hAnsiTheme="majorBidi" w:cstheme="majorBidi"/>
          <w:spacing w:val="8"/>
          <w:sz w:val="32"/>
          <w:szCs w:val="32"/>
        </w:rPr>
        <w:t>手术的适应证</w:t>
      </w:r>
    </w:p>
    <w:p w14:paraId="515302C8" w14:textId="77777777" w:rsidR="00893470"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大多数局限性前列腺癌都可以采取</w:t>
      </w:r>
      <w:r w:rsidR="0012284F" w:rsidRPr="007128A4">
        <w:rPr>
          <w:rFonts w:asciiTheme="majorBidi" w:eastAsia="仿宋_GB2312" w:hAnsiTheme="majorBidi" w:cstheme="majorBidi"/>
          <w:spacing w:val="8"/>
          <w:sz w:val="32"/>
          <w:szCs w:val="32"/>
        </w:rPr>
        <w:t>保留性神经</w:t>
      </w:r>
      <w:r w:rsidRPr="007128A4">
        <w:rPr>
          <w:rFonts w:asciiTheme="majorBidi" w:eastAsia="仿宋_GB2312" w:hAnsiTheme="majorBidi" w:cstheme="majorBidi"/>
          <w:spacing w:val="8"/>
          <w:sz w:val="32"/>
          <w:szCs w:val="32"/>
        </w:rPr>
        <w:t>的根治性前列腺切除术，明确的手术</w:t>
      </w:r>
      <w:r w:rsidR="0012284F" w:rsidRPr="007128A4">
        <w:rPr>
          <w:rFonts w:asciiTheme="majorBidi" w:eastAsia="仿宋_GB2312" w:hAnsiTheme="majorBidi" w:cstheme="majorBidi"/>
          <w:spacing w:val="8"/>
          <w:sz w:val="32"/>
          <w:szCs w:val="32"/>
        </w:rPr>
        <w:t>禁忌证</w:t>
      </w:r>
      <w:r w:rsidRPr="007128A4">
        <w:rPr>
          <w:rFonts w:asciiTheme="majorBidi" w:eastAsia="仿宋_GB2312" w:hAnsiTheme="majorBidi" w:cstheme="majorBidi"/>
          <w:spacing w:val="8"/>
          <w:sz w:val="32"/>
          <w:szCs w:val="32"/>
        </w:rPr>
        <w:t>是包膜外</w:t>
      </w:r>
      <w:proofErr w:type="gramStart"/>
      <w:r w:rsidRPr="007128A4">
        <w:rPr>
          <w:rFonts w:asciiTheme="majorBidi" w:eastAsia="仿宋_GB2312" w:hAnsiTheme="majorBidi" w:cstheme="majorBidi"/>
          <w:spacing w:val="8"/>
          <w:sz w:val="32"/>
          <w:szCs w:val="32"/>
        </w:rPr>
        <w:t>受侵高风</w:t>
      </w:r>
      <w:r w:rsidRPr="007128A4">
        <w:rPr>
          <w:rFonts w:asciiTheme="majorBidi" w:eastAsia="仿宋_GB2312" w:hAnsiTheme="majorBidi" w:cstheme="majorBidi"/>
          <w:spacing w:val="8"/>
          <w:sz w:val="32"/>
          <w:szCs w:val="32"/>
        </w:rPr>
        <w:lastRenderedPageBreak/>
        <w:t>险</w:t>
      </w:r>
      <w:proofErr w:type="gramEnd"/>
      <w:r w:rsidRPr="007128A4">
        <w:rPr>
          <w:rFonts w:asciiTheme="majorBidi" w:eastAsia="仿宋_GB2312" w:hAnsiTheme="majorBidi" w:cstheme="majorBidi"/>
          <w:spacing w:val="8"/>
          <w:sz w:val="32"/>
          <w:szCs w:val="32"/>
        </w:rPr>
        <w:t>的患者，如</w:t>
      </w:r>
      <w:r w:rsidRPr="007128A4">
        <w:rPr>
          <w:rFonts w:asciiTheme="majorBidi" w:eastAsia="仿宋_GB2312" w:hAnsiTheme="majorBidi" w:cstheme="majorBidi"/>
          <w:spacing w:val="8"/>
          <w:sz w:val="32"/>
          <w:szCs w:val="32"/>
        </w:rPr>
        <w:t>cT2c</w:t>
      </w:r>
      <w:r w:rsidRPr="007128A4">
        <w:rPr>
          <w:rFonts w:asciiTheme="majorBidi" w:eastAsia="仿宋_GB2312" w:hAnsiTheme="majorBidi" w:cstheme="majorBidi"/>
          <w:spacing w:val="8"/>
          <w:sz w:val="32"/>
          <w:szCs w:val="32"/>
        </w:rPr>
        <w:t>或者</w:t>
      </w:r>
      <w:r w:rsidRPr="007128A4">
        <w:rPr>
          <w:rFonts w:asciiTheme="majorBidi" w:eastAsia="仿宋_GB2312" w:hAnsiTheme="majorBidi" w:cstheme="majorBidi"/>
          <w:spacing w:val="8"/>
          <w:sz w:val="32"/>
          <w:szCs w:val="32"/>
        </w:rPr>
        <w:t>cT3</w:t>
      </w:r>
      <w:r w:rsidRPr="007128A4">
        <w:rPr>
          <w:rFonts w:asciiTheme="majorBidi" w:eastAsia="仿宋_GB2312" w:hAnsiTheme="majorBidi" w:cstheme="majorBidi"/>
          <w:spacing w:val="8"/>
          <w:sz w:val="32"/>
          <w:szCs w:val="32"/>
        </w:rPr>
        <w:t>期前列腺癌，或者是活检</w:t>
      </w:r>
      <w:r w:rsidRPr="007128A4">
        <w:rPr>
          <w:rFonts w:asciiTheme="majorBidi" w:eastAsia="仿宋_GB2312" w:hAnsiTheme="majorBidi" w:cstheme="majorBidi"/>
          <w:spacing w:val="8"/>
          <w:sz w:val="32"/>
          <w:szCs w:val="32"/>
        </w:rPr>
        <w:t>Gleason</w:t>
      </w:r>
      <w:r w:rsidRPr="007128A4">
        <w:rPr>
          <w:rFonts w:asciiTheme="majorBidi" w:eastAsia="仿宋_GB2312" w:hAnsiTheme="majorBidi" w:cstheme="majorBidi"/>
          <w:spacing w:val="8"/>
          <w:sz w:val="32"/>
          <w:szCs w:val="32"/>
        </w:rPr>
        <w:t>评分</w:t>
      </w:r>
      <w:r w:rsidRPr="007128A4">
        <w:rPr>
          <w:rFonts w:asciiTheme="majorBidi" w:eastAsia="仿宋_GB2312" w:hAnsiTheme="majorBidi" w:cstheme="majorBidi"/>
          <w:spacing w:val="8"/>
          <w:sz w:val="32"/>
          <w:szCs w:val="32"/>
        </w:rPr>
        <w:t>7</w:t>
      </w:r>
      <w:r w:rsidRPr="007128A4">
        <w:rPr>
          <w:rFonts w:asciiTheme="majorBidi" w:eastAsia="仿宋_GB2312" w:hAnsiTheme="majorBidi" w:cstheme="majorBidi"/>
          <w:spacing w:val="8"/>
          <w:sz w:val="32"/>
          <w:szCs w:val="32"/>
        </w:rPr>
        <w:t>分以上前列腺癌。术前</w:t>
      </w:r>
      <w:r w:rsidRPr="007128A4">
        <w:rPr>
          <w:rFonts w:asciiTheme="majorBidi" w:eastAsia="仿宋_GB2312" w:hAnsiTheme="majorBidi" w:cstheme="majorBidi"/>
          <w:spacing w:val="8"/>
          <w:sz w:val="32"/>
          <w:szCs w:val="32"/>
        </w:rPr>
        <w:t>mpMRI</w:t>
      </w:r>
      <w:r w:rsidRPr="007128A4">
        <w:rPr>
          <w:rFonts w:asciiTheme="majorBidi" w:eastAsia="仿宋_GB2312" w:hAnsiTheme="majorBidi" w:cstheme="majorBidi"/>
          <w:spacing w:val="8"/>
          <w:sz w:val="32"/>
          <w:szCs w:val="32"/>
        </w:rPr>
        <w:t>可能对选择患者有所帮助，如果术中发现可能残存肿瘤，术者应切除血管神经束，术中冰冻可能对这些决策有所帮助。</w:t>
      </w:r>
    </w:p>
    <w:p w14:paraId="789E9988" w14:textId="77777777" w:rsidR="00893470" w:rsidRPr="007128A4" w:rsidRDefault="00893470" w:rsidP="00EE5503">
      <w:pPr>
        <w:pStyle w:val="a5"/>
        <w:numPr>
          <w:ilvl w:val="0"/>
          <w:numId w:val="3"/>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放疗后生化复发的手术治疗</w:t>
      </w:r>
    </w:p>
    <w:p w14:paraId="7774EAC4" w14:textId="73D4138B" w:rsidR="00805D51" w:rsidRPr="007128A4" w:rsidRDefault="00893470"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根治性前列腺切除术是前列腺癌外放疗后生化复发患者的一种挽救性治疗，但是与根治性前列腺切除术</w:t>
      </w:r>
      <w:proofErr w:type="gramStart"/>
      <w:r w:rsidRPr="007128A4">
        <w:rPr>
          <w:rFonts w:asciiTheme="majorBidi" w:eastAsia="仿宋_GB2312" w:hAnsiTheme="majorBidi" w:cstheme="majorBidi"/>
          <w:spacing w:val="8"/>
          <w:sz w:val="32"/>
          <w:szCs w:val="32"/>
        </w:rPr>
        <w:t>做为</w:t>
      </w:r>
      <w:proofErr w:type="gramEnd"/>
      <w:r w:rsidRPr="007128A4">
        <w:rPr>
          <w:rFonts w:asciiTheme="majorBidi" w:eastAsia="仿宋_GB2312" w:hAnsiTheme="majorBidi" w:cstheme="majorBidi"/>
          <w:spacing w:val="8"/>
          <w:sz w:val="32"/>
          <w:szCs w:val="32"/>
        </w:rPr>
        <w:t>初始治疗相比，其并发症（包括尿失禁、勃起功能障碍和膀胱颈挛缩）发生率仍较高。</w:t>
      </w:r>
      <w:r w:rsidRPr="007128A4">
        <w:rPr>
          <w:rFonts w:asciiTheme="majorBidi" w:eastAsia="仿宋_GB2312" w:hAnsiTheme="majorBidi" w:cstheme="majorBidi"/>
          <w:spacing w:val="8"/>
          <w:sz w:val="32"/>
          <w:szCs w:val="32"/>
        </w:rPr>
        <w:t>10</w:t>
      </w:r>
      <w:r w:rsidRPr="007128A4">
        <w:rPr>
          <w:rFonts w:asciiTheme="majorBidi" w:eastAsia="仿宋_GB2312" w:hAnsiTheme="majorBidi" w:cstheme="majorBidi"/>
          <w:spacing w:val="8"/>
          <w:sz w:val="32"/>
          <w:szCs w:val="32"/>
        </w:rPr>
        <w:t>年总生存率和肿瘤特异性生存率分别是</w:t>
      </w:r>
      <w:r w:rsidRPr="007128A4">
        <w:rPr>
          <w:rFonts w:asciiTheme="majorBidi" w:eastAsia="仿宋_GB2312" w:hAnsiTheme="majorBidi" w:cstheme="majorBidi"/>
          <w:spacing w:val="8"/>
          <w:sz w:val="32"/>
          <w:szCs w:val="32"/>
        </w:rPr>
        <w:t xml:space="preserve"> 54</w:t>
      </w:r>
      <w:r w:rsidR="00132BC2">
        <w:rPr>
          <w:rFonts w:asciiTheme="majorBidi" w:eastAsia="仿宋_GB2312" w:hAnsiTheme="majorBidi" w:cstheme="majorBidi" w:hint="eastAsia"/>
          <w:spacing w:val="8"/>
          <w:sz w:val="32"/>
          <w:szCs w:val="32"/>
        </w:rPr>
        <w:t>%</w:t>
      </w:r>
      <w:r w:rsidR="00132BC2" w:rsidRPr="00132BC2">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 xml:space="preserve">89% </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 xml:space="preserve"> 70%</w:t>
      </w:r>
      <w:r w:rsidR="00132BC2" w:rsidRPr="00132BC2">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83%</w:t>
      </w:r>
      <w:r w:rsidRPr="007128A4">
        <w:rPr>
          <w:rFonts w:asciiTheme="majorBidi" w:eastAsia="仿宋_GB2312" w:hAnsiTheme="majorBidi" w:cstheme="majorBidi"/>
          <w:spacing w:val="8"/>
          <w:sz w:val="32"/>
          <w:szCs w:val="32"/>
        </w:rPr>
        <w:t>。患者的选择非常重要，挽救性前列腺切除术应由经验丰富的外科</w:t>
      </w:r>
      <w:r w:rsidR="00C25BDE">
        <w:rPr>
          <w:rFonts w:asciiTheme="majorBidi" w:eastAsia="仿宋_GB2312" w:hAnsiTheme="majorBidi" w:cstheme="majorBidi"/>
          <w:spacing w:val="8"/>
          <w:sz w:val="32"/>
          <w:szCs w:val="32"/>
        </w:rPr>
        <w:t>医师</w:t>
      </w:r>
      <w:r w:rsidRPr="007128A4">
        <w:rPr>
          <w:rFonts w:asciiTheme="majorBidi" w:eastAsia="仿宋_GB2312" w:hAnsiTheme="majorBidi" w:cstheme="majorBidi"/>
          <w:spacing w:val="8"/>
          <w:sz w:val="32"/>
          <w:szCs w:val="32"/>
        </w:rPr>
        <w:t>进行。</w:t>
      </w:r>
    </w:p>
    <w:p w14:paraId="5B5F64DA" w14:textId="287CE15A" w:rsidR="0084587E" w:rsidRPr="007128A4" w:rsidRDefault="00805D51" w:rsidP="00EE5503">
      <w:pPr>
        <w:spacing w:line="600" w:lineRule="exact"/>
        <w:ind w:firstLineChars="200" w:firstLine="674"/>
        <w:rPr>
          <w:rFonts w:asciiTheme="majorBidi" w:eastAsia="楷体_GB2312" w:hAnsiTheme="majorBidi" w:cstheme="majorBidi"/>
          <w:b/>
          <w:bCs/>
          <w:spacing w:val="8"/>
          <w:sz w:val="32"/>
          <w:szCs w:val="32"/>
        </w:rPr>
      </w:pPr>
      <w:r w:rsidRPr="007128A4">
        <w:rPr>
          <w:rFonts w:asciiTheme="majorBidi" w:eastAsia="楷体_GB2312" w:hAnsiTheme="majorBidi" w:cstheme="majorBidi"/>
          <w:b/>
          <w:bCs/>
          <w:spacing w:val="8"/>
          <w:sz w:val="32"/>
          <w:szCs w:val="32"/>
        </w:rPr>
        <w:t>（三）</w:t>
      </w:r>
      <w:r w:rsidR="0084587E" w:rsidRPr="007128A4">
        <w:rPr>
          <w:rFonts w:asciiTheme="majorBidi" w:eastAsia="楷体_GB2312" w:hAnsiTheme="majorBidi" w:cstheme="majorBidi"/>
          <w:b/>
          <w:bCs/>
          <w:spacing w:val="8"/>
          <w:sz w:val="32"/>
          <w:szCs w:val="32"/>
        </w:rPr>
        <w:t>外放射治疗（</w:t>
      </w:r>
      <w:r w:rsidR="0084587E" w:rsidRPr="007128A4">
        <w:rPr>
          <w:rFonts w:asciiTheme="majorBidi" w:eastAsia="楷体_GB2312" w:hAnsiTheme="majorBidi" w:cstheme="majorBidi"/>
          <w:b/>
          <w:bCs/>
          <w:spacing w:val="8"/>
          <w:sz w:val="32"/>
          <w:szCs w:val="32"/>
        </w:rPr>
        <w:t>external beam radio</w:t>
      </w:r>
      <w:r w:rsidR="0012284F" w:rsidRPr="007128A4">
        <w:rPr>
          <w:rFonts w:asciiTheme="majorBidi" w:eastAsia="楷体_GB2312" w:hAnsiTheme="majorBidi" w:cstheme="majorBidi"/>
          <w:b/>
          <w:bCs/>
          <w:spacing w:val="8"/>
          <w:sz w:val="32"/>
          <w:szCs w:val="32"/>
        </w:rPr>
        <w:t>-</w:t>
      </w:r>
      <w:r w:rsidR="0084587E" w:rsidRPr="007128A4">
        <w:rPr>
          <w:rFonts w:asciiTheme="majorBidi" w:eastAsia="楷体_GB2312" w:hAnsiTheme="majorBidi" w:cstheme="majorBidi"/>
          <w:b/>
          <w:bCs/>
          <w:spacing w:val="8"/>
          <w:sz w:val="32"/>
          <w:szCs w:val="32"/>
        </w:rPr>
        <w:t>therapy</w:t>
      </w:r>
      <w:r w:rsidR="0084587E" w:rsidRPr="007128A4">
        <w:rPr>
          <w:rFonts w:asciiTheme="majorBidi" w:eastAsia="楷体_GB2312" w:hAnsiTheme="majorBidi" w:cstheme="majorBidi"/>
          <w:b/>
          <w:bCs/>
          <w:spacing w:val="8"/>
          <w:sz w:val="32"/>
          <w:szCs w:val="32"/>
        </w:rPr>
        <w:t>，</w:t>
      </w:r>
      <w:r w:rsidR="0084587E" w:rsidRPr="007128A4">
        <w:rPr>
          <w:rFonts w:asciiTheme="majorBidi" w:eastAsia="楷体_GB2312" w:hAnsiTheme="majorBidi" w:cstheme="majorBidi"/>
          <w:b/>
          <w:bCs/>
          <w:spacing w:val="8"/>
          <w:sz w:val="32"/>
          <w:szCs w:val="32"/>
        </w:rPr>
        <w:t>EBRT</w:t>
      </w:r>
      <w:r w:rsidR="00E12ACC">
        <w:rPr>
          <w:rFonts w:asciiTheme="majorBidi" w:eastAsia="楷体_GB2312" w:hAnsiTheme="majorBidi" w:cstheme="majorBidi"/>
          <w:b/>
          <w:bCs/>
          <w:spacing w:val="8"/>
          <w:sz w:val="32"/>
          <w:szCs w:val="32"/>
        </w:rPr>
        <w:t>）</w:t>
      </w:r>
      <w:r w:rsidR="0084587E" w:rsidRPr="007128A4">
        <w:rPr>
          <w:rFonts w:asciiTheme="majorBidi" w:eastAsia="楷体_GB2312" w:hAnsiTheme="majorBidi" w:cstheme="majorBidi"/>
          <w:b/>
          <w:bCs/>
          <w:spacing w:val="8"/>
          <w:sz w:val="32"/>
          <w:szCs w:val="32"/>
        </w:rPr>
        <w:t xml:space="preserve"> </w:t>
      </w:r>
    </w:p>
    <w:p w14:paraId="75ACDE93" w14:textId="01AEEBC0"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根治性外放射治疗：根治性</w:t>
      </w:r>
      <w:r w:rsidRPr="007128A4">
        <w:rPr>
          <w:rFonts w:asciiTheme="majorBidi" w:eastAsia="仿宋_GB2312" w:hAnsiTheme="majorBidi" w:cstheme="majorBidi"/>
          <w:spacing w:val="8"/>
          <w:sz w:val="32"/>
          <w:szCs w:val="32"/>
        </w:rPr>
        <w:t>EBRT</w:t>
      </w:r>
      <w:r w:rsidRPr="007128A4">
        <w:rPr>
          <w:rFonts w:asciiTheme="majorBidi" w:eastAsia="仿宋_GB2312" w:hAnsiTheme="majorBidi" w:cstheme="majorBidi"/>
          <w:spacing w:val="8"/>
          <w:sz w:val="32"/>
          <w:szCs w:val="32"/>
        </w:rPr>
        <w:t>与根治性前列腺切除术相似，是</w:t>
      </w:r>
      <w:r w:rsidR="0074104A" w:rsidRPr="007128A4">
        <w:rPr>
          <w:rFonts w:asciiTheme="majorBidi" w:eastAsia="仿宋_GB2312" w:hAnsiTheme="majorBidi" w:cstheme="majorBidi"/>
          <w:spacing w:val="8"/>
          <w:sz w:val="32"/>
          <w:szCs w:val="32"/>
        </w:rPr>
        <w:t>前列腺癌患者最重要的根治性治疗手段之一。主要有三维适形放射治疗</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three</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dimensional conformal radiotherapy</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3D</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CRT</w:t>
      </w:r>
      <w:r w:rsidRPr="007128A4">
        <w:rPr>
          <w:rFonts w:asciiTheme="majorBidi" w:eastAsia="仿宋_GB2312" w:hAnsiTheme="majorBidi" w:cstheme="majorBidi"/>
          <w:spacing w:val="8"/>
          <w:sz w:val="32"/>
          <w:szCs w:val="32"/>
        </w:rPr>
        <w:t>）和</w:t>
      </w:r>
      <w:proofErr w:type="gramStart"/>
      <w:r w:rsidRPr="007128A4">
        <w:rPr>
          <w:rFonts w:asciiTheme="majorBidi" w:eastAsia="仿宋_GB2312" w:hAnsiTheme="majorBidi" w:cstheme="majorBidi"/>
          <w:spacing w:val="8"/>
          <w:sz w:val="32"/>
          <w:szCs w:val="32"/>
        </w:rPr>
        <w:t>调强适形</w:t>
      </w:r>
      <w:proofErr w:type="gramEnd"/>
      <w:r w:rsidRPr="007128A4">
        <w:rPr>
          <w:rFonts w:asciiTheme="majorBidi" w:eastAsia="仿宋_GB2312" w:hAnsiTheme="majorBidi" w:cstheme="majorBidi"/>
          <w:spacing w:val="8"/>
          <w:sz w:val="32"/>
          <w:szCs w:val="32"/>
        </w:rPr>
        <w:t>放疗（</w:t>
      </w:r>
      <w:r w:rsidRPr="007128A4">
        <w:rPr>
          <w:rFonts w:asciiTheme="majorBidi" w:eastAsia="仿宋_GB2312" w:hAnsiTheme="majorBidi" w:cstheme="majorBidi"/>
          <w:spacing w:val="8"/>
          <w:sz w:val="32"/>
          <w:szCs w:val="32"/>
        </w:rPr>
        <w:t>intensity modulated radiotherapy</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IMRT</w:t>
      </w:r>
      <w:r w:rsidRPr="007128A4">
        <w:rPr>
          <w:rFonts w:asciiTheme="majorBidi" w:eastAsia="仿宋_GB2312" w:hAnsiTheme="majorBidi" w:cstheme="majorBidi"/>
          <w:spacing w:val="8"/>
          <w:sz w:val="32"/>
          <w:szCs w:val="32"/>
        </w:rPr>
        <w:t>）、图形引导下放射治疗</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image guide</w:t>
      </w:r>
      <w:r w:rsidR="0074104A" w:rsidRPr="007128A4">
        <w:rPr>
          <w:rFonts w:asciiTheme="majorBidi" w:eastAsia="仿宋_GB2312" w:hAnsiTheme="majorBidi" w:cstheme="majorBidi"/>
          <w:spacing w:val="8"/>
          <w:sz w:val="32"/>
          <w:szCs w:val="32"/>
        </w:rPr>
        <w:t>d radiation thera</w:t>
      </w:r>
      <w:r w:rsidRPr="007128A4">
        <w:rPr>
          <w:rFonts w:asciiTheme="majorBidi" w:eastAsia="仿宋_GB2312" w:hAnsiTheme="majorBidi" w:cstheme="majorBidi"/>
          <w:spacing w:val="8"/>
          <w:sz w:val="32"/>
          <w:szCs w:val="32"/>
        </w:rPr>
        <w:t>py</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IGRT</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等技术，目前已成为放射治疗的主流技术。</w:t>
      </w:r>
      <w:r w:rsidRPr="007128A4">
        <w:rPr>
          <w:rFonts w:asciiTheme="majorBidi" w:eastAsia="仿宋_GB2312" w:hAnsiTheme="majorBidi" w:cstheme="majorBidi"/>
          <w:spacing w:val="8"/>
          <w:sz w:val="32"/>
          <w:szCs w:val="32"/>
        </w:rPr>
        <w:t>EBRT</w:t>
      </w:r>
      <w:r w:rsidRPr="007128A4">
        <w:rPr>
          <w:rFonts w:asciiTheme="majorBidi" w:eastAsia="仿宋_GB2312" w:hAnsiTheme="majorBidi" w:cstheme="majorBidi"/>
          <w:spacing w:val="8"/>
          <w:sz w:val="32"/>
          <w:szCs w:val="32"/>
        </w:rPr>
        <w:t>具有疗效好、适应证广、并发症及</w:t>
      </w:r>
      <w:r w:rsidR="003662B5">
        <w:rPr>
          <w:rFonts w:asciiTheme="majorBidi" w:eastAsia="仿宋_GB2312" w:hAnsiTheme="majorBidi" w:cstheme="majorBidi" w:hint="eastAsia"/>
          <w:spacing w:val="8"/>
          <w:sz w:val="32"/>
          <w:szCs w:val="32"/>
        </w:rPr>
        <w:t>不良</w:t>
      </w:r>
      <w:r w:rsidRPr="007128A4">
        <w:rPr>
          <w:rFonts w:asciiTheme="majorBidi" w:eastAsia="仿宋_GB2312" w:hAnsiTheme="majorBidi" w:cstheme="majorBidi"/>
          <w:spacing w:val="8"/>
          <w:sz w:val="32"/>
          <w:szCs w:val="32"/>
        </w:rPr>
        <w:t>反应小等优点。</w:t>
      </w:r>
      <w:proofErr w:type="gramStart"/>
      <w:r w:rsidRPr="007128A4">
        <w:rPr>
          <w:rFonts w:asciiTheme="majorBidi" w:eastAsia="仿宋_GB2312" w:hAnsiTheme="majorBidi" w:cstheme="majorBidi"/>
          <w:spacing w:val="8"/>
          <w:sz w:val="32"/>
          <w:szCs w:val="32"/>
        </w:rPr>
        <w:t>对于低危前列腺癌</w:t>
      </w:r>
      <w:proofErr w:type="gramEnd"/>
      <w:r w:rsidRPr="007128A4">
        <w:rPr>
          <w:rFonts w:asciiTheme="majorBidi" w:eastAsia="仿宋_GB2312" w:hAnsiTheme="majorBidi" w:cstheme="majorBidi"/>
          <w:spacing w:val="8"/>
          <w:sz w:val="32"/>
          <w:szCs w:val="32"/>
        </w:rPr>
        <w:t>患者能达到与根治性手术治疗相似的疗效。根据放疗治疗目的不同，</w:t>
      </w:r>
      <w:r w:rsidRPr="007128A4">
        <w:rPr>
          <w:rFonts w:asciiTheme="majorBidi" w:eastAsia="仿宋_GB2312" w:hAnsiTheme="majorBidi" w:cstheme="majorBidi"/>
          <w:spacing w:val="8"/>
          <w:sz w:val="32"/>
          <w:szCs w:val="32"/>
        </w:rPr>
        <w:lastRenderedPageBreak/>
        <w:t>EBRT</w:t>
      </w:r>
      <w:r w:rsidRPr="007128A4">
        <w:rPr>
          <w:rFonts w:asciiTheme="majorBidi" w:eastAsia="仿宋_GB2312" w:hAnsiTheme="majorBidi" w:cstheme="majorBidi"/>
          <w:spacing w:val="8"/>
          <w:sz w:val="32"/>
          <w:szCs w:val="32"/>
        </w:rPr>
        <w:t>分为三类，根治性放疗，是局限性和局部进展期前列腺癌患者的根治性治疗手段之一；术后辅助和术后挽救性放疗；转移性癌的姑息性放疗，以减轻症状、改善生活质量。</w:t>
      </w:r>
    </w:p>
    <w:p w14:paraId="03E3B660" w14:textId="77777777" w:rsidR="00DA2BA3" w:rsidRPr="007128A4" w:rsidRDefault="00DA2BA3" w:rsidP="00EE5503">
      <w:pPr>
        <w:pStyle w:val="a5"/>
        <w:numPr>
          <w:ilvl w:val="0"/>
          <w:numId w:val="20"/>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根治性外放疗的适应证</w:t>
      </w:r>
    </w:p>
    <w:p w14:paraId="51D835D9" w14:textId="3240C7A2"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局限性前列腺癌：</w:t>
      </w:r>
      <w:proofErr w:type="gramStart"/>
      <w:r w:rsidRPr="007128A4">
        <w:rPr>
          <w:rFonts w:asciiTheme="majorBidi" w:eastAsia="仿宋_GB2312" w:hAnsiTheme="majorBidi" w:cstheme="majorBidi"/>
          <w:spacing w:val="8"/>
          <w:sz w:val="32"/>
          <w:szCs w:val="32"/>
        </w:rPr>
        <w:t>低危患者</w:t>
      </w:r>
      <w:proofErr w:type="gramEnd"/>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T1</w:t>
      </w:r>
      <w:r w:rsidR="008939B7" w:rsidRPr="008939B7">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2a</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Gleason </w:t>
      </w:r>
      <w:r w:rsidR="0074104A"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6</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PSA&lt;10 ng/ml</w:t>
      </w:r>
      <w:r w:rsidRPr="007128A4">
        <w:rPr>
          <w:rFonts w:asciiTheme="majorBidi" w:eastAsia="仿宋_GB2312" w:hAnsiTheme="majorBidi" w:cstheme="majorBidi"/>
          <w:spacing w:val="8"/>
          <w:sz w:val="32"/>
          <w:szCs w:val="32"/>
        </w:rPr>
        <w:t>）：外放射治疗和根治性前列腺切除术均为首选方法，高龄患者首选根治性外放射治疗。中危患者（</w:t>
      </w:r>
      <w:r w:rsidRPr="007128A4">
        <w:rPr>
          <w:rFonts w:asciiTheme="majorBidi" w:eastAsia="仿宋_GB2312" w:hAnsiTheme="majorBidi" w:cstheme="majorBidi"/>
          <w:spacing w:val="8"/>
          <w:sz w:val="32"/>
          <w:szCs w:val="32"/>
        </w:rPr>
        <w:t>T2b</w:t>
      </w:r>
      <w:r w:rsidRPr="007128A4">
        <w:rPr>
          <w:rFonts w:asciiTheme="majorBidi" w:eastAsia="仿宋_GB2312" w:hAnsiTheme="majorBidi" w:cstheme="majorBidi"/>
          <w:spacing w:val="8"/>
          <w:sz w:val="32"/>
          <w:szCs w:val="32"/>
        </w:rPr>
        <w:t>或</w:t>
      </w:r>
      <w:r w:rsidRPr="007128A4">
        <w:rPr>
          <w:rFonts w:asciiTheme="majorBidi" w:eastAsia="仿宋_GB2312" w:hAnsiTheme="majorBidi" w:cstheme="majorBidi"/>
          <w:spacing w:val="8"/>
          <w:sz w:val="32"/>
          <w:szCs w:val="32"/>
        </w:rPr>
        <w:t>Gleason 7</w:t>
      </w:r>
      <w:r w:rsidRPr="007128A4">
        <w:rPr>
          <w:rFonts w:asciiTheme="majorBidi" w:eastAsia="仿宋_GB2312" w:hAnsiTheme="majorBidi" w:cstheme="majorBidi"/>
          <w:spacing w:val="8"/>
          <w:sz w:val="32"/>
          <w:szCs w:val="32"/>
        </w:rPr>
        <w:t>或</w:t>
      </w:r>
      <w:r w:rsidRPr="007128A4">
        <w:rPr>
          <w:rFonts w:asciiTheme="majorBidi" w:eastAsia="仿宋_GB2312" w:hAnsiTheme="majorBidi" w:cstheme="majorBidi"/>
          <w:spacing w:val="8"/>
          <w:sz w:val="32"/>
          <w:szCs w:val="32"/>
        </w:rPr>
        <w:t>PSA 10</w:t>
      </w:r>
      <w:r w:rsidR="008939B7" w:rsidRPr="008939B7">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20 ng/ml</w:t>
      </w:r>
      <w:r w:rsidRPr="007128A4">
        <w:rPr>
          <w:rFonts w:asciiTheme="majorBidi" w:eastAsia="仿宋_GB2312" w:hAnsiTheme="majorBidi" w:cstheme="majorBidi"/>
          <w:spacing w:val="8"/>
          <w:sz w:val="32"/>
          <w:szCs w:val="32"/>
        </w:rPr>
        <w:t>）：放疗和手术均为首选方法，高龄患者建议首选根治性外放射治疗，可选择联合短程新辅助</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同期</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辅助内分泌治疗（</w:t>
      </w:r>
      <w:r w:rsidRPr="007128A4">
        <w:rPr>
          <w:rFonts w:asciiTheme="majorBidi" w:eastAsia="仿宋_GB2312" w:hAnsiTheme="majorBidi" w:cstheme="majorBidi"/>
          <w:spacing w:val="8"/>
          <w:sz w:val="32"/>
          <w:szCs w:val="32"/>
        </w:rPr>
        <w:t>4</w:t>
      </w:r>
      <w:r w:rsidR="008939B7" w:rsidRPr="008939B7">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6</w:t>
      </w:r>
      <w:r w:rsidRPr="007128A4">
        <w:rPr>
          <w:rFonts w:asciiTheme="majorBidi" w:eastAsia="仿宋_GB2312" w:hAnsiTheme="majorBidi" w:cstheme="majorBidi"/>
          <w:spacing w:val="8"/>
          <w:sz w:val="32"/>
          <w:szCs w:val="32"/>
        </w:rPr>
        <w:t>个月）。高危患者（</w:t>
      </w:r>
      <w:r w:rsidRPr="007128A4">
        <w:rPr>
          <w:rFonts w:asciiTheme="majorBidi" w:eastAsia="仿宋_GB2312" w:hAnsiTheme="majorBidi" w:cstheme="majorBidi"/>
          <w:spacing w:val="8"/>
          <w:sz w:val="32"/>
          <w:szCs w:val="32"/>
        </w:rPr>
        <w:t>≥T2c</w:t>
      </w:r>
      <w:r w:rsidRPr="007128A4">
        <w:rPr>
          <w:rFonts w:asciiTheme="majorBidi" w:eastAsia="仿宋_GB2312" w:hAnsiTheme="majorBidi" w:cstheme="majorBidi"/>
          <w:spacing w:val="8"/>
          <w:sz w:val="32"/>
          <w:szCs w:val="32"/>
        </w:rPr>
        <w:t>或</w:t>
      </w:r>
      <w:r w:rsidRPr="007128A4">
        <w:rPr>
          <w:rFonts w:asciiTheme="majorBidi" w:eastAsia="仿宋_GB2312" w:hAnsiTheme="majorBidi" w:cstheme="majorBidi"/>
          <w:spacing w:val="8"/>
          <w:sz w:val="32"/>
          <w:szCs w:val="32"/>
        </w:rPr>
        <w:t>Gleason≥8</w:t>
      </w:r>
      <w:r w:rsidRPr="007128A4">
        <w:rPr>
          <w:rFonts w:asciiTheme="majorBidi" w:eastAsia="仿宋_GB2312" w:hAnsiTheme="majorBidi" w:cstheme="majorBidi"/>
          <w:spacing w:val="8"/>
          <w:sz w:val="32"/>
          <w:szCs w:val="32"/>
        </w:rPr>
        <w:t>或</w:t>
      </w:r>
      <w:r w:rsidRPr="007128A4">
        <w:rPr>
          <w:rFonts w:asciiTheme="majorBidi" w:eastAsia="仿宋_GB2312" w:hAnsiTheme="majorBidi" w:cstheme="majorBidi"/>
          <w:spacing w:val="8"/>
          <w:sz w:val="32"/>
          <w:szCs w:val="32"/>
        </w:rPr>
        <w:t>PSA&gt;20 ng/ml</w:t>
      </w:r>
      <w:r w:rsidRPr="007128A4">
        <w:rPr>
          <w:rFonts w:asciiTheme="majorBidi" w:eastAsia="仿宋_GB2312" w:hAnsiTheme="majorBidi" w:cstheme="majorBidi"/>
          <w:spacing w:val="8"/>
          <w:sz w:val="32"/>
          <w:szCs w:val="32"/>
        </w:rPr>
        <w:t>）：首选外放射治疗，需联合长程新辅助</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同期</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辅助内分泌治疗（</w:t>
      </w:r>
      <w:r w:rsidRPr="007128A4">
        <w:rPr>
          <w:rFonts w:asciiTheme="majorBidi" w:eastAsia="仿宋_GB2312" w:hAnsiTheme="majorBidi" w:cstheme="majorBidi"/>
          <w:spacing w:val="8"/>
          <w:sz w:val="32"/>
          <w:szCs w:val="32"/>
        </w:rPr>
        <w:t>2</w:t>
      </w:r>
      <w:r w:rsidR="008939B7" w:rsidRPr="008939B7">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3</w:t>
      </w:r>
      <w:r w:rsidRPr="007128A4">
        <w:rPr>
          <w:rFonts w:asciiTheme="majorBidi" w:eastAsia="仿宋_GB2312" w:hAnsiTheme="majorBidi" w:cstheme="majorBidi"/>
          <w:spacing w:val="8"/>
          <w:sz w:val="32"/>
          <w:szCs w:val="32"/>
        </w:rPr>
        <w:t>年），但可选择手术。</w:t>
      </w:r>
    </w:p>
    <w:p w14:paraId="6E96AFC7" w14:textId="373A445E"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局部进展期前列腺癌（</w:t>
      </w:r>
      <w:r w:rsidRPr="007128A4">
        <w:rPr>
          <w:rFonts w:asciiTheme="majorBidi" w:eastAsia="仿宋_GB2312" w:hAnsiTheme="majorBidi" w:cstheme="majorBidi"/>
          <w:spacing w:val="8"/>
          <w:sz w:val="32"/>
          <w:szCs w:val="32"/>
        </w:rPr>
        <w:t>T3</w:t>
      </w:r>
      <w:r w:rsidR="008939B7" w:rsidRPr="008939B7">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4N0M0</w:t>
      </w:r>
      <w:r w:rsidRPr="007128A4">
        <w:rPr>
          <w:rFonts w:asciiTheme="majorBidi" w:eastAsia="仿宋_GB2312" w:hAnsiTheme="majorBidi" w:cstheme="majorBidi"/>
          <w:spacing w:val="8"/>
          <w:sz w:val="32"/>
          <w:szCs w:val="32"/>
        </w:rPr>
        <w:t>）：首选根治性外放射治疗，需联合长程新辅助</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同期</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辅助内分泌治疗（</w:t>
      </w:r>
      <w:r w:rsidRPr="007128A4">
        <w:rPr>
          <w:rFonts w:asciiTheme="majorBidi" w:eastAsia="仿宋_GB2312" w:hAnsiTheme="majorBidi" w:cstheme="majorBidi"/>
          <w:spacing w:val="8"/>
          <w:sz w:val="32"/>
          <w:szCs w:val="32"/>
        </w:rPr>
        <w:t>2</w:t>
      </w:r>
      <w:r w:rsidR="008939B7" w:rsidRPr="008939B7">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3</w:t>
      </w:r>
      <w:r w:rsidRPr="007128A4">
        <w:rPr>
          <w:rFonts w:asciiTheme="majorBidi" w:eastAsia="仿宋_GB2312" w:hAnsiTheme="majorBidi" w:cstheme="majorBidi"/>
          <w:spacing w:val="8"/>
          <w:sz w:val="32"/>
          <w:szCs w:val="32"/>
        </w:rPr>
        <w:t>年）。</w:t>
      </w:r>
    </w:p>
    <w:p w14:paraId="25E25F5A" w14:textId="765BB3D5"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在过去的几十年</w:t>
      </w:r>
      <w:proofErr w:type="gramStart"/>
      <w:r w:rsidRPr="007128A4">
        <w:rPr>
          <w:rFonts w:asciiTheme="majorBidi" w:eastAsia="仿宋_GB2312" w:hAnsiTheme="majorBidi" w:cstheme="majorBidi"/>
          <w:spacing w:val="8"/>
          <w:sz w:val="32"/>
          <w:szCs w:val="32"/>
        </w:rPr>
        <w:t>间随着</w:t>
      </w:r>
      <w:proofErr w:type="gramEnd"/>
      <w:r w:rsidRPr="007128A4">
        <w:rPr>
          <w:rFonts w:asciiTheme="majorBidi" w:eastAsia="仿宋_GB2312" w:hAnsiTheme="majorBidi" w:cstheme="majorBidi"/>
          <w:spacing w:val="8"/>
          <w:sz w:val="32"/>
          <w:szCs w:val="32"/>
        </w:rPr>
        <w:t xml:space="preserve"> RT </w:t>
      </w:r>
      <w:r w:rsidRPr="007128A4">
        <w:rPr>
          <w:rFonts w:asciiTheme="majorBidi" w:eastAsia="仿宋_GB2312" w:hAnsiTheme="majorBidi" w:cstheme="majorBidi"/>
          <w:spacing w:val="8"/>
          <w:sz w:val="32"/>
          <w:szCs w:val="32"/>
        </w:rPr>
        <w:t>技术的发展，已能够安全地采用较高的放射剂量进行治疗。三维适形放疗</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3D</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CRT</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使用计算机软件，结合治疗部位内部解剖</w:t>
      </w:r>
      <w:r w:rsidRPr="007128A4">
        <w:rPr>
          <w:rFonts w:asciiTheme="majorBidi" w:eastAsia="仿宋_GB2312" w:hAnsiTheme="majorBidi" w:cstheme="majorBidi"/>
          <w:spacing w:val="8"/>
          <w:sz w:val="32"/>
          <w:szCs w:val="32"/>
        </w:rPr>
        <w:t xml:space="preserve"> CT </w:t>
      </w:r>
      <w:r w:rsidRPr="007128A4">
        <w:rPr>
          <w:rFonts w:asciiTheme="majorBidi" w:eastAsia="仿宋_GB2312" w:hAnsiTheme="majorBidi" w:cstheme="majorBidi"/>
          <w:spacing w:val="8"/>
          <w:sz w:val="32"/>
          <w:szCs w:val="32"/>
        </w:rPr>
        <w:t>图像，能够以较低的迟发性反应风险，施加更高的累积剂量。第二代三维技术</w:t>
      </w:r>
      <w:r w:rsidR="008939B7">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调强放疗</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IMRT</w:t>
      </w:r>
      <w:r w:rsidR="00E12ACC">
        <w:rPr>
          <w:rFonts w:asciiTheme="majorBidi" w:eastAsia="仿宋_GB2312" w:hAnsiTheme="majorBidi" w:cstheme="majorBidi"/>
          <w:spacing w:val="8"/>
          <w:sz w:val="32"/>
          <w:szCs w:val="32"/>
        </w:rPr>
        <w:t>）</w:t>
      </w:r>
      <w:r w:rsidR="008939B7">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在实际应用中越来越多，因为在部分而</w:t>
      </w:r>
      <w:proofErr w:type="gramStart"/>
      <w:r w:rsidRPr="007128A4">
        <w:rPr>
          <w:rFonts w:asciiTheme="majorBidi" w:eastAsia="仿宋_GB2312" w:hAnsiTheme="majorBidi" w:cstheme="majorBidi"/>
          <w:spacing w:val="8"/>
          <w:sz w:val="32"/>
          <w:szCs w:val="32"/>
        </w:rPr>
        <w:t>非所有</w:t>
      </w:r>
      <w:proofErr w:type="gramEnd"/>
      <w:r w:rsidRPr="007128A4">
        <w:rPr>
          <w:rFonts w:asciiTheme="majorBidi" w:eastAsia="仿宋_GB2312" w:hAnsiTheme="majorBidi" w:cstheme="majorBidi"/>
          <w:spacing w:val="8"/>
          <w:sz w:val="32"/>
          <w:szCs w:val="32"/>
        </w:rPr>
        <w:t>研究中，</w:t>
      </w:r>
      <w:r w:rsidRPr="007128A4">
        <w:rPr>
          <w:rFonts w:asciiTheme="majorBidi" w:eastAsia="仿宋_GB2312" w:hAnsiTheme="majorBidi" w:cstheme="majorBidi"/>
          <w:spacing w:val="8"/>
          <w:sz w:val="32"/>
          <w:szCs w:val="32"/>
        </w:rPr>
        <w:t>IMRT</w:t>
      </w:r>
      <w:r w:rsidRPr="007128A4">
        <w:rPr>
          <w:rFonts w:asciiTheme="majorBidi" w:eastAsia="仿宋_GB2312" w:hAnsiTheme="majorBidi" w:cstheme="majorBidi"/>
          <w:spacing w:val="8"/>
          <w:sz w:val="32"/>
          <w:szCs w:val="32"/>
        </w:rPr>
        <w:t>与</w:t>
      </w:r>
      <w:r w:rsidRPr="007128A4">
        <w:rPr>
          <w:rFonts w:asciiTheme="majorBidi" w:eastAsia="仿宋_GB2312" w:hAnsiTheme="majorBidi" w:cstheme="majorBidi"/>
          <w:spacing w:val="8"/>
          <w:sz w:val="32"/>
          <w:szCs w:val="32"/>
        </w:rPr>
        <w:t xml:space="preserve"> 3D</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CRT </w:t>
      </w:r>
      <w:r w:rsidRPr="007128A4">
        <w:rPr>
          <w:rFonts w:asciiTheme="majorBidi" w:eastAsia="仿宋_GB2312" w:hAnsiTheme="majorBidi" w:cstheme="majorBidi"/>
          <w:spacing w:val="8"/>
          <w:sz w:val="32"/>
          <w:szCs w:val="32"/>
        </w:rPr>
        <w:lastRenderedPageBreak/>
        <w:t>相比降低了胃肠道毒性风险。对于</w:t>
      </w:r>
      <w:r w:rsidRPr="007128A4">
        <w:rPr>
          <w:rFonts w:asciiTheme="majorBidi" w:eastAsia="仿宋_GB2312" w:hAnsiTheme="majorBidi" w:cstheme="majorBidi"/>
          <w:spacing w:val="8"/>
          <w:sz w:val="32"/>
          <w:szCs w:val="32"/>
        </w:rPr>
        <w:t xml:space="preserve"> 3D</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CRT </w:t>
      </w:r>
      <w:r w:rsidRPr="007128A4">
        <w:rPr>
          <w:rFonts w:asciiTheme="majorBidi" w:eastAsia="仿宋_GB2312" w:hAnsiTheme="majorBidi" w:cstheme="majorBidi"/>
          <w:spacing w:val="8"/>
          <w:sz w:val="32"/>
          <w:szCs w:val="32"/>
        </w:rPr>
        <w:t>或</w:t>
      </w:r>
      <w:r w:rsidRPr="007128A4">
        <w:rPr>
          <w:rFonts w:asciiTheme="majorBidi" w:eastAsia="仿宋_GB2312" w:hAnsiTheme="majorBidi" w:cstheme="majorBidi"/>
          <w:spacing w:val="8"/>
          <w:sz w:val="32"/>
          <w:szCs w:val="32"/>
        </w:rPr>
        <w:t xml:space="preserve"> IMRT</w:t>
      </w:r>
      <w:r w:rsidRPr="007128A4">
        <w:rPr>
          <w:rFonts w:asciiTheme="majorBidi" w:eastAsia="仿宋_GB2312" w:hAnsiTheme="majorBidi" w:cstheme="majorBidi"/>
          <w:spacing w:val="8"/>
          <w:sz w:val="32"/>
          <w:szCs w:val="32"/>
        </w:rPr>
        <w:t>，必须每日采用影像引导放疗技术</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IGRT</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进行前列腺定位，以达到靶区边界缩小和治疗精确的目的。常规采用的</w:t>
      </w:r>
      <w:r w:rsidRPr="007128A4">
        <w:rPr>
          <w:rFonts w:asciiTheme="majorBidi" w:eastAsia="仿宋_GB2312" w:hAnsiTheme="majorBidi" w:cstheme="majorBidi"/>
          <w:spacing w:val="8"/>
          <w:sz w:val="32"/>
          <w:szCs w:val="32"/>
        </w:rPr>
        <w:t xml:space="preserve"> 70 Gy </w:t>
      </w:r>
      <w:r w:rsidRPr="007128A4">
        <w:rPr>
          <w:rFonts w:asciiTheme="majorBidi" w:eastAsia="仿宋_GB2312" w:hAnsiTheme="majorBidi" w:cstheme="majorBidi"/>
          <w:spacing w:val="8"/>
          <w:sz w:val="32"/>
          <w:szCs w:val="32"/>
        </w:rPr>
        <w:t>剂量被认为已经不够。对于</w:t>
      </w:r>
      <w:proofErr w:type="gramStart"/>
      <w:r w:rsidRPr="007128A4">
        <w:rPr>
          <w:rFonts w:asciiTheme="majorBidi" w:eastAsia="仿宋_GB2312" w:hAnsiTheme="majorBidi" w:cstheme="majorBidi"/>
          <w:spacing w:val="8"/>
          <w:sz w:val="32"/>
          <w:szCs w:val="32"/>
        </w:rPr>
        <w:t>低危患者</w:t>
      </w:r>
      <w:proofErr w:type="gramEnd"/>
      <w:r w:rsidRPr="007128A4">
        <w:rPr>
          <w:rFonts w:asciiTheme="majorBidi" w:eastAsia="仿宋_GB2312" w:hAnsiTheme="majorBidi" w:cstheme="majorBidi"/>
          <w:spacing w:val="8"/>
          <w:sz w:val="32"/>
          <w:szCs w:val="32"/>
        </w:rPr>
        <w:t>适合采用</w:t>
      </w:r>
      <w:r w:rsidRPr="007128A4">
        <w:rPr>
          <w:rFonts w:asciiTheme="majorBidi" w:eastAsia="仿宋_GB2312" w:hAnsiTheme="majorBidi" w:cstheme="majorBidi"/>
          <w:spacing w:val="8"/>
          <w:sz w:val="32"/>
          <w:szCs w:val="32"/>
        </w:rPr>
        <w:t xml:space="preserve"> 75.6</w:t>
      </w:r>
      <w:r w:rsidR="00A44E10" w:rsidRPr="00A44E10">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 xml:space="preserve">79.2 Gy </w:t>
      </w:r>
      <w:r w:rsidRPr="007128A4">
        <w:rPr>
          <w:rFonts w:asciiTheme="majorBidi" w:eastAsia="仿宋_GB2312" w:hAnsiTheme="majorBidi" w:cstheme="majorBidi"/>
          <w:spacing w:val="8"/>
          <w:sz w:val="32"/>
          <w:szCs w:val="32"/>
        </w:rPr>
        <w:t>的总剂量，常规分次照射前列腺（包括或不包括精囊）。中危和高危患者可接受最高达</w:t>
      </w:r>
      <w:r w:rsidRPr="007128A4">
        <w:rPr>
          <w:rFonts w:asciiTheme="majorBidi" w:eastAsia="仿宋_GB2312" w:hAnsiTheme="majorBidi" w:cstheme="majorBidi"/>
          <w:spacing w:val="8"/>
          <w:sz w:val="32"/>
          <w:szCs w:val="32"/>
        </w:rPr>
        <w:t xml:space="preserve"> 81.0 Gy </w:t>
      </w:r>
      <w:r w:rsidRPr="007128A4">
        <w:rPr>
          <w:rFonts w:asciiTheme="majorBidi" w:eastAsia="仿宋_GB2312" w:hAnsiTheme="majorBidi" w:cstheme="majorBidi"/>
          <w:spacing w:val="8"/>
          <w:sz w:val="32"/>
          <w:szCs w:val="32"/>
        </w:rPr>
        <w:t>的放疗剂量。</w:t>
      </w:r>
    </w:p>
    <w:p w14:paraId="7870D57C" w14:textId="507D9254"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大分割影像引导</w:t>
      </w:r>
      <w:r w:rsidRPr="007128A4">
        <w:rPr>
          <w:rFonts w:asciiTheme="majorBidi" w:eastAsia="仿宋_GB2312" w:hAnsiTheme="majorBidi" w:cstheme="majorBidi"/>
          <w:spacing w:val="8"/>
          <w:sz w:val="32"/>
          <w:szCs w:val="32"/>
        </w:rPr>
        <w:t xml:space="preserve"> IMRT </w:t>
      </w:r>
      <w:r w:rsidRPr="007128A4">
        <w:rPr>
          <w:rFonts w:asciiTheme="majorBidi" w:eastAsia="仿宋_GB2312" w:hAnsiTheme="majorBidi" w:cstheme="majorBidi"/>
          <w:spacing w:val="8"/>
          <w:sz w:val="32"/>
          <w:szCs w:val="32"/>
        </w:rPr>
        <w:t>方案（每次</w:t>
      </w:r>
      <w:r w:rsidRPr="007128A4">
        <w:rPr>
          <w:rFonts w:asciiTheme="majorBidi" w:eastAsia="仿宋_GB2312" w:hAnsiTheme="majorBidi" w:cstheme="majorBidi"/>
          <w:spacing w:val="8"/>
          <w:sz w:val="32"/>
          <w:szCs w:val="32"/>
        </w:rPr>
        <w:t xml:space="preserve"> 2.4</w:t>
      </w:r>
      <w:r w:rsidR="00A44E10" w:rsidRPr="00A44E10">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4 Gy</w:t>
      </w:r>
      <w:r w:rsidRPr="007128A4">
        <w:rPr>
          <w:rFonts w:asciiTheme="majorBidi" w:eastAsia="仿宋_GB2312" w:hAnsiTheme="majorBidi" w:cstheme="majorBidi"/>
          <w:spacing w:val="8"/>
          <w:sz w:val="32"/>
          <w:szCs w:val="32"/>
        </w:rPr>
        <w:t>，共</w:t>
      </w:r>
      <w:r w:rsidRPr="007128A4">
        <w:rPr>
          <w:rFonts w:asciiTheme="majorBidi" w:eastAsia="仿宋_GB2312" w:hAnsiTheme="majorBidi" w:cstheme="majorBidi"/>
          <w:spacing w:val="8"/>
          <w:sz w:val="32"/>
          <w:szCs w:val="32"/>
        </w:rPr>
        <w:t>4</w:t>
      </w:r>
      <w:r w:rsidR="00A44E10" w:rsidRPr="00A44E10">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6</w:t>
      </w:r>
      <w:r w:rsidRPr="007128A4">
        <w:rPr>
          <w:rFonts w:asciiTheme="majorBidi" w:eastAsia="仿宋_GB2312" w:hAnsiTheme="majorBidi" w:cstheme="majorBidi"/>
          <w:spacing w:val="8"/>
          <w:sz w:val="32"/>
          <w:szCs w:val="32"/>
        </w:rPr>
        <w:t>周），其疗效和毒性与常规分割</w:t>
      </w:r>
      <w:r w:rsidRPr="007128A4">
        <w:rPr>
          <w:rFonts w:asciiTheme="majorBidi" w:eastAsia="仿宋_GB2312" w:hAnsiTheme="majorBidi" w:cstheme="majorBidi"/>
          <w:spacing w:val="8"/>
          <w:sz w:val="32"/>
          <w:szCs w:val="32"/>
        </w:rPr>
        <w:t xml:space="preserve"> IMRT </w:t>
      </w:r>
      <w:r w:rsidRPr="007128A4">
        <w:rPr>
          <w:rFonts w:asciiTheme="majorBidi" w:eastAsia="仿宋_GB2312" w:hAnsiTheme="majorBidi" w:cstheme="majorBidi"/>
          <w:spacing w:val="8"/>
          <w:sz w:val="32"/>
          <w:szCs w:val="32"/>
        </w:rPr>
        <w:t>相似。可以考虑使用这些放疗技术代替常规分割方案，临床随机试验的结果已表明，剂量提升与生化结果的改善具有相关性。</w:t>
      </w:r>
    </w:p>
    <w:p w14:paraId="1BBAF56D" w14:textId="03F90CCD"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立体定向体部放疗</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SBRT</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是一种新兴的治疗技术，在</w:t>
      </w:r>
      <w:r w:rsidRPr="007128A4">
        <w:rPr>
          <w:rFonts w:asciiTheme="majorBidi" w:eastAsia="仿宋_GB2312" w:hAnsiTheme="majorBidi" w:cstheme="majorBidi"/>
          <w:spacing w:val="8"/>
          <w:sz w:val="32"/>
          <w:szCs w:val="32"/>
        </w:rPr>
        <w:t xml:space="preserve"> 5 </w:t>
      </w:r>
      <w:r w:rsidRPr="007128A4">
        <w:rPr>
          <w:rFonts w:asciiTheme="majorBidi" w:eastAsia="仿宋_GB2312" w:hAnsiTheme="majorBidi" w:cstheme="majorBidi"/>
          <w:spacing w:val="8"/>
          <w:sz w:val="32"/>
          <w:szCs w:val="32"/>
        </w:rPr>
        <w:t>次或更少次数分割治疗中提供高适形、高剂量辐射，只有在精确的影像引导，这种治疗才是安全的。与标准放疗技术相比，</w:t>
      </w:r>
      <w:r w:rsidRPr="007128A4">
        <w:rPr>
          <w:rFonts w:asciiTheme="majorBidi" w:eastAsia="仿宋_GB2312" w:hAnsiTheme="majorBidi" w:cstheme="majorBidi"/>
          <w:spacing w:val="8"/>
          <w:sz w:val="32"/>
          <w:szCs w:val="32"/>
        </w:rPr>
        <w:t xml:space="preserve">SBRT </w:t>
      </w:r>
      <w:r w:rsidRPr="007128A4">
        <w:rPr>
          <w:rFonts w:asciiTheme="majorBidi" w:eastAsia="仿宋_GB2312" w:hAnsiTheme="majorBidi" w:cstheme="majorBidi"/>
          <w:spacing w:val="8"/>
          <w:sz w:val="32"/>
          <w:szCs w:val="32"/>
        </w:rPr>
        <w:t>具有较好的无生化进展生存率和相似的早期毒性（膀胱、直肠和生活质量）。但与</w:t>
      </w:r>
      <w:r w:rsidRPr="007128A4">
        <w:rPr>
          <w:rFonts w:asciiTheme="majorBidi" w:eastAsia="仿宋_GB2312" w:hAnsiTheme="majorBidi" w:cstheme="majorBidi"/>
          <w:spacing w:val="8"/>
          <w:sz w:val="32"/>
          <w:szCs w:val="32"/>
        </w:rPr>
        <w:t xml:space="preserve">IMRT </w:t>
      </w:r>
      <w:r w:rsidRPr="007128A4">
        <w:rPr>
          <w:rFonts w:asciiTheme="majorBidi" w:eastAsia="仿宋_GB2312" w:hAnsiTheme="majorBidi" w:cstheme="majorBidi"/>
          <w:spacing w:val="8"/>
          <w:sz w:val="32"/>
          <w:szCs w:val="32"/>
        </w:rPr>
        <w:t>相比</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SBRT </w:t>
      </w:r>
      <w:r w:rsidRPr="007128A4">
        <w:rPr>
          <w:rFonts w:asciiTheme="majorBidi" w:eastAsia="仿宋_GB2312" w:hAnsiTheme="majorBidi" w:cstheme="majorBidi"/>
          <w:spacing w:val="8"/>
          <w:sz w:val="32"/>
          <w:szCs w:val="32"/>
        </w:rPr>
        <w:t>可能不良反应相对更加严重。</w:t>
      </w:r>
    </w:p>
    <w:p w14:paraId="6E662858" w14:textId="77777777" w:rsidR="005D162E" w:rsidRPr="007128A4" w:rsidRDefault="0084587E" w:rsidP="00EE5503">
      <w:pPr>
        <w:pStyle w:val="a5"/>
        <w:numPr>
          <w:ilvl w:val="0"/>
          <w:numId w:val="20"/>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外放射治疗并发症</w:t>
      </w:r>
    </w:p>
    <w:p w14:paraId="60269853" w14:textId="5C79045C" w:rsidR="00F153CD"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放疗引起的</w:t>
      </w:r>
      <w:r w:rsidR="00A44E10">
        <w:rPr>
          <w:rFonts w:asciiTheme="majorBidi" w:eastAsia="仿宋_GB2312" w:hAnsiTheme="majorBidi" w:cstheme="majorBidi" w:hint="eastAsia"/>
          <w:spacing w:val="8"/>
          <w:sz w:val="32"/>
          <w:szCs w:val="32"/>
        </w:rPr>
        <w:t>不良</w:t>
      </w:r>
      <w:r w:rsidR="00A44E10" w:rsidRPr="007128A4">
        <w:rPr>
          <w:rFonts w:asciiTheme="majorBidi" w:eastAsia="仿宋_GB2312" w:hAnsiTheme="majorBidi" w:cstheme="majorBidi"/>
          <w:spacing w:val="8"/>
          <w:sz w:val="32"/>
          <w:szCs w:val="32"/>
        </w:rPr>
        <w:t>反应</w:t>
      </w:r>
      <w:r w:rsidRPr="007128A4">
        <w:rPr>
          <w:rFonts w:asciiTheme="majorBidi" w:eastAsia="仿宋_GB2312" w:hAnsiTheme="majorBidi" w:cstheme="majorBidi"/>
          <w:spacing w:val="8"/>
          <w:sz w:val="32"/>
          <w:szCs w:val="32"/>
        </w:rPr>
        <w:t>与单次剂量和总剂量、放疗方案和照射体积有关。急性期常见的</w:t>
      </w:r>
      <w:r w:rsidR="00AC4C7F">
        <w:rPr>
          <w:rFonts w:asciiTheme="majorBidi" w:eastAsia="仿宋_GB2312" w:hAnsiTheme="majorBidi" w:cstheme="majorBidi" w:hint="eastAsia"/>
          <w:spacing w:val="8"/>
          <w:sz w:val="32"/>
          <w:szCs w:val="32"/>
        </w:rPr>
        <w:t>不良</w:t>
      </w:r>
      <w:r w:rsidRPr="007128A4">
        <w:rPr>
          <w:rFonts w:asciiTheme="majorBidi" w:eastAsia="仿宋_GB2312" w:hAnsiTheme="majorBidi" w:cstheme="majorBidi"/>
          <w:spacing w:val="8"/>
          <w:sz w:val="32"/>
          <w:szCs w:val="32"/>
        </w:rPr>
        <w:t>反应包括尿频、血尿、腹泻、便血等，放疗结束后数周基本消失。晚期副反应包括直肠出血，放射性膀胱炎出血等。采用适形放疗和调强放疗技术治疗后上述并发症发生率显著降低，但盆腔放疗</w:t>
      </w:r>
      <w:r w:rsidRPr="007128A4">
        <w:rPr>
          <w:rFonts w:asciiTheme="majorBidi" w:eastAsia="仿宋_GB2312" w:hAnsiTheme="majorBidi" w:cstheme="majorBidi"/>
          <w:spacing w:val="8"/>
          <w:sz w:val="32"/>
          <w:szCs w:val="32"/>
        </w:rPr>
        <w:lastRenderedPageBreak/>
        <w:t>可能增加患者患直肠癌或膀胱癌</w:t>
      </w:r>
      <w:proofErr w:type="gramStart"/>
      <w:r w:rsidRPr="007128A4">
        <w:rPr>
          <w:rFonts w:asciiTheme="majorBidi" w:eastAsia="仿宋_GB2312" w:hAnsiTheme="majorBidi" w:cstheme="majorBidi"/>
          <w:spacing w:val="8"/>
          <w:sz w:val="32"/>
          <w:szCs w:val="32"/>
        </w:rPr>
        <w:t>等第二原发</w:t>
      </w:r>
      <w:proofErr w:type="gramEnd"/>
      <w:r w:rsidRPr="007128A4">
        <w:rPr>
          <w:rFonts w:asciiTheme="majorBidi" w:eastAsia="仿宋_GB2312" w:hAnsiTheme="majorBidi" w:cstheme="majorBidi"/>
          <w:spacing w:val="8"/>
          <w:sz w:val="32"/>
          <w:szCs w:val="32"/>
        </w:rPr>
        <w:t>肿瘤的风险。</w:t>
      </w:r>
    </w:p>
    <w:p w14:paraId="43AE98C5" w14:textId="77777777" w:rsidR="001E6DBC" w:rsidRPr="007128A4" w:rsidRDefault="001E6DBC" w:rsidP="00EE5503">
      <w:pPr>
        <w:pStyle w:val="a5"/>
        <w:numPr>
          <w:ilvl w:val="0"/>
          <w:numId w:val="20"/>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根治术后即刻或者辅助放疗</w:t>
      </w:r>
    </w:p>
    <w:p w14:paraId="751D7333" w14:textId="63D137D6" w:rsidR="00F153CD" w:rsidRPr="007128A4" w:rsidRDefault="00F153CD" w:rsidP="00C24526">
      <w:pPr>
        <w:spacing w:line="600" w:lineRule="exact"/>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对于包膜外侵犯</w:t>
      </w:r>
      <w:r w:rsidRPr="007128A4">
        <w:rPr>
          <w:rFonts w:asciiTheme="majorBidi" w:eastAsia="仿宋_GB2312" w:hAnsiTheme="majorBidi" w:cstheme="majorBidi"/>
          <w:spacing w:val="8"/>
          <w:sz w:val="32"/>
          <w:szCs w:val="32"/>
        </w:rPr>
        <w:t>pT3</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Gleason</w:t>
      </w:r>
      <w:r w:rsidRPr="007128A4">
        <w:rPr>
          <w:rFonts w:asciiTheme="majorBidi" w:eastAsia="仿宋_GB2312" w:hAnsiTheme="majorBidi" w:cstheme="majorBidi"/>
          <w:spacing w:val="8"/>
          <w:sz w:val="32"/>
          <w:szCs w:val="32"/>
        </w:rPr>
        <w:t>评分</w:t>
      </w:r>
      <w:r w:rsidRPr="007128A4">
        <w:rPr>
          <w:rFonts w:asciiTheme="majorBidi" w:eastAsia="仿宋_GB2312" w:hAnsiTheme="majorBidi" w:cstheme="majorBidi"/>
          <w:spacing w:val="8"/>
          <w:sz w:val="32"/>
          <w:szCs w:val="32"/>
        </w:rPr>
        <w:t>&gt; 7</w:t>
      </w:r>
      <w:r w:rsidRPr="007128A4">
        <w:rPr>
          <w:rFonts w:asciiTheme="majorBidi" w:eastAsia="仿宋_GB2312" w:hAnsiTheme="majorBidi" w:cstheme="majorBidi"/>
          <w:spacing w:val="8"/>
          <w:sz w:val="32"/>
          <w:szCs w:val="32"/>
        </w:rPr>
        <w:t>分，以及切缘阳性</w:t>
      </w:r>
      <w:r w:rsidRPr="007128A4">
        <w:rPr>
          <w:rFonts w:asciiTheme="majorBidi" w:eastAsia="仿宋_GB2312" w:hAnsiTheme="majorBidi" w:cstheme="majorBidi"/>
          <w:spacing w:val="8"/>
          <w:sz w:val="32"/>
          <w:szCs w:val="32"/>
        </w:rPr>
        <w:t>R1</w:t>
      </w:r>
      <w:r w:rsidRPr="007128A4">
        <w:rPr>
          <w:rFonts w:asciiTheme="majorBidi" w:eastAsia="仿宋_GB2312" w:hAnsiTheme="majorBidi" w:cstheme="majorBidi"/>
          <w:spacing w:val="8"/>
          <w:sz w:val="32"/>
          <w:szCs w:val="32"/>
        </w:rPr>
        <w:t>的患者，术后</w:t>
      </w:r>
      <w:r w:rsidRPr="007128A4">
        <w:rPr>
          <w:rFonts w:asciiTheme="majorBidi" w:eastAsia="仿宋_GB2312" w:hAnsiTheme="majorBidi" w:cstheme="majorBidi"/>
          <w:spacing w:val="8"/>
          <w:sz w:val="32"/>
          <w:szCs w:val="32"/>
        </w:rPr>
        <w:t>5</w:t>
      </w:r>
      <w:r w:rsidRPr="007128A4">
        <w:rPr>
          <w:rFonts w:asciiTheme="majorBidi" w:eastAsia="仿宋_GB2312" w:hAnsiTheme="majorBidi" w:cstheme="majorBidi"/>
          <w:spacing w:val="8"/>
          <w:sz w:val="32"/>
          <w:szCs w:val="32"/>
        </w:rPr>
        <w:t>年局部复发的概率高达</w:t>
      </w:r>
      <w:r w:rsidRPr="007128A4">
        <w:rPr>
          <w:rFonts w:asciiTheme="majorBidi" w:eastAsia="仿宋_GB2312" w:hAnsiTheme="majorBidi" w:cstheme="majorBidi"/>
          <w:spacing w:val="8"/>
          <w:sz w:val="32"/>
          <w:szCs w:val="32"/>
        </w:rPr>
        <w:t>50%</w:t>
      </w:r>
      <w:r w:rsidRPr="007128A4">
        <w:rPr>
          <w:rFonts w:asciiTheme="majorBidi" w:eastAsia="仿宋_GB2312" w:hAnsiTheme="majorBidi" w:cstheme="majorBidi"/>
          <w:spacing w:val="8"/>
          <w:sz w:val="32"/>
          <w:szCs w:val="32"/>
        </w:rPr>
        <w:t>。全球范围内主要有</w:t>
      </w:r>
      <w:r w:rsidRPr="007128A4">
        <w:rPr>
          <w:rFonts w:asciiTheme="majorBidi" w:eastAsia="仿宋_GB2312" w:hAnsiTheme="majorBidi" w:cstheme="majorBidi"/>
          <w:spacing w:val="8"/>
          <w:sz w:val="32"/>
          <w:szCs w:val="32"/>
        </w:rPr>
        <w:t>3</w:t>
      </w:r>
      <w:r w:rsidRPr="007128A4">
        <w:rPr>
          <w:rFonts w:asciiTheme="majorBidi" w:eastAsia="仿宋_GB2312" w:hAnsiTheme="majorBidi" w:cstheme="majorBidi"/>
          <w:spacing w:val="8"/>
          <w:sz w:val="32"/>
          <w:szCs w:val="32"/>
        </w:rPr>
        <w:t>项</w:t>
      </w:r>
      <w:r w:rsidRPr="007128A4">
        <w:rPr>
          <w:rFonts w:asciiTheme="majorBidi" w:eastAsia="仿宋_GB2312" w:hAnsiTheme="majorBidi" w:cstheme="majorBidi"/>
          <w:spacing w:val="8"/>
          <w:sz w:val="32"/>
          <w:szCs w:val="32"/>
        </w:rPr>
        <w:t>RCT</w:t>
      </w:r>
      <w:r w:rsidRPr="007128A4">
        <w:rPr>
          <w:rFonts w:asciiTheme="majorBidi" w:eastAsia="仿宋_GB2312" w:hAnsiTheme="majorBidi" w:cstheme="majorBidi"/>
          <w:spacing w:val="8"/>
          <w:sz w:val="32"/>
          <w:szCs w:val="32"/>
        </w:rPr>
        <w:t>研究涉及这类患者术后辅助放疗的问题。目前的结论是对于</w:t>
      </w:r>
      <w:r w:rsidRPr="007128A4">
        <w:rPr>
          <w:rFonts w:asciiTheme="majorBidi" w:eastAsia="仿宋_GB2312" w:hAnsiTheme="majorBidi" w:cstheme="majorBidi"/>
          <w:spacing w:val="8"/>
          <w:sz w:val="32"/>
          <w:szCs w:val="32"/>
        </w:rPr>
        <w:t>pT3 pN0</w:t>
      </w:r>
      <w:r w:rsidRPr="007128A4">
        <w:rPr>
          <w:rFonts w:asciiTheme="majorBidi" w:eastAsia="仿宋_GB2312" w:hAnsiTheme="majorBidi" w:cstheme="majorBidi"/>
          <w:spacing w:val="8"/>
          <w:sz w:val="32"/>
          <w:szCs w:val="32"/>
        </w:rPr>
        <w:t>患者，术后</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水平</w:t>
      </w:r>
      <w:r w:rsidRPr="007128A4">
        <w:rPr>
          <w:rFonts w:asciiTheme="majorBidi" w:eastAsia="仿宋_GB2312" w:hAnsiTheme="majorBidi" w:cstheme="majorBidi"/>
          <w:spacing w:val="8"/>
          <w:sz w:val="32"/>
          <w:szCs w:val="32"/>
        </w:rPr>
        <w:t>&lt; 0.1 ng/</w:t>
      </w:r>
      <w:r w:rsidR="0029631E">
        <w:rPr>
          <w:rFonts w:asciiTheme="majorBidi" w:eastAsia="仿宋_GB2312" w:hAnsiTheme="majorBidi" w:cstheme="majorBidi"/>
          <w:spacing w:val="8"/>
          <w:sz w:val="32"/>
          <w:szCs w:val="32"/>
        </w:rPr>
        <w:t>ml</w:t>
      </w:r>
      <w:r w:rsidRPr="007128A4">
        <w:rPr>
          <w:rFonts w:asciiTheme="majorBidi" w:eastAsia="仿宋_GB2312" w:hAnsiTheme="majorBidi" w:cstheme="majorBidi"/>
          <w:spacing w:val="8"/>
          <w:sz w:val="32"/>
          <w:szCs w:val="32"/>
        </w:rPr>
        <w:t>，由于切缘阳性（最重要的因素）、包膜侵犯和（或）侵犯精囊而引起局部复发的风险较高，目前可以有两种选择与患者交流：</w:t>
      </w:r>
      <w:r w:rsidR="00AC4C7F">
        <w:rPr>
          <w:rFonts w:asciiTheme="majorBidi" w:eastAsia="仿宋_GB2312" w:hAnsiTheme="majorBidi" w:cstheme="majorBidi" w:hint="eastAsia"/>
          <w:spacing w:val="8"/>
          <w:sz w:val="32"/>
          <w:szCs w:val="32"/>
        </w:rPr>
        <w:t>①</w:t>
      </w:r>
      <w:r w:rsidRPr="007128A4">
        <w:rPr>
          <w:rFonts w:asciiTheme="majorBidi" w:eastAsia="仿宋_GB2312" w:hAnsiTheme="majorBidi" w:cstheme="majorBidi"/>
          <w:spacing w:val="8"/>
          <w:sz w:val="32"/>
          <w:szCs w:val="32"/>
        </w:rPr>
        <w:t>在排尿功能恢复后即刻对手术区域进行辅助放疗。</w:t>
      </w:r>
      <w:r w:rsidR="00AC4C7F">
        <w:rPr>
          <w:rFonts w:hAnsi="宋体" w:cs="宋体" w:hint="eastAsia"/>
          <w:spacing w:val="8"/>
          <w:sz w:val="32"/>
          <w:szCs w:val="32"/>
        </w:rPr>
        <w:t>②</w:t>
      </w:r>
      <w:r w:rsidRPr="007128A4">
        <w:rPr>
          <w:rFonts w:asciiTheme="majorBidi" w:eastAsia="仿宋_GB2312" w:hAnsiTheme="majorBidi" w:cstheme="majorBidi"/>
          <w:spacing w:val="8"/>
          <w:sz w:val="32"/>
          <w:szCs w:val="32"/>
        </w:rPr>
        <w:t>临床上密切随访，在</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超过</w:t>
      </w:r>
      <w:r w:rsidRPr="007128A4">
        <w:rPr>
          <w:rFonts w:asciiTheme="majorBidi" w:eastAsia="仿宋_GB2312" w:hAnsiTheme="majorBidi" w:cstheme="majorBidi"/>
          <w:spacing w:val="8"/>
          <w:sz w:val="32"/>
          <w:szCs w:val="32"/>
        </w:rPr>
        <w:t>0.5 ng/</w:t>
      </w:r>
      <w:r w:rsidR="0029631E">
        <w:rPr>
          <w:rFonts w:asciiTheme="majorBidi" w:eastAsia="仿宋_GB2312" w:hAnsiTheme="majorBidi" w:cstheme="majorBidi"/>
          <w:spacing w:val="8"/>
          <w:sz w:val="32"/>
          <w:szCs w:val="32"/>
        </w:rPr>
        <w:t>ml</w:t>
      </w:r>
      <w:r w:rsidRPr="007128A4">
        <w:rPr>
          <w:rFonts w:asciiTheme="majorBidi" w:eastAsia="仿宋_GB2312" w:hAnsiTheme="majorBidi" w:cstheme="majorBidi"/>
          <w:spacing w:val="8"/>
          <w:sz w:val="32"/>
          <w:szCs w:val="32"/>
        </w:rPr>
        <w:t>时开始进行挽救性放疗。</w:t>
      </w:r>
    </w:p>
    <w:p w14:paraId="05D9613E" w14:textId="77777777" w:rsidR="00F153CD" w:rsidRPr="007128A4" w:rsidRDefault="00F153CD" w:rsidP="00EE5503">
      <w:pPr>
        <w:pStyle w:val="a5"/>
        <w:numPr>
          <w:ilvl w:val="0"/>
          <w:numId w:val="20"/>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远处转移的放射性治疗</w:t>
      </w:r>
    </w:p>
    <w:p w14:paraId="7F7448C8" w14:textId="77777777" w:rsidR="00F153CD" w:rsidRPr="007128A4" w:rsidRDefault="00F153CD"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对于前列腺癌的骨转移，放疗是一种有效的姑息疗法。孤立的有症状的骨转移病灶可通过</w:t>
      </w:r>
      <w:r w:rsidRPr="007128A4">
        <w:rPr>
          <w:rFonts w:asciiTheme="majorBidi" w:eastAsia="仿宋_GB2312" w:hAnsiTheme="majorBidi" w:cstheme="majorBidi"/>
          <w:spacing w:val="8"/>
          <w:sz w:val="32"/>
          <w:szCs w:val="32"/>
        </w:rPr>
        <w:t xml:space="preserve"> EBRT </w:t>
      </w:r>
      <w:r w:rsidRPr="007128A4">
        <w:rPr>
          <w:rFonts w:asciiTheme="majorBidi" w:eastAsia="仿宋_GB2312" w:hAnsiTheme="majorBidi" w:cstheme="majorBidi"/>
          <w:spacing w:val="8"/>
          <w:sz w:val="32"/>
          <w:szCs w:val="32"/>
        </w:rPr>
        <w:t>治疗。通常可以采用短疗程照射治疗伴骨转移前列腺癌对于非椎体转移的患者，根据美国放射学会的治疗指南，大部分都应当采用单次</w:t>
      </w:r>
      <w:r w:rsidRPr="007128A4">
        <w:rPr>
          <w:rFonts w:asciiTheme="majorBidi" w:eastAsia="仿宋_GB2312" w:hAnsiTheme="majorBidi" w:cstheme="majorBidi"/>
          <w:spacing w:val="8"/>
          <w:sz w:val="32"/>
          <w:szCs w:val="32"/>
        </w:rPr>
        <w:t xml:space="preserve"> 8 Gy </w:t>
      </w:r>
      <w:r w:rsidRPr="007128A4">
        <w:rPr>
          <w:rFonts w:asciiTheme="majorBidi" w:eastAsia="仿宋_GB2312" w:hAnsiTheme="majorBidi" w:cstheme="majorBidi"/>
          <w:spacing w:val="8"/>
          <w:sz w:val="32"/>
          <w:szCs w:val="32"/>
        </w:rPr>
        <w:t>治疗。</w:t>
      </w:r>
    </w:p>
    <w:p w14:paraId="2B1928E1" w14:textId="77777777" w:rsidR="0084587E" w:rsidRPr="007128A4" w:rsidRDefault="00805D51" w:rsidP="00EE5503">
      <w:pPr>
        <w:spacing w:line="600" w:lineRule="exact"/>
        <w:ind w:left="560"/>
        <w:rPr>
          <w:rFonts w:asciiTheme="majorBidi" w:eastAsia="楷体_GB2312" w:hAnsiTheme="majorBidi" w:cstheme="majorBidi"/>
          <w:b/>
          <w:bCs/>
          <w:spacing w:val="8"/>
          <w:sz w:val="32"/>
          <w:szCs w:val="32"/>
        </w:rPr>
      </w:pPr>
      <w:r w:rsidRPr="007128A4">
        <w:rPr>
          <w:rFonts w:asciiTheme="majorBidi" w:eastAsia="楷体_GB2312" w:hAnsiTheme="majorBidi" w:cstheme="majorBidi"/>
          <w:b/>
          <w:bCs/>
          <w:spacing w:val="8"/>
          <w:sz w:val="32"/>
          <w:szCs w:val="32"/>
        </w:rPr>
        <w:t>（四）</w:t>
      </w:r>
      <w:r w:rsidR="0084587E" w:rsidRPr="007128A4">
        <w:rPr>
          <w:rFonts w:asciiTheme="majorBidi" w:eastAsia="楷体_GB2312" w:hAnsiTheme="majorBidi" w:cstheme="majorBidi"/>
          <w:b/>
          <w:bCs/>
          <w:spacing w:val="8"/>
          <w:sz w:val="32"/>
          <w:szCs w:val="32"/>
        </w:rPr>
        <w:t>近距离放射治疗</w:t>
      </w:r>
    </w:p>
    <w:p w14:paraId="7F41FBE7"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近距离放射治疗（</w:t>
      </w:r>
      <w:r w:rsidRPr="007128A4">
        <w:rPr>
          <w:rFonts w:asciiTheme="majorBidi" w:eastAsia="仿宋_GB2312" w:hAnsiTheme="majorBidi" w:cstheme="majorBidi"/>
          <w:spacing w:val="8"/>
          <w:sz w:val="32"/>
          <w:szCs w:val="32"/>
        </w:rPr>
        <w:t>brachytherapy</w:t>
      </w:r>
      <w:r w:rsidRPr="007128A4">
        <w:rPr>
          <w:rFonts w:asciiTheme="majorBidi" w:eastAsia="仿宋_GB2312" w:hAnsiTheme="majorBidi" w:cstheme="majorBidi"/>
          <w:spacing w:val="8"/>
          <w:sz w:val="32"/>
          <w:szCs w:val="32"/>
        </w:rPr>
        <w:t>）是一种治疗局限性前列腺癌的技术手段，通过三维治疗计划系统的准确定位，将放射性粒子植入前列腺内，提高前列腺的局部剂量，减少直肠和膀胱的放射剂量，其疗效肯定、创伤小，尤其适合于不能耐受根治性前列腺切除术的高龄前列腺癌患者。</w:t>
      </w:r>
    </w:p>
    <w:p w14:paraId="2169C7A7" w14:textId="5AF10F75"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lastRenderedPageBreak/>
        <w:t>传统上近距离放疗用于低风险病例，因为早期研究发现对于高风险患者，近距离放疗的疗效低于</w:t>
      </w:r>
      <w:r w:rsidRPr="007128A4">
        <w:rPr>
          <w:rFonts w:asciiTheme="majorBidi" w:eastAsia="仿宋_GB2312" w:hAnsiTheme="majorBidi" w:cstheme="majorBidi"/>
          <w:spacing w:val="8"/>
          <w:sz w:val="32"/>
          <w:szCs w:val="32"/>
        </w:rPr>
        <w:t xml:space="preserve"> EBRT</w:t>
      </w:r>
      <w:r w:rsidRPr="007128A4">
        <w:rPr>
          <w:rFonts w:asciiTheme="majorBidi" w:eastAsia="仿宋_GB2312" w:hAnsiTheme="majorBidi" w:cstheme="majorBidi"/>
          <w:spacing w:val="8"/>
          <w:sz w:val="32"/>
          <w:szCs w:val="32"/>
        </w:rPr>
        <w:t>。但是，越来越多的证据表明，随着近距离放疗的技术进步，在高危局限性和局部晚期前列腺癌中，近距离放疗也能发挥一定的作用。目前主要有两种前列腺近距离放疗方法：低剂量</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LDR</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和高剂量</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HDR</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近距离放疗。</w:t>
      </w:r>
    </w:p>
    <w:p w14:paraId="721D1985"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LDR </w:t>
      </w:r>
      <w:r w:rsidRPr="007128A4">
        <w:rPr>
          <w:rFonts w:asciiTheme="majorBidi" w:eastAsia="仿宋_GB2312" w:hAnsiTheme="majorBidi" w:cstheme="majorBidi"/>
          <w:spacing w:val="8"/>
          <w:sz w:val="32"/>
          <w:szCs w:val="32"/>
        </w:rPr>
        <w:t>近距离放疗包括在前列腺中放置</w:t>
      </w:r>
      <w:proofErr w:type="gramStart"/>
      <w:r w:rsidRPr="007128A4">
        <w:rPr>
          <w:rFonts w:asciiTheme="majorBidi" w:eastAsia="仿宋_GB2312" w:hAnsiTheme="majorBidi" w:cstheme="majorBidi"/>
          <w:spacing w:val="8"/>
          <w:sz w:val="32"/>
          <w:szCs w:val="32"/>
        </w:rPr>
        <w:t>永久性粒源植入</w:t>
      </w:r>
      <w:proofErr w:type="gramEnd"/>
      <w:r w:rsidRPr="007128A4">
        <w:rPr>
          <w:rFonts w:asciiTheme="majorBidi" w:eastAsia="仿宋_GB2312" w:hAnsiTheme="majorBidi" w:cstheme="majorBidi"/>
          <w:spacing w:val="8"/>
          <w:sz w:val="32"/>
          <w:szCs w:val="32"/>
        </w:rPr>
        <w:t>物。从这些低能量场源发射的小范围辐射允许将足够的放射剂量作用到前列腺内的病变，避免了膀胱和直肠的过度照射。</w:t>
      </w:r>
    </w:p>
    <w:p w14:paraId="61690AEF" w14:textId="4234B59E"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永久性近距离放疗作为一种单一疗法，适合</w:t>
      </w:r>
      <w:proofErr w:type="gramStart"/>
      <w:r w:rsidRPr="007128A4">
        <w:rPr>
          <w:rFonts w:asciiTheme="majorBidi" w:eastAsia="仿宋_GB2312" w:hAnsiTheme="majorBidi" w:cstheme="majorBidi"/>
          <w:spacing w:val="8"/>
          <w:sz w:val="32"/>
          <w:szCs w:val="32"/>
        </w:rPr>
        <w:t>治疗低危患者</w:t>
      </w:r>
      <w:proofErr w:type="gramEnd"/>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cT1c</w:t>
      </w:r>
      <w:r w:rsidR="00AC4C7F" w:rsidRPr="00AC4C7F">
        <w:rPr>
          <w:rFonts w:asciiTheme="majorBidi" w:eastAsiaTheme="minorEastAsia" w:hAnsiTheme="majorBidi" w:cstheme="majorBidi" w:hint="eastAsia"/>
          <w:spacing w:val="8"/>
          <w:sz w:val="32"/>
          <w:szCs w:val="32"/>
        </w:rPr>
        <w:t>～</w:t>
      </w:r>
      <w:r w:rsidRPr="007128A4">
        <w:rPr>
          <w:rFonts w:asciiTheme="majorBidi" w:eastAsia="仿宋_GB2312" w:hAnsiTheme="majorBidi" w:cstheme="majorBidi"/>
          <w:spacing w:val="8"/>
          <w:sz w:val="32"/>
          <w:szCs w:val="32"/>
        </w:rPr>
        <w:t>T2a</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Gleason </w:t>
      </w:r>
      <w:r w:rsidRPr="007128A4">
        <w:rPr>
          <w:rFonts w:asciiTheme="majorBidi" w:eastAsia="仿宋_GB2312" w:hAnsiTheme="majorBidi" w:cstheme="majorBidi"/>
          <w:spacing w:val="8"/>
          <w:sz w:val="32"/>
          <w:szCs w:val="32"/>
        </w:rPr>
        <w:t>分级为</w:t>
      </w:r>
      <w:r w:rsidRPr="007128A4">
        <w:rPr>
          <w:rFonts w:asciiTheme="majorBidi" w:eastAsia="仿宋_GB2312" w:hAnsiTheme="majorBidi" w:cstheme="majorBidi"/>
          <w:spacing w:val="8"/>
          <w:sz w:val="32"/>
          <w:szCs w:val="32"/>
        </w:rPr>
        <w:t xml:space="preserve"> </w:t>
      </w:r>
      <w:r w:rsidR="0074104A"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6</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PSA &lt; 10 ng/</w:t>
      </w:r>
      <w:r w:rsidR="0029631E">
        <w:rPr>
          <w:rFonts w:asciiTheme="majorBidi" w:eastAsia="仿宋_GB2312" w:hAnsiTheme="majorBidi" w:cstheme="majorBidi"/>
          <w:spacing w:val="8"/>
          <w:sz w:val="32"/>
          <w:szCs w:val="32"/>
        </w:rPr>
        <w:t>ml</w:t>
      </w:r>
      <w:r w:rsidRPr="007128A4">
        <w:rPr>
          <w:rFonts w:asciiTheme="majorBidi" w:eastAsia="仿宋_GB2312" w:hAnsiTheme="majorBidi" w:cstheme="majorBidi"/>
          <w:spacing w:val="8"/>
          <w:sz w:val="32"/>
          <w:szCs w:val="32"/>
        </w:rPr>
        <w:t>）。对于中危前列腺癌，近距离放疗可结合</w:t>
      </w:r>
      <w:r w:rsidRPr="007128A4">
        <w:rPr>
          <w:rFonts w:asciiTheme="majorBidi" w:eastAsia="仿宋_GB2312" w:hAnsiTheme="majorBidi" w:cstheme="majorBidi"/>
          <w:spacing w:val="8"/>
          <w:sz w:val="32"/>
          <w:szCs w:val="32"/>
        </w:rPr>
        <w:t xml:space="preserve"> EBRT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45 Gy</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，以及加用或不加用新辅助</w:t>
      </w:r>
      <w:r w:rsidRPr="007128A4">
        <w:rPr>
          <w:rFonts w:asciiTheme="majorBidi" w:eastAsia="仿宋_GB2312" w:hAnsiTheme="majorBidi" w:cstheme="majorBidi"/>
          <w:spacing w:val="8"/>
          <w:sz w:val="32"/>
          <w:szCs w:val="32"/>
        </w:rPr>
        <w:t xml:space="preserve"> ADT</w:t>
      </w:r>
      <w:r w:rsidRPr="007128A4">
        <w:rPr>
          <w:rFonts w:asciiTheme="majorBidi" w:eastAsia="仿宋_GB2312" w:hAnsiTheme="majorBidi" w:cstheme="majorBidi"/>
          <w:spacing w:val="8"/>
          <w:sz w:val="32"/>
          <w:szCs w:val="32"/>
        </w:rPr>
        <w:t>。高危患者通常被认为不适合单纯使用永久性近距离放疗。</w:t>
      </w:r>
    </w:p>
    <w:p w14:paraId="15D56A56"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前列腺</w:t>
      </w:r>
      <w:r w:rsidR="002A6A54" w:rsidRPr="007128A4">
        <w:rPr>
          <w:rFonts w:asciiTheme="majorBidi" w:eastAsia="仿宋_GB2312" w:hAnsiTheme="majorBidi" w:cstheme="majorBidi"/>
          <w:spacing w:val="8"/>
          <w:sz w:val="32"/>
          <w:szCs w:val="32"/>
        </w:rPr>
        <w:t>过大或过</w:t>
      </w:r>
      <w:r w:rsidRPr="007128A4">
        <w:rPr>
          <w:rFonts w:asciiTheme="majorBidi" w:eastAsia="仿宋_GB2312" w:hAnsiTheme="majorBidi" w:cstheme="majorBidi"/>
          <w:spacing w:val="8"/>
          <w:sz w:val="32"/>
          <w:szCs w:val="32"/>
        </w:rPr>
        <w:t>小、有膀胱出口梗阻症状（国际前列腺症状评分</w:t>
      </w:r>
      <w:r w:rsidR="002A6A54" w:rsidRPr="007128A4">
        <w:rPr>
          <w:rFonts w:asciiTheme="majorBidi" w:eastAsia="仿宋_GB2312" w:hAnsiTheme="majorBidi" w:cstheme="majorBidi"/>
          <w:spacing w:val="8"/>
          <w:sz w:val="32"/>
          <w:szCs w:val="32"/>
        </w:rPr>
        <w:t>较</w:t>
      </w:r>
      <w:r w:rsidRPr="007128A4">
        <w:rPr>
          <w:rFonts w:asciiTheme="majorBidi" w:eastAsia="仿宋_GB2312" w:hAnsiTheme="majorBidi" w:cstheme="majorBidi"/>
          <w:spacing w:val="8"/>
          <w:sz w:val="32"/>
          <w:szCs w:val="32"/>
        </w:rPr>
        <w:t>高）、或之前接受过</w:t>
      </w:r>
      <w:r w:rsidRPr="007128A4">
        <w:rPr>
          <w:rFonts w:asciiTheme="majorBidi" w:eastAsia="仿宋_GB2312" w:hAnsiTheme="majorBidi" w:cstheme="majorBidi"/>
          <w:spacing w:val="8"/>
          <w:sz w:val="32"/>
          <w:szCs w:val="32"/>
        </w:rPr>
        <w:t xml:space="preserve"> TURP </w:t>
      </w:r>
      <w:r w:rsidRPr="007128A4">
        <w:rPr>
          <w:rFonts w:asciiTheme="majorBidi" w:eastAsia="仿宋_GB2312" w:hAnsiTheme="majorBidi" w:cstheme="majorBidi"/>
          <w:spacing w:val="8"/>
          <w:sz w:val="32"/>
          <w:szCs w:val="32"/>
        </w:rPr>
        <w:t>的患者并非近距离放疗的理想候选者。对于这些患者，植入可能会更困难，且发生副作用的风险增加。</w:t>
      </w:r>
    </w:p>
    <w:p w14:paraId="375D3438" w14:textId="61E42120"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HDR </w:t>
      </w:r>
      <w:r w:rsidRPr="007128A4">
        <w:rPr>
          <w:rFonts w:asciiTheme="majorBidi" w:eastAsia="仿宋_GB2312" w:hAnsiTheme="majorBidi" w:cstheme="majorBidi"/>
          <w:spacing w:val="8"/>
          <w:sz w:val="32"/>
          <w:szCs w:val="32"/>
        </w:rPr>
        <w:t>近距离放疗是指临时插入辐射源，是对高危前列腺癌患者在</w:t>
      </w:r>
      <w:r w:rsidRPr="007128A4">
        <w:rPr>
          <w:rFonts w:asciiTheme="majorBidi" w:eastAsia="仿宋_GB2312" w:hAnsiTheme="majorBidi" w:cstheme="majorBidi"/>
          <w:spacing w:val="8"/>
          <w:sz w:val="32"/>
          <w:szCs w:val="32"/>
        </w:rPr>
        <w:t xml:space="preserve">EBRT </w:t>
      </w:r>
      <w:r w:rsidRPr="007128A4">
        <w:rPr>
          <w:rFonts w:asciiTheme="majorBidi" w:eastAsia="仿宋_GB2312" w:hAnsiTheme="majorBidi" w:cstheme="majorBidi"/>
          <w:spacing w:val="8"/>
          <w:sz w:val="32"/>
          <w:szCs w:val="32"/>
        </w:rPr>
        <w:t>治疗中的一种增强剂量的新方法。联用</w:t>
      </w:r>
      <w:r w:rsidRPr="007128A4">
        <w:rPr>
          <w:rFonts w:asciiTheme="majorBidi" w:eastAsia="仿宋_GB2312" w:hAnsiTheme="majorBidi" w:cstheme="majorBidi"/>
          <w:spacing w:val="8"/>
          <w:sz w:val="32"/>
          <w:szCs w:val="32"/>
        </w:rPr>
        <w:t xml:space="preserve"> EBRT</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40</w:t>
      </w:r>
      <w:r w:rsidR="00AC4C7F" w:rsidRPr="00AC4C7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50 Gy</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 xml:space="preserve"> HDR</w:t>
      </w:r>
      <w:r w:rsidRPr="007128A4">
        <w:rPr>
          <w:rFonts w:asciiTheme="majorBidi" w:eastAsia="仿宋_GB2312" w:hAnsiTheme="majorBidi" w:cstheme="majorBidi"/>
          <w:spacing w:val="8"/>
          <w:sz w:val="32"/>
          <w:szCs w:val="32"/>
        </w:rPr>
        <w:t>近距离放疗，可在高危局限性或局部晚期前列腺癌患者中提高放射剂量，同时</w:t>
      </w:r>
      <w:r w:rsidRPr="007128A4">
        <w:rPr>
          <w:rFonts w:asciiTheme="majorBidi" w:eastAsia="仿宋_GB2312" w:hAnsiTheme="majorBidi" w:cstheme="majorBidi"/>
          <w:spacing w:val="8"/>
          <w:sz w:val="32"/>
          <w:szCs w:val="32"/>
        </w:rPr>
        <w:lastRenderedPageBreak/>
        <w:t>最大限度地减少急性或晚期毒性。</w:t>
      </w:r>
    </w:p>
    <w:p w14:paraId="0DA90D0E"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近距离放疗联合</w:t>
      </w:r>
      <w:r w:rsidRPr="007128A4">
        <w:rPr>
          <w:rFonts w:asciiTheme="majorBidi" w:eastAsia="仿宋_GB2312" w:hAnsiTheme="majorBidi" w:cstheme="majorBidi"/>
          <w:spacing w:val="8"/>
          <w:sz w:val="32"/>
          <w:szCs w:val="32"/>
        </w:rPr>
        <w:t>EBRT</w:t>
      </w:r>
      <w:r w:rsidRPr="007128A4">
        <w:rPr>
          <w:rFonts w:asciiTheme="majorBidi" w:eastAsia="仿宋_GB2312" w:hAnsiTheme="majorBidi" w:cstheme="majorBidi"/>
          <w:spacing w:val="8"/>
          <w:sz w:val="32"/>
          <w:szCs w:val="32"/>
        </w:rPr>
        <w:t>，同时加入</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2 </w:t>
      </w:r>
      <w:r w:rsidRPr="007128A4">
        <w:rPr>
          <w:rFonts w:asciiTheme="majorBidi" w:eastAsia="仿宋_GB2312" w:hAnsiTheme="majorBidi" w:cstheme="majorBidi"/>
          <w:spacing w:val="8"/>
          <w:sz w:val="32"/>
          <w:szCs w:val="32"/>
        </w:rPr>
        <w:t>或</w:t>
      </w:r>
      <w:r w:rsidRPr="007128A4">
        <w:rPr>
          <w:rFonts w:asciiTheme="majorBidi" w:eastAsia="仿宋_GB2312" w:hAnsiTheme="majorBidi" w:cstheme="majorBidi"/>
          <w:spacing w:val="8"/>
          <w:sz w:val="32"/>
          <w:szCs w:val="32"/>
        </w:rPr>
        <w:t xml:space="preserve"> 3 </w:t>
      </w:r>
      <w:r w:rsidRPr="007128A4">
        <w:rPr>
          <w:rFonts w:asciiTheme="majorBidi" w:eastAsia="仿宋_GB2312" w:hAnsiTheme="majorBidi" w:cstheme="majorBidi"/>
          <w:spacing w:val="8"/>
          <w:sz w:val="32"/>
          <w:szCs w:val="32"/>
        </w:rPr>
        <w:t>年）是治疗高危患者的常见方案。三种治疗联合应用效果较好，有研究表明</w:t>
      </w:r>
      <w:r w:rsidRPr="007128A4">
        <w:rPr>
          <w:rFonts w:asciiTheme="majorBidi" w:eastAsia="仿宋_GB2312" w:hAnsiTheme="majorBidi" w:cstheme="majorBidi"/>
          <w:spacing w:val="8"/>
          <w:sz w:val="32"/>
          <w:szCs w:val="32"/>
        </w:rPr>
        <w:t xml:space="preserve">9 </w:t>
      </w:r>
      <w:r w:rsidRPr="007128A4">
        <w:rPr>
          <w:rFonts w:asciiTheme="majorBidi" w:eastAsia="仿宋_GB2312" w:hAnsiTheme="majorBidi" w:cstheme="majorBidi"/>
          <w:spacing w:val="8"/>
          <w:sz w:val="32"/>
          <w:szCs w:val="32"/>
        </w:rPr>
        <w:t>年无疾病进展生存率和疾病特异性生存率分别达</w:t>
      </w:r>
      <w:r w:rsidRPr="007128A4">
        <w:rPr>
          <w:rFonts w:asciiTheme="majorBidi" w:eastAsia="仿宋_GB2312" w:hAnsiTheme="majorBidi" w:cstheme="majorBidi"/>
          <w:spacing w:val="8"/>
          <w:sz w:val="32"/>
          <w:szCs w:val="32"/>
        </w:rPr>
        <w:t xml:space="preserve"> 87% </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 xml:space="preserve"> 91%</w:t>
      </w:r>
      <w:r w:rsidRPr="007128A4">
        <w:rPr>
          <w:rFonts w:asciiTheme="majorBidi" w:eastAsia="仿宋_GB2312" w:hAnsiTheme="majorBidi" w:cstheme="majorBidi"/>
          <w:spacing w:val="8"/>
          <w:sz w:val="32"/>
          <w:szCs w:val="32"/>
        </w:rPr>
        <w:t>。与</w:t>
      </w:r>
      <w:r w:rsidRPr="007128A4">
        <w:rPr>
          <w:rFonts w:asciiTheme="majorBidi" w:eastAsia="仿宋_GB2312" w:hAnsiTheme="majorBidi" w:cstheme="majorBidi"/>
          <w:spacing w:val="8"/>
          <w:sz w:val="32"/>
          <w:szCs w:val="32"/>
        </w:rPr>
        <w:t xml:space="preserve"> LDR </w:t>
      </w:r>
      <w:r w:rsidRPr="007128A4">
        <w:rPr>
          <w:rFonts w:asciiTheme="majorBidi" w:eastAsia="仿宋_GB2312" w:hAnsiTheme="majorBidi" w:cstheme="majorBidi"/>
          <w:spacing w:val="8"/>
          <w:sz w:val="32"/>
          <w:szCs w:val="32"/>
        </w:rPr>
        <w:t>近距离放疗相比，</w:t>
      </w:r>
      <w:r w:rsidRPr="007128A4">
        <w:rPr>
          <w:rFonts w:asciiTheme="majorBidi" w:eastAsia="仿宋_GB2312" w:hAnsiTheme="majorBidi" w:cstheme="majorBidi"/>
          <w:spacing w:val="8"/>
          <w:sz w:val="32"/>
          <w:szCs w:val="32"/>
        </w:rPr>
        <w:t>HDR</w:t>
      </w:r>
      <w:r w:rsidRPr="007128A4">
        <w:rPr>
          <w:rFonts w:asciiTheme="majorBidi" w:eastAsia="仿宋_GB2312" w:hAnsiTheme="majorBidi" w:cstheme="majorBidi"/>
          <w:spacing w:val="8"/>
          <w:sz w:val="32"/>
          <w:szCs w:val="32"/>
        </w:rPr>
        <w:t>近距离放疗患者尿频、尿急和直肠疼痛的风险更低。</w:t>
      </w:r>
      <w:r w:rsidRPr="007128A4">
        <w:rPr>
          <w:rFonts w:asciiTheme="majorBidi" w:eastAsia="仿宋_GB2312" w:hAnsiTheme="majorBidi" w:cstheme="majorBidi"/>
          <w:spacing w:val="8"/>
          <w:sz w:val="32"/>
          <w:szCs w:val="32"/>
        </w:rPr>
        <w:t xml:space="preserve"> </w:t>
      </w:r>
      <w:r w:rsidRPr="007128A4">
        <w:rPr>
          <w:rFonts w:asciiTheme="majorBidi" w:eastAsia="仿宋_GB2312" w:hAnsiTheme="majorBidi" w:cstheme="majorBidi"/>
          <w:spacing w:val="8"/>
          <w:sz w:val="32"/>
          <w:szCs w:val="32"/>
        </w:rPr>
        <w:t>有研究指出</w:t>
      </w:r>
      <w:r w:rsidRPr="007128A4">
        <w:rPr>
          <w:rFonts w:asciiTheme="majorBidi" w:eastAsia="仿宋_GB2312" w:hAnsiTheme="majorBidi" w:cstheme="majorBidi"/>
          <w:spacing w:val="8"/>
          <w:sz w:val="32"/>
          <w:szCs w:val="32"/>
        </w:rPr>
        <w:t xml:space="preserve">HDR </w:t>
      </w:r>
      <w:r w:rsidRPr="007128A4">
        <w:rPr>
          <w:rFonts w:asciiTheme="majorBidi" w:eastAsia="仿宋_GB2312" w:hAnsiTheme="majorBidi" w:cstheme="majorBidi"/>
          <w:spacing w:val="8"/>
          <w:sz w:val="32"/>
          <w:szCs w:val="32"/>
        </w:rPr>
        <w:t>近距离放疗后勃起功能障碍风险低于</w:t>
      </w:r>
      <w:r w:rsidRPr="007128A4">
        <w:rPr>
          <w:rFonts w:asciiTheme="majorBidi" w:eastAsia="仿宋_GB2312" w:hAnsiTheme="majorBidi" w:cstheme="majorBidi"/>
          <w:spacing w:val="8"/>
          <w:sz w:val="32"/>
          <w:szCs w:val="32"/>
        </w:rPr>
        <w:t xml:space="preserve"> LDR </w:t>
      </w:r>
      <w:r w:rsidRPr="007128A4">
        <w:rPr>
          <w:rFonts w:asciiTheme="majorBidi" w:eastAsia="仿宋_GB2312" w:hAnsiTheme="majorBidi" w:cstheme="majorBidi"/>
          <w:spacing w:val="8"/>
          <w:sz w:val="32"/>
          <w:szCs w:val="32"/>
        </w:rPr>
        <w:t>近距离放疗。</w:t>
      </w:r>
    </w:p>
    <w:p w14:paraId="29669B38" w14:textId="77777777" w:rsidR="0084587E" w:rsidRPr="007128A4" w:rsidRDefault="008B4E24" w:rsidP="00EE5503">
      <w:pPr>
        <w:spacing w:line="600" w:lineRule="exact"/>
        <w:ind w:left="560"/>
        <w:rPr>
          <w:rFonts w:asciiTheme="majorBidi" w:eastAsia="楷体_GB2312" w:hAnsiTheme="majorBidi" w:cstheme="majorBidi"/>
          <w:b/>
          <w:bCs/>
          <w:spacing w:val="8"/>
          <w:sz w:val="32"/>
          <w:szCs w:val="32"/>
        </w:rPr>
      </w:pPr>
      <w:r w:rsidRPr="007128A4">
        <w:rPr>
          <w:rFonts w:asciiTheme="majorBidi" w:eastAsia="楷体_GB2312" w:hAnsiTheme="majorBidi" w:cstheme="majorBidi"/>
          <w:b/>
          <w:bCs/>
          <w:spacing w:val="8"/>
          <w:sz w:val="32"/>
          <w:szCs w:val="32"/>
        </w:rPr>
        <w:t>（五）</w:t>
      </w:r>
      <w:r w:rsidR="0084587E" w:rsidRPr="007128A4">
        <w:rPr>
          <w:rFonts w:asciiTheme="majorBidi" w:eastAsia="楷体_GB2312" w:hAnsiTheme="majorBidi" w:cstheme="majorBidi"/>
          <w:b/>
          <w:bCs/>
          <w:spacing w:val="8"/>
          <w:sz w:val="32"/>
          <w:szCs w:val="32"/>
        </w:rPr>
        <w:t>质子治疗</w:t>
      </w:r>
    </w:p>
    <w:p w14:paraId="605D719C" w14:textId="6F6F2819"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早在上世纪五十年代就开始应用质子束放疗治疗癌症患者。质子治疗的支持者认为，这种形式的放疗在某些临床情况下可能优于</w:t>
      </w:r>
      <w:r w:rsidRPr="007128A4">
        <w:rPr>
          <w:rFonts w:asciiTheme="majorBidi" w:eastAsia="仿宋_GB2312" w:hAnsiTheme="majorBidi" w:cstheme="majorBidi"/>
          <w:spacing w:val="8"/>
          <w:sz w:val="32"/>
          <w:szCs w:val="32"/>
        </w:rPr>
        <w:t xml:space="preserve"> X </w:t>
      </w:r>
      <w:r w:rsidRPr="007128A4">
        <w:rPr>
          <w:rFonts w:asciiTheme="majorBidi" w:eastAsia="仿宋_GB2312" w:hAnsiTheme="majorBidi" w:cstheme="majorBidi"/>
          <w:spacing w:val="8"/>
          <w:sz w:val="32"/>
          <w:szCs w:val="32"/>
        </w:rPr>
        <w:t>射线（光子）为基础的放疗。质子治疗可以将高度适形的放射剂量送到前列腺。以质子为基础的治疗在前列腺周围正常组织照射到剂量更低。然而，这些组织并不是前列腺放疗不良反应的常规致病因素，所以降低对这些非关键组织的剂量，益处并不明显。美国放射肿瘤协会</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ASTRO</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认为质子</w:t>
      </w:r>
      <w:proofErr w:type="gramStart"/>
      <w:r w:rsidRPr="007128A4">
        <w:rPr>
          <w:rFonts w:asciiTheme="majorBidi" w:eastAsia="仿宋_GB2312" w:hAnsiTheme="majorBidi" w:cstheme="majorBidi"/>
          <w:spacing w:val="8"/>
          <w:sz w:val="32"/>
          <w:szCs w:val="32"/>
        </w:rPr>
        <w:t>束治疗</w:t>
      </w:r>
      <w:proofErr w:type="gramEnd"/>
      <w:r w:rsidRPr="007128A4">
        <w:rPr>
          <w:rFonts w:asciiTheme="majorBidi" w:eastAsia="仿宋_GB2312" w:hAnsiTheme="majorBidi" w:cstheme="majorBidi"/>
          <w:spacing w:val="8"/>
          <w:sz w:val="32"/>
          <w:szCs w:val="32"/>
        </w:rPr>
        <w:t>与其他前列腺癌治疗的疗效比较尚无明确结论。因此目前可用的治疗方案中，质子</w:t>
      </w:r>
      <w:proofErr w:type="gramStart"/>
      <w:r w:rsidRPr="007128A4">
        <w:rPr>
          <w:rFonts w:asciiTheme="majorBidi" w:eastAsia="仿宋_GB2312" w:hAnsiTheme="majorBidi" w:cstheme="majorBidi"/>
          <w:spacing w:val="8"/>
          <w:sz w:val="32"/>
          <w:szCs w:val="32"/>
        </w:rPr>
        <w:t>束治疗</w:t>
      </w:r>
      <w:proofErr w:type="gramEnd"/>
      <w:r w:rsidRPr="007128A4">
        <w:rPr>
          <w:rFonts w:asciiTheme="majorBidi" w:eastAsia="仿宋_GB2312" w:hAnsiTheme="majorBidi" w:cstheme="majorBidi"/>
          <w:spacing w:val="8"/>
          <w:sz w:val="32"/>
          <w:szCs w:val="32"/>
        </w:rPr>
        <w:t>局限性前列腺癌的作用尚不明确。虽然质子</w:t>
      </w:r>
      <w:proofErr w:type="gramStart"/>
      <w:r w:rsidRPr="007128A4">
        <w:rPr>
          <w:rFonts w:asciiTheme="majorBidi" w:eastAsia="仿宋_GB2312" w:hAnsiTheme="majorBidi" w:cstheme="majorBidi"/>
          <w:spacing w:val="8"/>
          <w:sz w:val="32"/>
          <w:szCs w:val="32"/>
        </w:rPr>
        <w:t>束治疗</w:t>
      </w:r>
      <w:proofErr w:type="gramEnd"/>
      <w:r w:rsidRPr="007128A4">
        <w:rPr>
          <w:rFonts w:asciiTheme="majorBidi" w:eastAsia="仿宋_GB2312" w:hAnsiTheme="majorBidi" w:cstheme="majorBidi"/>
          <w:spacing w:val="8"/>
          <w:sz w:val="32"/>
          <w:szCs w:val="32"/>
        </w:rPr>
        <w:t>不是一种新技术，但其在治疗前列腺癌中的应用还要继续发展。</w:t>
      </w:r>
      <w:r w:rsidRPr="007128A4">
        <w:rPr>
          <w:rFonts w:asciiTheme="majorBidi" w:eastAsia="仿宋_GB2312" w:hAnsiTheme="majorBidi" w:cstheme="majorBidi"/>
          <w:spacing w:val="8"/>
          <w:sz w:val="32"/>
          <w:szCs w:val="32"/>
        </w:rPr>
        <w:t xml:space="preserve">ASTRO </w:t>
      </w:r>
      <w:r w:rsidRPr="007128A4">
        <w:rPr>
          <w:rFonts w:asciiTheme="majorBidi" w:eastAsia="仿宋_GB2312" w:hAnsiTheme="majorBidi" w:cstheme="majorBidi"/>
          <w:spacing w:val="8"/>
          <w:sz w:val="32"/>
          <w:szCs w:val="32"/>
        </w:rPr>
        <w:t>强烈支持对临床试验中的患者数据进行开发，对达成质子治疗前列腺癌的共识非常必要，特别是对比较质子治疗与其他放疗方式（如</w:t>
      </w:r>
      <w:r w:rsidRPr="007128A4">
        <w:rPr>
          <w:rFonts w:asciiTheme="majorBidi" w:eastAsia="仿宋_GB2312" w:hAnsiTheme="majorBidi" w:cstheme="majorBidi"/>
          <w:spacing w:val="8"/>
          <w:sz w:val="32"/>
          <w:szCs w:val="32"/>
        </w:rPr>
        <w:t xml:space="preserve"> IMRT </w:t>
      </w:r>
      <w:r w:rsidRPr="007128A4">
        <w:rPr>
          <w:rFonts w:asciiTheme="majorBidi" w:eastAsia="仿宋_GB2312" w:hAnsiTheme="majorBidi" w:cstheme="majorBidi"/>
          <w:spacing w:val="8"/>
          <w:sz w:val="32"/>
          <w:szCs w:val="32"/>
        </w:rPr>
        <w:t>和近</w:t>
      </w:r>
      <w:r w:rsidRPr="007128A4">
        <w:rPr>
          <w:rFonts w:asciiTheme="majorBidi" w:eastAsia="仿宋_GB2312" w:hAnsiTheme="majorBidi" w:cstheme="majorBidi"/>
          <w:spacing w:val="8"/>
          <w:sz w:val="32"/>
          <w:szCs w:val="32"/>
        </w:rPr>
        <w:lastRenderedPageBreak/>
        <w:t>距离放疗）至关重要。</w:t>
      </w:r>
      <w:r w:rsidR="00963B59">
        <w:rPr>
          <w:rFonts w:asciiTheme="majorBidi" w:eastAsia="仿宋_GB2312" w:hAnsiTheme="majorBidi" w:cstheme="majorBidi" w:hint="eastAsia"/>
          <w:spacing w:val="8"/>
          <w:sz w:val="32"/>
          <w:szCs w:val="32"/>
        </w:rPr>
        <w:t>由于</w:t>
      </w:r>
      <w:r w:rsidR="00354750">
        <w:rPr>
          <w:rFonts w:asciiTheme="majorBidi" w:eastAsia="仿宋_GB2312" w:hAnsiTheme="majorBidi" w:cstheme="majorBidi" w:hint="eastAsia"/>
          <w:spacing w:val="8"/>
          <w:sz w:val="32"/>
          <w:szCs w:val="32"/>
        </w:rPr>
        <w:t>我国目前质子放疗设备普及率较低，费用昂贵，鉴于上述情况，目前并不建推荐大范围广泛开展质子治疗。</w:t>
      </w:r>
    </w:p>
    <w:p w14:paraId="7BDC4556" w14:textId="77777777" w:rsidR="0084587E" w:rsidRPr="007128A4" w:rsidRDefault="008B4E24" w:rsidP="00EE5503">
      <w:pPr>
        <w:spacing w:line="600" w:lineRule="exact"/>
        <w:ind w:left="560"/>
        <w:rPr>
          <w:rFonts w:asciiTheme="majorBidi" w:eastAsia="楷体_GB2312" w:hAnsiTheme="majorBidi" w:cstheme="majorBidi"/>
          <w:b/>
          <w:bCs/>
          <w:spacing w:val="8"/>
          <w:sz w:val="32"/>
          <w:szCs w:val="32"/>
        </w:rPr>
      </w:pPr>
      <w:r w:rsidRPr="007128A4">
        <w:rPr>
          <w:rFonts w:asciiTheme="majorBidi" w:eastAsia="楷体_GB2312" w:hAnsiTheme="majorBidi" w:cstheme="majorBidi"/>
          <w:b/>
          <w:bCs/>
          <w:spacing w:val="8"/>
          <w:sz w:val="32"/>
          <w:szCs w:val="32"/>
        </w:rPr>
        <w:t>（六）</w:t>
      </w:r>
      <w:r w:rsidR="0084587E" w:rsidRPr="007128A4">
        <w:rPr>
          <w:rFonts w:asciiTheme="majorBidi" w:eastAsia="楷体_GB2312" w:hAnsiTheme="majorBidi" w:cstheme="majorBidi"/>
          <w:b/>
          <w:bCs/>
          <w:spacing w:val="8"/>
          <w:sz w:val="32"/>
          <w:szCs w:val="32"/>
        </w:rPr>
        <w:t>局限性前列腺癌的其他治疗</w:t>
      </w:r>
    </w:p>
    <w:p w14:paraId="4C5CE203" w14:textId="1E1832CF"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对于局限性前列腺癌，除了上述提到的治疗方法以外，还相继出现了多种其他方法。目前比较成熟而且有一定数据支持的方法主要是前列腺冷冻消融（</w:t>
      </w:r>
      <w:r w:rsidRPr="007128A4">
        <w:rPr>
          <w:rFonts w:asciiTheme="majorBidi" w:eastAsia="仿宋_GB2312" w:hAnsiTheme="majorBidi" w:cstheme="majorBidi"/>
          <w:spacing w:val="8"/>
          <w:sz w:val="32"/>
          <w:szCs w:val="32"/>
        </w:rPr>
        <w:t>CSAP</w:t>
      </w:r>
      <w:r w:rsidRPr="007128A4">
        <w:rPr>
          <w:rFonts w:asciiTheme="majorBidi" w:eastAsia="仿宋_GB2312" w:hAnsiTheme="majorBidi" w:cstheme="majorBidi"/>
          <w:spacing w:val="8"/>
          <w:sz w:val="32"/>
          <w:szCs w:val="32"/>
        </w:rPr>
        <w:t>）和高能聚焦超声</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HIFU</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w:t>
      </w:r>
    </w:p>
    <w:p w14:paraId="22576AFA" w14:textId="3C2E84ED"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冷冻消融</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CSAP</w:t>
      </w:r>
      <w:r w:rsidRPr="007128A4">
        <w:rPr>
          <w:rFonts w:asciiTheme="majorBidi" w:eastAsia="仿宋_GB2312" w:hAnsiTheme="majorBidi" w:cstheme="majorBidi"/>
          <w:spacing w:val="8"/>
          <w:sz w:val="32"/>
          <w:szCs w:val="32"/>
        </w:rPr>
        <w:t>），是通过局部冷冻来破坏肿瘤组织。有研究指出，</w:t>
      </w:r>
      <w:proofErr w:type="gramStart"/>
      <w:r w:rsidRPr="007128A4">
        <w:rPr>
          <w:rFonts w:asciiTheme="majorBidi" w:eastAsia="仿宋_GB2312" w:hAnsiTheme="majorBidi" w:cstheme="majorBidi"/>
          <w:spacing w:val="8"/>
          <w:sz w:val="32"/>
          <w:szCs w:val="32"/>
        </w:rPr>
        <w:t>低危患者</w:t>
      </w:r>
      <w:proofErr w:type="gramEnd"/>
      <w:r w:rsidRPr="007128A4">
        <w:rPr>
          <w:rFonts w:asciiTheme="majorBidi" w:eastAsia="仿宋_GB2312" w:hAnsiTheme="majorBidi" w:cstheme="majorBidi"/>
          <w:spacing w:val="8"/>
          <w:sz w:val="32"/>
          <w:szCs w:val="32"/>
        </w:rPr>
        <w:t>经过冷冻治疗后</w:t>
      </w:r>
      <w:r w:rsidRPr="007128A4">
        <w:rPr>
          <w:rFonts w:asciiTheme="majorBidi" w:eastAsia="仿宋_GB2312" w:hAnsiTheme="majorBidi" w:cstheme="majorBidi"/>
          <w:spacing w:val="8"/>
          <w:sz w:val="32"/>
          <w:szCs w:val="32"/>
        </w:rPr>
        <w:t xml:space="preserve">5 </w:t>
      </w:r>
      <w:r w:rsidRPr="007128A4">
        <w:rPr>
          <w:rFonts w:asciiTheme="majorBidi" w:eastAsia="仿宋_GB2312" w:hAnsiTheme="majorBidi" w:cstheme="majorBidi"/>
          <w:spacing w:val="8"/>
          <w:sz w:val="32"/>
          <w:szCs w:val="32"/>
        </w:rPr>
        <w:t>年无生化复发率在</w:t>
      </w:r>
      <w:r w:rsidRPr="007128A4">
        <w:rPr>
          <w:rFonts w:asciiTheme="majorBidi" w:eastAsia="仿宋_GB2312" w:hAnsiTheme="majorBidi" w:cstheme="majorBidi"/>
          <w:spacing w:val="8"/>
          <w:sz w:val="32"/>
          <w:szCs w:val="32"/>
        </w:rPr>
        <w:t>65%</w:t>
      </w:r>
      <w:r w:rsidR="00AC4C7F" w:rsidRPr="00AC4C7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92%</w:t>
      </w:r>
      <w:r w:rsidRPr="007128A4">
        <w:rPr>
          <w:rFonts w:asciiTheme="majorBidi" w:eastAsia="仿宋_GB2312" w:hAnsiTheme="majorBidi" w:cstheme="majorBidi"/>
          <w:spacing w:val="8"/>
          <w:sz w:val="32"/>
          <w:szCs w:val="32"/>
        </w:rPr>
        <w:t>。冷冻治疗和根治性前列腺切除术对于单侧前列腺癌具有类似的肿瘤治疗结果。有研究对比了</w:t>
      </w:r>
      <w:r w:rsidRPr="007128A4">
        <w:rPr>
          <w:rFonts w:asciiTheme="majorBidi" w:eastAsia="仿宋_GB2312" w:hAnsiTheme="majorBidi" w:cstheme="majorBidi"/>
          <w:spacing w:val="8"/>
          <w:sz w:val="32"/>
          <w:szCs w:val="32"/>
        </w:rPr>
        <w:t xml:space="preserve">T2 </w:t>
      </w:r>
      <w:r w:rsidRPr="007128A4">
        <w:rPr>
          <w:rFonts w:asciiTheme="majorBidi" w:eastAsia="仿宋_GB2312" w:hAnsiTheme="majorBidi" w:cstheme="majorBidi"/>
          <w:spacing w:val="8"/>
          <w:sz w:val="32"/>
          <w:szCs w:val="32"/>
        </w:rPr>
        <w:t>或</w:t>
      </w:r>
      <w:r w:rsidRPr="007128A4">
        <w:rPr>
          <w:rFonts w:asciiTheme="majorBidi" w:eastAsia="仿宋_GB2312" w:hAnsiTheme="majorBidi" w:cstheme="majorBidi"/>
          <w:spacing w:val="8"/>
          <w:sz w:val="32"/>
          <w:szCs w:val="32"/>
        </w:rPr>
        <w:t xml:space="preserve"> T3</w:t>
      </w:r>
      <w:r w:rsidRPr="007128A4">
        <w:rPr>
          <w:rFonts w:asciiTheme="majorBidi" w:eastAsia="仿宋_GB2312" w:hAnsiTheme="majorBidi" w:cstheme="majorBidi"/>
          <w:spacing w:val="8"/>
          <w:sz w:val="32"/>
          <w:szCs w:val="32"/>
        </w:rPr>
        <w:t>期前列腺癌患者冷冻治疗和</w:t>
      </w:r>
      <w:r w:rsidRPr="007128A4">
        <w:rPr>
          <w:rFonts w:asciiTheme="majorBidi" w:eastAsia="仿宋_GB2312" w:hAnsiTheme="majorBidi" w:cstheme="majorBidi"/>
          <w:spacing w:val="8"/>
          <w:sz w:val="32"/>
          <w:szCs w:val="32"/>
        </w:rPr>
        <w:t>EBRT</w:t>
      </w:r>
      <w:r w:rsidRPr="007128A4">
        <w:rPr>
          <w:rFonts w:asciiTheme="majorBidi" w:eastAsia="仿宋_GB2312" w:hAnsiTheme="majorBidi" w:cstheme="majorBidi"/>
          <w:spacing w:val="8"/>
          <w:sz w:val="32"/>
          <w:szCs w:val="32"/>
        </w:rPr>
        <w:t>的治疗效果。所有患者均接受新辅助</w:t>
      </w:r>
      <w:r w:rsidRPr="007128A4">
        <w:rPr>
          <w:rFonts w:asciiTheme="majorBidi" w:eastAsia="仿宋_GB2312" w:hAnsiTheme="majorBidi" w:cstheme="majorBidi"/>
          <w:spacing w:val="8"/>
          <w:sz w:val="32"/>
          <w:szCs w:val="32"/>
        </w:rPr>
        <w:t xml:space="preserve"> ADT</w:t>
      </w:r>
      <w:r w:rsidRPr="007128A4">
        <w:rPr>
          <w:rFonts w:asciiTheme="majorBidi" w:eastAsia="仿宋_GB2312" w:hAnsiTheme="majorBidi" w:cstheme="majorBidi"/>
          <w:spacing w:val="8"/>
          <w:sz w:val="32"/>
          <w:szCs w:val="32"/>
        </w:rPr>
        <w:t>治疗。结果显示在</w:t>
      </w:r>
      <w:r w:rsidRPr="007128A4">
        <w:rPr>
          <w:rFonts w:asciiTheme="majorBidi" w:eastAsia="仿宋_GB2312" w:hAnsiTheme="majorBidi" w:cstheme="majorBidi"/>
          <w:spacing w:val="8"/>
          <w:sz w:val="32"/>
          <w:szCs w:val="32"/>
        </w:rPr>
        <w:t xml:space="preserve"> 3 </w:t>
      </w:r>
      <w:r w:rsidRPr="007128A4">
        <w:rPr>
          <w:rFonts w:asciiTheme="majorBidi" w:eastAsia="仿宋_GB2312" w:hAnsiTheme="majorBidi" w:cstheme="majorBidi"/>
          <w:spacing w:val="8"/>
          <w:sz w:val="32"/>
          <w:szCs w:val="32"/>
        </w:rPr>
        <w:t>年总生存期和无疾病生存期上都无显著差异，接受冷冻治疗的患者治疗后性功能较差。但也有研究发现，冷冻消融相比</w:t>
      </w:r>
      <w:r w:rsidRPr="007128A4">
        <w:rPr>
          <w:rFonts w:asciiTheme="majorBidi" w:eastAsia="仿宋_GB2312" w:hAnsiTheme="majorBidi" w:cstheme="majorBidi"/>
          <w:spacing w:val="8"/>
          <w:sz w:val="32"/>
          <w:szCs w:val="32"/>
        </w:rPr>
        <w:t xml:space="preserve"> EBRT </w:t>
      </w:r>
      <w:r w:rsidRPr="007128A4">
        <w:rPr>
          <w:rFonts w:asciiTheme="majorBidi" w:eastAsia="仿宋_GB2312" w:hAnsiTheme="majorBidi" w:cstheme="majorBidi"/>
          <w:spacing w:val="8"/>
          <w:sz w:val="32"/>
          <w:szCs w:val="32"/>
        </w:rPr>
        <w:t>无生化进展生存率较低，尽管肿瘤特异性生存期和总体生存期相似。</w:t>
      </w:r>
      <w:r w:rsidRPr="007128A4">
        <w:rPr>
          <w:rFonts w:asciiTheme="majorBidi" w:eastAsia="仿宋_GB2312" w:hAnsiTheme="majorBidi" w:cstheme="majorBidi"/>
          <w:spacing w:val="8"/>
          <w:sz w:val="32"/>
          <w:szCs w:val="32"/>
        </w:rPr>
        <w:t xml:space="preserve"> </w:t>
      </w:r>
    </w:p>
    <w:p w14:paraId="0EAFC327" w14:textId="3B680E6F"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CSAP </w:t>
      </w:r>
      <w:r w:rsidRPr="007128A4">
        <w:rPr>
          <w:rFonts w:asciiTheme="majorBidi" w:eastAsia="仿宋_GB2312" w:hAnsiTheme="majorBidi" w:cstheme="majorBidi"/>
          <w:spacing w:val="8"/>
          <w:sz w:val="32"/>
          <w:szCs w:val="32"/>
        </w:rPr>
        <w:t>潜在的适应患者包括局限性前列腺癌，</w:t>
      </w:r>
      <w:r w:rsidRPr="007128A4">
        <w:rPr>
          <w:rFonts w:asciiTheme="majorBidi" w:eastAsia="仿宋_GB2312" w:hAnsiTheme="majorBidi" w:cstheme="majorBidi"/>
          <w:spacing w:val="8"/>
          <w:sz w:val="32"/>
          <w:szCs w:val="32"/>
        </w:rPr>
        <w:t>PSA &lt; 20 ng/</w:t>
      </w:r>
      <w:r w:rsidR="0029631E">
        <w:rPr>
          <w:rFonts w:asciiTheme="majorBidi" w:eastAsia="仿宋_GB2312" w:hAnsiTheme="majorBidi" w:cstheme="majorBidi"/>
          <w:spacing w:val="8"/>
          <w:sz w:val="32"/>
          <w:szCs w:val="32"/>
        </w:rPr>
        <w:t>ml</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Gleason</w:t>
      </w:r>
      <w:r w:rsidRPr="007128A4">
        <w:rPr>
          <w:rFonts w:asciiTheme="majorBidi" w:eastAsia="仿宋_GB2312" w:hAnsiTheme="majorBidi" w:cstheme="majorBidi"/>
          <w:spacing w:val="8"/>
          <w:sz w:val="32"/>
          <w:szCs w:val="32"/>
        </w:rPr>
        <w:t>评分</w:t>
      </w:r>
      <w:r w:rsidRPr="007128A4">
        <w:rPr>
          <w:rFonts w:asciiTheme="majorBidi" w:eastAsia="仿宋_GB2312" w:hAnsiTheme="majorBidi" w:cstheme="majorBidi"/>
          <w:spacing w:val="8"/>
          <w:sz w:val="32"/>
          <w:szCs w:val="32"/>
        </w:rPr>
        <w:t>&lt; 7</w:t>
      </w:r>
      <w:r w:rsidRPr="007128A4">
        <w:rPr>
          <w:rFonts w:asciiTheme="majorBidi" w:eastAsia="仿宋_GB2312" w:hAnsiTheme="majorBidi" w:cstheme="majorBidi"/>
          <w:spacing w:val="8"/>
          <w:sz w:val="32"/>
          <w:szCs w:val="32"/>
        </w:rPr>
        <w:t>分，</w:t>
      </w:r>
      <w:proofErr w:type="gramStart"/>
      <w:r w:rsidRPr="007128A4">
        <w:rPr>
          <w:rFonts w:asciiTheme="majorBidi" w:eastAsia="仿宋_GB2312" w:hAnsiTheme="majorBidi" w:cstheme="majorBidi"/>
          <w:spacing w:val="8"/>
          <w:sz w:val="32"/>
          <w:szCs w:val="32"/>
        </w:rPr>
        <w:t>低危前列腺癌</w:t>
      </w:r>
      <w:proofErr w:type="gramEnd"/>
      <w:r w:rsidRPr="007128A4">
        <w:rPr>
          <w:rFonts w:asciiTheme="majorBidi" w:eastAsia="仿宋_GB2312" w:hAnsiTheme="majorBidi" w:cstheme="majorBidi"/>
          <w:spacing w:val="8"/>
          <w:sz w:val="32"/>
          <w:szCs w:val="32"/>
        </w:rPr>
        <w:t>或者中危前列腺癌患者但身体状况不适合放疗或者手术治疗，前列腺体积</w:t>
      </w:r>
      <w:r w:rsidRPr="007128A4">
        <w:rPr>
          <w:rFonts w:asciiTheme="majorBidi" w:eastAsia="仿宋_GB2312" w:hAnsiTheme="majorBidi" w:cstheme="majorBidi"/>
          <w:spacing w:val="8"/>
          <w:sz w:val="32"/>
          <w:szCs w:val="32"/>
        </w:rPr>
        <w:t xml:space="preserve">&lt; 40 </w:t>
      </w:r>
      <w:r w:rsidR="0029631E">
        <w:rPr>
          <w:rFonts w:asciiTheme="majorBidi" w:eastAsia="仿宋_GB2312" w:hAnsiTheme="majorBidi" w:cstheme="majorBidi"/>
          <w:spacing w:val="8"/>
          <w:sz w:val="32"/>
          <w:szCs w:val="32"/>
        </w:rPr>
        <w:t>ml</w:t>
      </w:r>
      <w:r w:rsidRPr="007128A4">
        <w:rPr>
          <w:rFonts w:asciiTheme="majorBidi" w:eastAsia="仿宋_GB2312" w:hAnsiTheme="majorBidi" w:cstheme="majorBidi"/>
          <w:spacing w:val="8"/>
          <w:sz w:val="32"/>
          <w:szCs w:val="32"/>
        </w:rPr>
        <w:t>。目前尚无</w:t>
      </w:r>
      <w:r w:rsidRPr="007128A4">
        <w:rPr>
          <w:rFonts w:asciiTheme="majorBidi" w:eastAsia="仿宋_GB2312" w:hAnsiTheme="majorBidi" w:cstheme="majorBidi"/>
          <w:spacing w:val="8"/>
          <w:sz w:val="32"/>
          <w:szCs w:val="32"/>
        </w:rPr>
        <w:t>10</w:t>
      </w:r>
      <w:r w:rsidRPr="007128A4">
        <w:rPr>
          <w:rFonts w:asciiTheme="majorBidi" w:eastAsia="仿宋_GB2312" w:hAnsiTheme="majorBidi" w:cstheme="majorBidi"/>
          <w:spacing w:val="8"/>
          <w:sz w:val="32"/>
          <w:szCs w:val="32"/>
        </w:rPr>
        <w:t>年以上有关肿瘤治疗效果的长期数据，因此对于预期寿命</w:t>
      </w:r>
      <w:r w:rsidRPr="007128A4">
        <w:rPr>
          <w:rFonts w:asciiTheme="majorBidi" w:eastAsia="仿宋_GB2312" w:hAnsiTheme="majorBidi" w:cstheme="majorBidi"/>
          <w:spacing w:val="8"/>
          <w:sz w:val="32"/>
          <w:szCs w:val="32"/>
        </w:rPr>
        <w:t>10</w:t>
      </w:r>
      <w:r w:rsidRPr="007128A4">
        <w:rPr>
          <w:rFonts w:asciiTheme="majorBidi" w:eastAsia="仿宋_GB2312" w:hAnsiTheme="majorBidi" w:cstheme="majorBidi"/>
          <w:spacing w:val="8"/>
          <w:sz w:val="32"/>
          <w:szCs w:val="32"/>
        </w:rPr>
        <w:t>年以上的患者，应充分告</w:t>
      </w:r>
      <w:r w:rsidRPr="007128A4">
        <w:rPr>
          <w:rFonts w:asciiTheme="majorBidi" w:eastAsia="仿宋_GB2312" w:hAnsiTheme="majorBidi" w:cstheme="majorBidi"/>
          <w:spacing w:val="8"/>
          <w:sz w:val="32"/>
          <w:szCs w:val="32"/>
        </w:rPr>
        <w:lastRenderedPageBreak/>
        <w:t>知。</w:t>
      </w:r>
    </w:p>
    <w:p w14:paraId="07DE69D7" w14:textId="2B3CEB8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高能聚焦超声</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HIFU</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是利用超声波，通过机械作用和热作用损伤肿瘤组织，达到治疗作用。</w:t>
      </w:r>
    </w:p>
    <w:p w14:paraId="7A8F1932"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HIFU </w:t>
      </w:r>
      <w:r w:rsidRPr="007128A4">
        <w:rPr>
          <w:rFonts w:asciiTheme="majorBidi" w:eastAsia="仿宋_GB2312" w:hAnsiTheme="majorBidi" w:cstheme="majorBidi"/>
          <w:spacing w:val="8"/>
          <w:sz w:val="32"/>
          <w:szCs w:val="32"/>
        </w:rPr>
        <w:t>目前已经用于前列腺癌的初始治疗以及放疗后复发。一项前瞻性研究显示，</w:t>
      </w:r>
      <w:r w:rsidRPr="007128A4">
        <w:rPr>
          <w:rFonts w:asciiTheme="majorBidi" w:eastAsia="仿宋_GB2312" w:hAnsiTheme="majorBidi" w:cstheme="majorBidi"/>
          <w:spacing w:val="8"/>
          <w:sz w:val="32"/>
          <w:szCs w:val="32"/>
        </w:rPr>
        <w:t xml:space="preserve">111 </w:t>
      </w:r>
      <w:r w:rsidRPr="007128A4">
        <w:rPr>
          <w:rFonts w:asciiTheme="majorBidi" w:eastAsia="仿宋_GB2312" w:hAnsiTheme="majorBidi" w:cstheme="majorBidi"/>
          <w:spacing w:val="8"/>
          <w:sz w:val="32"/>
          <w:szCs w:val="32"/>
        </w:rPr>
        <w:t>例局限性前列腺癌患者使用</w:t>
      </w:r>
      <w:r w:rsidRPr="007128A4">
        <w:rPr>
          <w:rFonts w:asciiTheme="majorBidi" w:eastAsia="仿宋_GB2312" w:hAnsiTheme="majorBidi" w:cstheme="majorBidi"/>
          <w:spacing w:val="8"/>
          <w:sz w:val="32"/>
          <w:szCs w:val="32"/>
        </w:rPr>
        <w:t xml:space="preserve"> HIFU</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2 </w:t>
      </w:r>
      <w:r w:rsidRPr="007128A4">
        <w:rPr>
          <w:rFonts w:asciiTheme="majorBidi" w:eastAsia="仿宋_GB2312" w:hAnsiTheme="majorBidi" w:cstheme="majorBidi"/>
          <w:spacing w:val="8"/>
          <w:sz w:val="32"/>
          <w:szCs w:val="32"/>
        </w:rPr>
        <w:t>年无其他根治治疗生存率为</w:t>
      </w:r>
      <w:r w:rsidRPr="007128A4">
        <w:rPr>
          <w:rFonts w:asciiTheme="majorBidi" w:eastAsia="仿宋_GB2312" w:hAnsiTheme="majorBidi" w:cstheme="majorBidi"/>
          <w:spacing w:val="8"/>
          <w:sz w:val="32"/>
          <w:szCs w:val="32"/>
        </w:rPr>
        <w:t>89</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12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月时患者</w:t>
      </w:r>
      <w:proofErr w:type="gramStart"/>
      <w:r w:rsidRPr="007128A4">
        <w:rPr>
          <w:rFonts w:asciiTheme="majorBidi" w:eastAsia="仿宋_GB2312" w:hAnsiTheme="majorBidi" w:cstheme="majorBidi"/>
          <w:spacing w:val="8"/>
          <w:sz w:val="32"/>
          <w:szCs w:val="32"/>
        </w:rPr>
        <w:t>保留控尿功能</w:t>
      </w:r>
      <w:proofErr w:type="gramEnd"/>
      <w:r w:rsidRPr="007128A4">
        <w:rPr>
          <w:rFonts w:asciiTheme="majorBidi" w:eastAsia="仿宋_GB2312" w:hAnsiTheme="majorBidi" w:cstheme="majorBidi"/>
          <w:spacing w:val="8"/>
          <w:sz w:val="32"/>
          <w:szCs w:val="32"/>
        </w:rPr>
        <w:t>和勃起功能的比例分别为</w:t>
      </w:r>
      <w:r w:rsidRPr="007128A4">
        <w:rPr>
          <w:rFonts w:asciiTheme="majorBidi" w:eastAsia="仿宋_GB2312" w:hAnsiTheme="majorBidi" w:cstheme="majorBidi"/>
          <w:spacing w:val="8"/>
          <w:sz w:val="32"/>
          <w:szCs w:val="32"/>
        </w:rPr>
        <w:t>97</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78</w:t>
      </w:r>
      <w:r w:rsidRPr="007128A4">
        <w:rPr>
          <w:rFonts w:asciiTheme="majorBidi" w:eastAsia="仿宋_GB2312" w:hAnsiTheme="majorBidi" w:cstheme="majorBidi"/>
          <w:spacing w:val="8"/>
          <w:sz w:val="32"/>
          <w:szCs w:val="32"/>
        </w:rPr>
        <w:t>％。在中位随访</w:t>
      </w:r>
      <w:r w:rsidRPr="007128A4">
        <w:rPr>
          <w:rFonts w:asciiTheme="majorBidi" w:eastAsia="仿宋_GB2312" w:hAnsiTheme="majorBidi" w:cstheme="majorBidi"/>
          <w:spacing w:val="8"/>
          <w:sz w:val="32"/>
          <w:szCs w:val="32"/>
        </w:rPr>
        <w:t xml:space="preserve"> 64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月后，</w:t>
      </w:r>
      <w:r w:rsidRPr="007128A4">
        <w:rPr>
          <w:rFonts w:asciiTheme="majorBidi" w:eastAsia="仿宋_GB2312" w:hAnsiTheme="majorBidi" w:cstheme="majorBidi"/>
          <w:spacing w:val="8"/>
          <w:sz w:val="32"/>
          <w:szCs w:val="32"/>
        </w:rPr>
        <w:t>48</w:t>
      </w:r>
      <w:r w:rsidRPr="007128A4">
        <w:rPr>
          <w:rFonts w:asciiTheme="majorBidi" w:eastAsia="仿宋_GB2312" w:hAnsiTheme="majorBidi" w:cstheme="majorBidi"/>
          <w:spacing w:val="8"/>
          <w:sz w:val="32"/>
          <w:szCs w:val="32"/>
        </w:rPr>
        <w:t>％的患者避免应用</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w:t>
      </w:r>
    </w:p>
    <w:p w14:paraId="5EC686ED"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HIFU</w:t>
      </w:r>
      <w:r w:rsidRPr="007128A4">
        <w:rPr>
          <w:rFonts w:asciiTheme="majorBidi" w:eastAsia="仿宋_GB2312" w:hAnsiTheme="majorBidi" w:cstheme="majorBidi"/>
          <w:spacing w:val="8"/>
          <w:sz w:val="32"/>
          <w:szCs w:val="32"/>
        </w:rPr>
        <w:t>也可用于放疗后复发的患者。研究指出，</w:t>
      </w:r>
      <w:r w:rsidRPr="007128A4">
        <w:rPr>
          <w:rFonts w:asciiTheme="majorBidi" w:eastAsia="仿宋_GB2312" w:hAnsiTheme="majorBidi" w:cstheme="majorBidi"/>
          <w:spacing w:val="8"/>
          <w:sz w:val="32"/>
          <w:szCs w:val="32"/>
        </w:rPr>
        <w:t xml:space="preserve">HIFU </w:t>
      </w:r>
      <w:r w:rsidRPr="007128A4">
        <w:rPr>
          <w:rFonts w:asciiTheme="majorBidi" w:eastAsia="仿宋_GB2312" w:hAnsiTheme="majorBidi" w:cstheme="majorBidi"/>
          <w:spacing w:val="8"/>
          <w:sz w:val="32"/>
          <w:szCs w:val="32"/>
        </w:rPr>
        <w:t>治疗后，中位无生化复发生存期为</w:t>
      </w:r>
      <w:r w:rsidRPr="007128A4">
        <w:rPr>
          <w:rFonts w:asciiTheme="majorBidi" w:eastAsia="仿宋_GB2312" w:hAnsiTheme="majorBidi" w:cstheme="majorBidi"/>
          <w:spacing w:val="8"/>
          <w:sz w:val="32"/>
          <w:szCs w:val="32"/>
        </w:rPr>
        <w:t xml:space="preserve">63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w:t>
      </w:r>
      <w:r w:rsidRPr="007128A4">
        <w:rPr>
          <w:rFonts w:asciiTheme="majorBidi" w:eastAsia="仿宋_GB2312" w:hAnsiTheme="majorBidi" w:cstheme="majorBidi"/>
          <w:spacing w:val="8"/>
          <w:sz w:val="32"/>
          <w:szCs w:val="32"/>
        </w:rPr>
        <w:t xml:space="preserve">5 </w:t>
      </w:r>
      <w:r w:rsidRPr="007128A4">
        <w:rPr>
          <w:rFonts w:asciiTheme="majorBidi" w:eastAsia="仿宋_GB2312" w:hAnsiTheme="majorBidi" w:cstheme="majorBidi"/>
          <w:spacing w:val="8"/>
          <w:sz w:val="32"/>
          <w:szCs w:val="32"/>
        </w:rPr>
        <w:t>年总生存率</w:t>
      </w:r>
      <w:r w:rsidRPr="007128A4">
        <w:rPr>
          <w:rFonts w:asciiTheme="majorBidi" w:eastAsia="仿宋_GB2312" w:hAnsiTheme="majorBidi" w:cstheme="majorBidi"/>
          <w:spacing w:val="8"/>
          <w:sz w:val="32"/>
          <w:szCs w:val="32"/>
        </w:rPr>
        <w:t>88</w:t>
      </w:r>
      <w:r w:rsidRPr="007128A4">
        <w:rPr>
          <w:rFonts w:asciiTheme="majorBidi" w:eastAsia="仿宋_GB2312" w:hAnsiTheme="majorBidi" w:cstheme="majorBidi"/>
          <w:spacing w:val="8"/>
          <w:sz w:val="32"/>
          <w:szCs w:val="32"/>
        </w:rPr>
        <w:t>％，肿瘤特异性生存率</w:t>
      </w:r>
      <w:r w:rsidRPr="007128A4">
        <w:rPr>
          <w:rFonts w:asciiTheme="majorBidi" w:eastAsia="仿宋_GB2312" w:hAnsiTheme="majorBidi" w:cstheme="majorBidi"/>
          <w:spacing w:val="8"/>
          <w:sz w:val="32"/>
          <w:szCs w:val="32"/>
        </w:rPr>
        <w:t>94</w:t>
      </w:r>
      <w:r w:rsidRPr="007128A4">
        <w:rPr>
          <w:rFonts w:asciiTheme="majorBidi" w:eastAsia="仿宋_GB2312" w:hAnsiTheme="majorBidi" w:cstheme="majorBidi"/>
          <w:spacing w:val="8"/>
          <w:sz w:val="32"/>
          <w:szCs w:val="32"/>
        </w:rPr>
        <w:t>％。在中位随访</w:t>
      </w:r>
      <w:r w:rsidRPr="007128A4">
        <w:rPr>
          <w:rFonts w:asciiTheme="majorBidi" w:eastAsia="仿宋_GB2312" w:hAnsiTheme="majorBidi" w:cstheme="majorBidi"/>
          <w:spacing w:val="8"/>
          <w:sz w:val="32"/>
          <w:szCs w:val="32"/>
        </w:rPr>
        <w:t xml:space="preserve"> 64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月后，</w:t>
      </w:r>
      <w:r w:rsidRPr="007128A4">
        <w:rPr>
          <w:rFonts w:asciiTheme="majorBidi" w:eastAsia="仿宋_GB2312" w:hAnsiTheme="majorBidi" w:cstheme="majorBidi"/>
          <w:spacing w:val="8"/>
          <w:sz w:val="32"/>
          <w:szCs w:val="32"/>
        </w:rPr>
        <w:t>48</w:t>
      </w:r>
      <w:r w:rsidRPr="007128A4">
        <w:rPr>
          <w:rFonts w:asciiTheme="majorBidi" w:eastAsia="仿宋_GB2312" w:hAnsiTheme="majorBidi" w:cstheme="majorBidi"/>
          <w:spacing w:val="8"/>
          <w:sz w:val="32"/>
          <w:szCs w:val="32"/>
        </w:rPr>
        <w:t>％的患者避免应用</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w:t>
      </w:r>
    </w:p>
    <w:p w14:paraId="0133245E" w14:textId="30E39EB4"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其他新兴的局部疗法，如血管靶向光动力学</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VTP</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治疗，值得进一步研究。一项多中心、开放、</w:t>
      </w:r>
      <w:r w:rsidRPr="007128A4">
        <w:rPr>
          <w:rFonts w:asciiTheme="majorBidi" w:eastAsia="仿宋_GB2312" w:hAnsiTheme="majorBidi" w:cstheme="majorBidi"/>
          <w:spacing w:val="8"/>
          <w:sz w:val="32"/>
          <w:szCs w:val="32"/>
        </w:rPr>
        <w:t xml:space="preserve">3 </w:t>
      </w:r>
      <w:r w:rsidRPr="007128A4">
        <w:rPr>
          <w:rFonts w:asciiTheme="majorBidi" w:eastAsia="仿宋_GB2312" w:hAnsiTheme="majorBidi" w:cstheme="majorBidi"/>
          <w:spacing w:val="8"/>
          <w:sz w:val="32"/>
          <w:szCs w:val="32"/>
        </w:rPr>
        <w:t>期随机对照试验中，</w:t>
      </w:r>
      <w:r w:rsidRPr="007128A4">
        <w:rPr>
          <w:rFonts w:asciiTheme="majorBidi" w:eastAsia="仿宋_GB2312" w:hAnsiTheme="majorBidi" w:cstheme="majorBidi"/>
          <w:spacing w:val="8"/>
          <w:sz w:val="32"/>
          <w:szCs w:val="32"/>
        </w:rPr>
        <w:t>413</w:t>
      </w:r>
      <w:proofErr w:type="gramStart"/>
      <w:r w:rsidRPr="007128A4">
        <w:rPr>
          <w:rFonts w:asciiTheme="majorBidi" w:eastAsia="仿宋_GB2312" w:hAnsiTheme="majorBidi" w:cstheme="majorBidi"/>
          <w:spacing w:val="8"/>
          <w:sz w:val="32"/>
          <w:szCs w:val="32"/>
        </w:rPr>
        <w:t>例低危</w:t>
      </w:r>
      <w:proofErr w:type="gramEnd"/>
      <w:r w:rsidRPr="007128A4">
        <w:rPr>
          <w:rFonts w:asciiTheme="majorBidi" w:eastAsia="仿宋_GB2312" w:hAnsiTheme="majorBidi" w:cstheme="majorBidi"/>
          <w:spacing w:val="8"/>
          <w:sz w:val="32"/>
          <w:szCs w:val="32"/>
        </w:rPr>
        <w:t>前列腺癌患者随机接受</w:t>
      </w:r>
      <w:r w:rsidRPr="007128A4">
        <w:rPr>
          <w:rFonts w:asciiTheme="majorBidi" w:eastAsia="仿宋_GB2312" w:hAnsiTheme="majorBidi" w:cstheme="majorBidi"/>
          <w:spacing w:val="8"/>
          <w:sz w:val="32"/>
          <w:szCs w:val="32"/>
        </w:rPr>
        <w:t xml:space="preserve"> VTP </w:t>
      </w:r>
      <w:r w:rsidRPr="007128A4">
        <w:rPr>
          <w:rFonts w:asciiTheme="majorBidi" w:eastAsia="仿宋_GB2312" w:hAnsiTheme="majorBidi" w:cstheme="majorBidi"/>
          <w:spacing w:val="8"/>
          <w:sz w:val="32"/>
          <w:szCs w:val="32"/>
        </w:rPr>
        <w:t>治疗（静脉注射帕利泊芬，光纤插入前列腺中，随后激光激活）或动态监测。中位随访</w:t>
      </w:r>
      <w:r w:rsidRPr="007128A4">
        <w:rPr>
          <w:rFonts w:asciiTheme="majorBidi" w:eastAsia="仿宋_GB2312" w:hAnsiTheme="majorBidi" w:cstheme="majorBidi"/>
          <w:spacing w:val="8"/>
          <w:sz w:val="32"/>
          <w:szCs w:val="32"/>
        </w:rPr>
        <w:t xml:space="preserve"> 24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月后，</w:t>
      </w:r>
      <w:r w:rsidRPr="007128A4">
        <w:rPr>
          <w:rFonts w:asciiTheme="majorBidi" w:eastAsia="仿宋_GB2312" w:hAnsiTheme="majorBidi" w:cstheme="majorBidi"/>
          <w:spacing w:val="8"/>
          <w:sz w:val="32"/>
          <w:szCs w:val="32"/>
        </w:rPr>
        <w:t xml:space="preserve">VTP </w:t>
      </w:r>
      <w:r w:rsidRPr="007128A4">
        <w:rPr>
          <w:rFonts w:asciiTheme="majorBidi" w:eastAsia="仿宋_GB2312" w:hAnsiTheme="majorBidi" w:cstheme="majorBidi"/>
          <w:spacing w:val="8"/>
          <w:sz w:val="32"/>
          <w:szCs w:val="32"/>
        </w:rPr>
        <w:t>组中</w:t>
      </w:r>
      <w:r w:rsidRPr="007128A4">
        <w:rPr>
          <w:rFonts w:asciiTheme="majorBidi" w:eastAsia="仿宋_GB2312" w:hAnsiTheme="majorBidi" w:cstheme="majorBidi"/>
          <w:spacing w:val="8"/>
          <w:sz w:val="32"/>
          <w:szCs w:val="32"/>
        </w:rPr>
        <w:t>28</w:t>
      </w:r>
      <w:r w:rsidRPr="007128A4">
        <w:rPr>
          <w:rFonts w:asciiTheme="majorBidi" w:eastAsia="仿宋_GB2312" w:hAnsiTheme="majorBidi" w:cstheme="majorBidi"/>
          <w:spacing w:val="8"/>
          <w:sz w:val="32"/>
          <w:szCs w:val="32"/>
        </w:rPr>
        <w:t>％的患者疾病进展，而主动</w:t>
      </w:r>
      <w:proofErr w:type="gramStart"/>
      <w:r w:rsidRPr="007128A4">
        <w:rPr>
          <w:rFonts w:asciiTheme="majorBidi" w:eastAsia="仿宋_GB2312" w:hAnsiTheme="majorBidi" w:cstheme="majorBidi"/>
          <w:spacing w:val="8"/>
          <w:sz w:val="32"/>
          <w:szCs w:val="32"/>
        </w:rPr>
        <w:t>监测组</w:t>
      </w:r>
      <w:proofErr w:type="gramEnd"/>
      <w:r w:rsidRPr="007128A4">
        <w:rPr>
          <w:rFonts w:asciiTheme="majorBidi" w:eastAsia="仿宋_GB2312" w:hAnsiTheme="majorBidi" w:cstheme="majorBidi"/>
          <w:spacing w:val="8"/>
          <w:sz w:val="32"/>
          <w:szCs w:val="32"/>
        </w:rPr>
        <w:t>为</w:t>
      </w:r>
      <w:r w:rsidRPr="007128A4">
        <w:rPr>
          <w:rFonts w:asciiTheme="majorBidi" w:eastAsia="仿宋_GB2312" w:hAnsiTheme="majorBidi" w:cstheme="majorBidi"/>
          <w:spacing w:val="8"/>
          <w:sz w:val="32"/>
          <w:szCs w:val="32"/>
        </w:rPr>
        <w:t>58</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VTP </w:t>
      </w:r>
      <w:r w:rsidRPr="007128A4">
        <w:rPr>
          <w:rFonts w:asciiTheme="majorBidi" w:eastAsia="仿宋_GB2312" w:hAnsiTheme="majorBidi" w:cstheme="majorBidi"/>
          <w:spacing w:val="8"/>
          <w:sz w:val="32"/>
          <w:szCs w:val="32"/>
        </w:rPr>
        <w:t>组中前列腺再次活检结果阴性更为普遍。</w:t>
      </w:r>
      <w:r w:rsidRPr="007128A4">
        <w:rPr>
          <w:rFonts w:asciiTheme="majorBidi" w:eastAsia="仿宋_GB2312" w:hAnsiTheme="majorBidi" w:cstheme="majorBidi"/>
          <w:spacing w:val="8"/>
          <w:sz w:val="32"/>
          <w:szCs w:val="32"/>
        </w:rPr>
        <w:t xml:space="preserve"> VTP </w:t>
      </w:r>
      <w:r w:rsidRPr="007128A4">
        <w:rPr>
          <w:rFonts w:asciiTheme="majorBidi" w:eastAsia="仿宋_GB2312" w:hAnsiTheme="majorBidi" w:cstheme="majorBidi"/>
          <w:spacing w:val="8"/>
          <w:sz w:val="32"/>
          <w:szCs w:val="32"/>
        </w:rPr>
        <w:t>组最常见的严重不良反应是尿潴留，均在</w:t>
      </w: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个月内缓解。</w:t>
      </w:r>
    </w:p>
    <w:p w14:paraId="2206DDB4" w14:textId="77777777" w:rsidR="0084587E" w:rsidRPr="007128A4" w:rsidRDefault="008B4E24" w:rsidP="00EE5503">
      <w:pPr>
        <w:spacing w:line="600" w:lineRule="exact"/>
        <w:ind w:left="560"/>
        <w:rPr>
          <w:rFonts w:asciiTheme="majorBidi" w:eastAsia="楷体_GB2312" w:hAnsiTheme="majorBidi" w:cstheme="majorBidi"/>
          <w:b/>
          <w:bCs/>
          <w:spacing w:val="8"/>
          <w:sz w:val="32"/>
          <w:szCs w:val="32"/>
        </w:rPr>
      </w:pPr>
      <w:r w:rsidRPr="007128A4">
        <w:rPr>
          <w:rFonts w:asciiTheme="majorBidi" w:eastAsia="楷体_GB2312" w:hAnsiTheme="majorBidi" w:cstheme="majorBidi"/>
          <w:b/>
          <w:bCs/>
          <w:spacing w:val="8"/>
          <w:sz w:val="32"/>
          <w:szCs w:val="32"/>
        </w:rPr>
        <w:t>（七）</w:t>
      </w:r>
      <w:r w:rsidR="0012284F" w:rsidRPr="007128A4">
        <w:rPr>
          <w:rFonts w:asciiTheme="majorBidi" w:eastAsia="楷体_GB2312" w:hAnsiTheme="majorBidi" w:cstheme="majorBidi"/>
          <w:b/>
          <w:bCs/>
          <w:spacing w:val="8"/>
          <w:sz w:val="32"/>
          <w:szCs w:val="32"/>
        </w:rPr>
        <w:t>雄激素剥夺</w:t>
      </w:r>
      <w:r w:rsidR="0084587E" w:rsidRPr="007128A4">
        <w:rPr>
          <w:rFonts w:asciiTheme="majorBidi" w:eastAsia="楷体_GB2312" w:hAnsiTheme="majorBidi" w:cstheme="majorBidi"/>
          <w:b/>
          <w:bCs/>
          <w:spacing w:val="8"/>
          <w:sz w:val="32"/>
          <w:szCs w:val="32"/>
        </w:rPr>
        <w:t>治疗</w:t>
      </w:r>
    </w:p>
    <w:p w14:paraId="7C73F4AA" w14:textId="77777777" w:rsidR="0084587E" w:rsidRPr="007128A4" w:rsidRDefault="0012284F"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雄激素剥夺</w:t>
      </w:r>
      <w:r w:rsidR="0084587E" w:rsidRPr="007128A4">
        <w:rPr>
          <w:rFonts w:asciiTheme="majorBidi" w:eastAsia="仿宋_GB2312" w:hAnsiTheme="majorBidi" w:cstheme="majorBidi"/>
          <w:spacing w:val="8"/>
          <w:sz w:val="32"/>
          <w:szCs w:val="32"/>
        </w:rPr>
        <w:t>治疗（</w:t>
      </w:r>
      <w:r w:rsidR="0084587E" w:rsidRPr="007128A4">
        <w:rPr>
          <w:rFonts w:asciiTheme="majorBidi" w:eastAsia="仿宋_GB2312" w:hAnsiTheme="majorBidi" w:cstheme="majorBidi"/>
          <w:spacing w:val="8"/>
          <w:sz w:val="32"/>
          <w:szCs w:val="32"/>
        </w:rPr>
        <w:t>ADT</w:t>
      </w:r>
      <w:r w:rsidR="0084587E" w:rsidRPr="007128A4">
        <w:rPr>
          <w:rFonts w:asciiTheme="majorBidi" w:eastAsia="仿宋_GB2312" w:hAnsiTheme="majorBidi" w:cstheme="majorBidi"/>
          <w:spacing w:val="8"/>
          <w:sz w:val="32"/>
          <w:szCs w:val="32"/>
        </w:rPr>
        <w:t>）作为晚期前列腺癌患者的主</w:t>
      </w:r>
      <w:r w:rsidR="0084587E" w:rsidRPr="007128A4">
        <w:rPr>
          <w:rFonts w:asciiTheme="majorBidi" w:eastAsia="仿宋_GB2312" w:hAnsiTheme="majorBidi" w:cstheme="majorBidi"/>
          <w:spacing w:val="8"/>
          <w:sz w:val="32"/>
          <w:szCs w:val="32"/>
        </w:rPr>
        <w:lastRenderedPageBreak/>
        <w:t>要全身性治疗，或者作为新辅助</w:t>
      </w:r>
      <w:r w:rsidR="0084587E" w:rsidRPr="007128A4">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辅助治疗联合放疗，用于治疗局限性或局部晚期前列腺癌。</w:t>
      </w:r>
    </w:p>
    <w:p w14:paraId="077E24E5" w14:textId="5BE2108E"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公认的去势水平的定义是睾酮</w:t>
      </w:r>
      <w:r w:rsidRPr="007128A4">
        <w:rPr>
          <w:rFonts w:asciiTheme="majorBidi" w:eastAsia="仿宋_GB2312" w:hAnsiTheme="majorBidi" w:cstheme="majorBidi"/>
          <w:spacing w:val="8"/>
          <w:sz w:val="32"/>
          <w:szCs w:val="32"/>
        </w:rPr>
        <w:t>&lt; 50ng/</w:t>
      </w:r>
      <w:r w:rsidR="00AC4C7F">
        <w:rPr>
          <w:rFonts w:asciiTheme="majorBidi" w:eastAsia="仿宋_GB2312" w:hAnsiTheme="majorBidi" w:cstheme="majorBidi"/>
          <w:spacing w:val="8"/>
          <w:sz w:val="32"/>
          <w:szCs w:val="32"/>
        </w:rPr>
        <w:t>dl</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1.7 nmol/L</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，这是</w:t>
      </w:r>
      <w:r w:rsidRPr="007128A4">
        <w:rPr>
          <w:rFonts w:asciiTheme="majorBidi" w:eastAsia="仿宋_GB2312" w:hAnsiTheme="majorBidi" w:cstheme="majorBidi"/>
          <w:spacing w:val="8"/>
          <w:sz w:val="32"/>
          <w:szCs w:val="32"/>
        </w:rPr>
        <w:t>40</w:t>
      </w:r>
      <w:r w:rsidRPr="007128A4">
        <w:rPr>
          <w:rFonts w:asciiTheme="majorBidi" w:eastAsia="仿宋_GB2312" w:hAnsiTheme="majorBidi" w:cstheme="majorBidi"/>
          <w:spacing w:val="8"/>
          <w:sz w:val="32"/>
          <w:szCs w:val="32"/>
        </w:rPr>
        <w:t>多年前制定的标准，当时的检测技术水平有限。现有的方法证实手术去势后睾酮的平均水平是</w:t>
      </w:r>
      <w:r w:rsidRPr="007128A4">
        <w:rPr>
          <w:rFonts w:asciiTheme="majorBidi" w:eastAsia="仿宋_GB2312" w:hAnsiTheme="majorBidi" w:cstheme="majorBidi"/>
          <w:spacing w:val="8"/>
          <w:sz w:val="32"/>
          <w:szCs w:val="32"/>
        </w:rPr>
        <w:t xml:space="preserve"> 15 ng/</w:t>
      </w:r>
      <w:r w:rsidR="00AC4C7F">
        <w:rPr>
          <w:rFonts w:asciiTheme="majorBidi" w:eastAsia="仿宋_GB2312" w:hAnsiTheme="majorBidi" w:cstheme="majorBidi"/>
          <w:spacing w:val="8"/>
          <w:sz w:val="32"/>
          <w:szCs w:val="32"/>
        </w:rPr>
        <w:t>dl</w:t>
      </w:r>
      <w:r w:rsidRPr="007128A4">
        <w:rPr>
          <w:rFonts w:asciiTheme="majorBidi" w:eastAsia="仿宋_GB2312" w:hAnsiTheme="majorBidi" w:cstheme="majorBidi"/>
          <w:spacing w:val="8"/>
          <w:sz w:val="32"/>
          <w:szCs w:val="32"/>
        </w:rPr>
        <w:t>，因此睾酮</w:t>
      </w:r>
      <w:r w:rsidR="009930ED" w:rsidRPr="007128A4">
        <w:rPr>
          <w:rFonts w:asciiTheme="majorBidi" w:eastAsia="仿宋_GB2312" w:hAnsiTheme="majorBidi" w:cstheme="majorBidi"/>
          <w:spacing w:val="8"/>
          <w:sz w:val="32"/>
          <w:szCs w:val="32"/>
        </w:rPr>
        <w:t>&lt;20ng/</w:t>
      </w:r>
      <w:r w:rsidR="00AC4C7F">
        <w:rPr>
          <w:rFonts w:asciiTheme="majorBidi" w:eastAsia="仿宋_GB2312" w:hAnsiTheme="majorBidi" w:cstheme="majorBidi"/>
          <w:spacing w:val="8"/>
          <w:sz w:val="32"/>
          <w:szCs w:val="32"/>
        </w:rPr>
        <w:t>dl</w:t>
      </w:r>
      <w:r w:rsidR="00E12ACC">
        <w:rPr>
          <w:rFonts w:asciiTheme="majorBidi" w:eastAsia="仿宋_GB2312" w:hAnsiTheme="majorBidi" w:cstheme="majorBidi"/>
          <w:spacing w:val="8"/>
          <w:sz w:val="32"/>
          <w:szCs w:val="32"/>
        </w:rPr>
        <w:t>（</w:t>
      </w:r>
      <w:r w:rsidR="009930ED" w:rsidRPr="007128A4">
        <w:rPr>
          <w:rFonts w:asciiTheme="majorBidi" w:eastAsia="仿宋_GB2312" w:hAnsiTheme="majorBidi" w:cstheme="majorBidi"/>
          <w:spacing w:val="8"/>
          <w:sz w:val="32"/>
          <w:szCs w:val="32"/>
        </w:rPr>
        <w:t>0.7</w:t>
      </w:r>
      <w:r w:rsidRPr="007128A4">
        <w:rPr>
          <w:rFonts w:asciiTheme="majorBidi" w:eastAsia="仿宋_GB2312" w:hAnsiTheme="majorBidi" w:cstheme="majorBidi"/>
          <w:spacing w:val="8"/>
          <w:sz w:val="32"/>
          <w:szCs w:val="32"/>
        </w:rPr>
        <w:t>nmol/L</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应该是比较合理的去势水平。目前也有很多研究结果证实，睾酮水平越低，治疗效果越好。</w:t>
      </w:r>
    </w:p>
    <w:p w14:paraId="0D5A1C1E"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ADT </w:t>
      </w:r>
      <w:r w:rsidRPr="007128A4">
        <w:rPr>
          <w:rFonts w:asciiTheme="majorBidi" w:eastAsia="仿宋_GB2312" w:hAnsiTheme="majorBidi" w:cstheme="majorBidi"/>
          <w:spacing w:val="8"/>
          <w:sz w:val="32"/>
          <w:szCs w:val="32"/>
        </w:rPr>
        <w:t>类型</w:t>
      </w:r>
    </w:p>
    <w:p w14:paraId="54F563D8"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ADT </w:t>
      </w:r>
      <w:r w:rsidRPr="007128A4">
        <w:rPr>
          <w:rFonts w:asciiTheme="majorBidi" w:eastAsia="仿宋_GB2312" w:hAnsiTheme="majorBidi" w:cstheme="majorBidi"/>
          <w:spacing w:val="8"/>
          <w:sz w:val="32"/>
          <w:szCs w:val="32"/>
        </w:rPr>
        <w:t>可采用手术去势（双侧睾丸切除术）或药物去势，包括促黄体素释放素（</w:t>
      </w:r>
      <w:r w:rsidRPr="007128A4">
        <w:rPr>
          <w:rFonts w:asciiTheme="majorBidi" w:eastAsia="仿宋_GB2312" w:hAnsiTheme="majorBidi" w:cstheme="majorBidi"/>
          <w:spacing w:val="8"/>
          <w:sz w:val="32"/>
          <w:szCs w:val="32"/>
        </w:rPr>
        <w:t>LHRH</w:t>
      </w:r>
      <w:r w:rsidRPr="007128A4">
        <w:rPr>
          <w:rFonts w:asciiTheme="majorBidi" w:eastAsia="仿宋_GB2312" w:hAnsiTheme="majorBidi" w:cstheme="majorBidi"/>
          <w:spacing w:val="8"/>
          <w:sz w:val="32"/>
          <w:szCs w:val="32"/>
        </w:rPr>
        <w:t>，也被称为促性腺激素释放激素或</w:t>
      </w:r>
      <w:r w:rsidRPr="007128A4">
        <w:rPr>
          <w:rFonts w:asciiTheme="majorBidi" w:eastAsia="仿宋_GB2312" w:hAnsiTheme="majorBidi" w:cstheme="majorBidi"/>
          <w:spacing w:val="8"/>
          <w:sz w:val="32"/>
          <w:szCs w:val="32"/>
        </w:rPr>
        <w:t xml:space="preserve"> GnRH</w:t>
      </w:r>
      <w:r w:rsidRPr="007128A4">
        <w:rPr>
          <w:rFonts w:asciiTheme="majorBidi" w:eastAsia="仿宋_GB2312" w:hAnsiTheme="majorBidi" w:cstheme="majorBidi"/>
          <w:spacing w:val="8"/>
          <w:sz w:val="32"/>
          <w:szCs w:val="32"/>
        </w:rPr>
        <w:t>）激动剂或拮抗剂，两者显现出同等效果。对于明显转移且有可能因初期单纯使用</w:t>
      </w:r>
      <w:r w:rsidRPr="007128A4">
        <w:rPr>
          <w:rFonts w:asciiTheme="majorBidi" w:eastAsia="仿宋_GB2312" w:hAnsiTheme="majorBidi" w:cstheme="majorBidi"/>
          <w:spacing w:val="8"/>
          <w:sz w:val="32"/>
          <w:szCs w:val="32"/>
        </w:rPr>
        <w:t xml:space="preserve"> LHRH </w:t>
      </w:r>
      <w:r w:rsidRPr="007128A4">
        <w:rPr>
          <w:rFonts w:asciiTheme="majorBidi" w:eastAsia="仿宋_GB2312" w:hAnsiTheme="majorBidi" w:cstheme="majorBidi"/>
          <w:spacing w:val="8"/>
          <w:sz w:val="32"/>
          <w:szCs w:val="32"/>
        </w:rPr>
        <w:t>激动剂治疗引起睾酮急剧增加而出现相关症状的患者，抗雄激素治疗应当与初始</w:t>
      </w:r>
      <w:r w:rsidRPr="007128A4">
        <w:rPr>
          <w:rFonts w:asciiTheme="majorBidi" w:eastAsia="仿宋_GB2312" w:hAnsiTheme="majorBidi" w:cstheme="majorBidi"/>
          <w:spacing w:val="8"/>
          <w:sz w:val="32"/>
          <w:szCs w:val="32"/>
        </w:rPr>
        <w:t>LHRH</w:t>
      </w:r>
      <w:r w:rsidRPr="007128A4">
        <w:rPr>
          <w:rFonts w:asciiTheme="majorBidi" w:eastAsia="仿宋_GB2312" w:hAnsiTheme="majorBidi" w:cstheme="majorBidi"/>
          <w:spacing w:val="8"/>
          <w:sz w:val="32"/>
          <w:szCs w:val="32"/>
        </w:rPr>
        <w:t>激动剂同时开始，或者提前开始，并应当持续这种联合治疗至少</w:t>
      </w:r>
      <w:r w:rsidRPr="007128A4">
        <w:rPr>
          <w:rFonts w:asciiTheme="majorBidi" w:eastAsia="仿宋_GB2312" w:hAnsiTheme="majorBidi" w:cstheme="majorBidi"/>
          <w:spacing w:val="8"/>
          <w:sz w:val="32"/>
          <w:szCs w:val="32"/>
        </w:rPr>
        <w:t xml:space="preserve"> 7</w:t>
      </w:r>
      <w:r w:rsidRPr="007128A4">
        <w:rPr>
          <w:rFonts w:asciiTheme="majorBidi" w:eastAsia="仿宋_GB2312" w:hAnsiTheme="majorBidi" w:cstheme="majorBidi"/>
          <w:spacing w:val="8"/>
          <w:sz w:val="32"/>
          <w:szCs w:val="32"/>
        </w:rPr>
        <w:t>天的时间，以阻断配体与雄激素受体的结合。与</w:t>
      </w:r>
      <w:r w:rsidRPr="007128A4">
        <w:rPr>
          <w:rFonts w:asciiTheme="majorBidi" w:eastAsia="仿宋_GB2312" w:hAnsiTheme="majorBidi" w:cstheme="majorBidi"/>
          <w:spacing w:val="8"/>
          <w:sz w:val="32"/>
          <w:szCs w:val="32"/>
        </w:rPr>
        <w:t>LHRH</w:t>
      </w:r>
      <w:proofErr w:type="gramStart"/>
      <w:r w:rsidRPr="007128A4">
        <w:rPr>
          <w:rFonts w:asciiTheme="majorBidi" w:eastAsia="仿宋_GB2312" w:hAnsiTheme="majorBidi" w:cstheme="majorBidi"/>
          <w:spacing w:val="8"/>
          <w:sz w:val="32"/>
          <w:szCs w:val="32"/>
        </w:rPr>
        <w:t>激动剂先激发</w:t>
      </w:r>
      <w:proofErr w:type="gramEnd"/>
      <w:r w:rsidRPr="007128A4">
        <w:rPr>
          <w:rFonts w:asciiTheme="majorBidi" w:eastAsia="仿宋_GB2312" w:hAnsiTheme="majorBidi" w:cstheme="majorBidi"/>
          <w:spacing w:val="8"/>
          <w:sz w:val="32"/>
          <w:szCs w:val="32"/>
        </w:rPr>
        <w:t>LHRH</w:t>
      </w:r>
      <w:proofErr w:type="gramStart"/>
      <w:r w:rsidRPr="007128A4">
        <w:rPr>
          <w:rFonts w:asciiTheme="majorBidi" w:eastAsia="仿宋_GB2312" w:hAnsiTheme="majorBidi" w:cstheme="majorBidi"/>
          <w:spacing w:val="8"/>
          <w:sz w:val="32"/>
          <w:szCs w:val="32"/>
        </w:rPr>
        <w:t>受体再</w:t>
      </w:r>
      <w:proofErr w:type="gramEnd"/>
      <w:r w:rsidRPr="007128A4">
        <w:rPr>
          <w:rFonts w:asciiTheme="majorBidi" w:eastAsia="仿宋_GB2312" w:hAnsiTheme="majorBidi" w:cstheme="majorBidi"/>
          <w:spacing w:val="8"/>
          <w:sz w:val="32"/>
          <w:szCs w:val="32"/>
        </w:rPr>
        <w:t>引起性腺功能低下不同，</w:t>
      </w:r>
      <w:r w:rsidR="002A6A54" w:rsidRPr="007128A4">
        <w:rPr>
          <w:rFonts w:asciiTheme="majorBidi" w:eastAsia="仿宋_GB2312" w:hAnsiTheme="majorBidi" w:cstheme="majorBidi"/>
          <w:spacing w:val="8"/>
          <w:sz w:val="32"/>
          <w:szCs w:val="32"/>
        </w:rPr>
        <w:t>LHRH</w:t>
      </w:r>
      <w:r w:rsidR="002A6A54" w:rsidRPr="007128A4">
        <w:rPr>
          <w:rFonts w:asciiTheme="majorBidi" w:eastAsia="仿宋_GB2312" w:hAnsiTheme="majorBidi" w:cstheme="majorBidi"/>
          <w:spacing w:val="8"/>
          <w:sz w:val="32"/>
          <w:szCs w:val="32"/>
        </w:rPr>
        <w:t>拮抗剂</w:t>
      </w:r>
      <w:r w:rsidRPr="007128A4">
        <w:rPr>
          <w:rFonts w:asciiTheme="majorBidi" w:eastAsia="仿宋_GB2312" w:hAnsiTheme="majorBidi" w:cstheme="majorBidi"/>
          <w:spacing w:val="8"/>
          <w:sz w:val="32"/>
          <w:szCs w:val="32"/>
        </w:rPr>
        <w:t>开始即迅速并直接地抑制雄激素的释放。因此，使用这类药物的初始睾酮不会急剧增加，因此也不必与抗雄激素一起共同给药。</w:t>
      </w:r>
    </w:p>
    <w:p w14:paraId="6504311B"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最近的证据表明，睾丸切除术可能比</w:t>
      </w:r>
      <w:r w:rsidRPr="007128A4">
        <w:rPr>
          <w:rFonts w:asciiTheme="majorBidi" w:eastAsia="仿宋_GB2312" w:hAnsiTheme="majorBidi" w:cstheme="majorBidi"/>
          <w:spacing w:val="8"/>
          <w:sz w:val="32"/>
          <w:szCs w:val="32"/>
        </w:rPr>
        <w:t xml:space="preserve"> LHRH </w:t>
      </w:r>
      <w:proofErr w:type="gramStart"/>
      <w:r w:rsidRPr="007128A4">
        <w:rPr>
          <w:rFonts w:asciiTheme="majorBidi" w:eastAsia="仿宋_GB2312" w:hAnsiTheme="majorBidi" w:cstheme="majorBidi"/>
          <w:spacing w:val="8"/>
          <w:sz w:val="32"/>
          <w:szCs w:val="32"/>
        </w:rPr>
        <w:t>激动剂更安全</w:t>
      </w:r>
      <w:proofErr w:type="gramEnd"/>
      <w:r w:rsidRPr="007128A4">
        <w:rPr>
          <w:rFonts w:asciiTheme="majorBidi" w:eastAsia="仿宋_GB2312" w:hAnsiTheme="majorBidi" w:cstheme="majorBidi"/>
          <w:spacing w:val="8"/>
          <w:sz w:val="32"/>
          <w:szCs w:val="32"/>
        </w:rPr>
        <w:t>。睾丸切除术后患者出现骨折、外周动脉疾病和心脏相关并发症风险较低，两种方法出现糖尿病、深静脉血</w:t>
      </w:r>
      <w:r w:rsidRPr="007128A4">
        <w:rPr>
          <w:rFonts w:asciiTheme="majorBidi" w:eastAsia="仿宋_GB2312" w:hAnsiTheme="majorBidi" w:cstheme="majorBidi"/>
          <w:spacing w:val="8"/>
          <w:sz w:val="32"/>
          <w:szCs w:val="32"/>
        </w:rPr>
        <w:lastRenderedPageBreak/>
        <w:t>栓形成、肺栓塞和认知障碍等风险类似。</w:t>
      </w:r>
    </w:p>
    <w:p w14:paraId="6CDCB844"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药物去势或手术去势联合一种抗雄激素制剂被称为联合雄激素阻断。目前为止尚无前瞻性随机研究证实联合雄激素阻断比按顺序使用</w:t>
      </w:r>
      <w:r w:rsidRPr="007128A4">
        <w:rPr>
          <w:rFonts w:asciiTheme="majorBidi" w:eastAsia="仿宋_GB2312" w:hAnsiTheme="majorBidi" w:cstheme="majorBidi"/>
          <w:spacing w:val="8"/>
          <w:sz w:val="32"/>
          <w:szCs w:val="32"/>
        </w:rPr>
        <w:t>LHRH</w:t>
      </w:r>
      <w:r w:rsidRPr="007128A4">
        <w:rPr>
          <w:rFonts w:asciiTheme="majorBidi" w:eastAsia="仿宋_GB2312" w:hAnsiTheme="majorBidi" w:cstheme="majorBidi"/>
          <w:spacing w:val="8"/>
          <w:sz w:val="32"/>
          <w:szCs w:val="32"/>
        </w:rPr>
        <w:t>激动剂和</w:t>
      </w:r>
      <w:proofErr w:type="gramStart"/>
      <w:r w:rsidRPr="007128A4">
        <w:rPr>
          <w:rFonts w:asciiTheme="majorBidi" w:eastAsia="仿宋_GB2312" w:hAnsiTheme="majorBidi" w:cstheme="majorBidi"/>
          <w:spacing w:val="8"/>
          <w:sz w:val="32"/>
          <w:szCs w:val="32"/>
        </w:rPr>
        <w:t>抗雄药物</w:t>
      </w:r>
      <w:proofErr w:type="gramEnd"/>
      <w:r w:rsidRPr="007128A4">
        <w:rPr>
          <w:rFonts w:asciiTheme="majorBidi" w:eastAsia="仿宋_GB2312" w:hAnsiTheme="majorBidi" w:cstheme="majorBidi"/>
          <w:spacing w:val="8"/>
          <w:sz w:val="32"/>
          <w:szCs w:val="32"/>
        </w:rPr>
        <w:t>有生存优势。荟萃分析数据提示比卡鲁</w:t>
      </w:r>
      <w:proofErr w:type="gramStart"/>
      <w:r w:rsidRPr="007128A4">
        <w:rPr>
          <w:rFonts w:asciiTheme="majorBidi" w:eastAsia="仿宋_GB2312" w:hAnsiTheme="majorBidi" w:cstheme="majorBidi"/>
          <w:spacing w:val="8"/>
          <w:sz w:val="32"/>
          <w:szCs w:val="32"/>
        </w:rPr>
        <w:t>胺可能</w:t>
      </w:r>
      <w:proofErr w:type="gramEnd"/>
      <w:r w:rsidRPr="007128A4">
        <w:rPr>
          <w:rFonts w:asciiTheme="majorBidi" w:eastAsia="仿宋_GB2312" w:hAnsiTheme="majorBidi" w:cstheme="majorBidi"/>
          <w:spacing w:val="8"/>
          <w:sz w:val="32"/>
          <w:szCs w:val="32"/>
        </w:rPr>
        <w:t>会使总体生存率相对于使用</w:t>
      </w:r>
      <w:r w:rsidRPr="007128A4">
        <w:rPr>
          <w:rFonts w:asciiTheme="majorBidi" w:eastAsia="仿宋_GB2312" w:hAnsiTheme="majorBidi" w:cstheme="majorBidi"/>
          <w:spacing w:val="8"/>
          <w:sz w:val="32"/>
          <w:szCs w:val="32"/>
        </w:rPr>
        <w:t>LHRH</w:t>
      </w:r>
      <w:proofErr w:type="gramStart"/>
      <w:r w:rsidRPr="007128A4">
        <w:rPr>
          <w:rFonts w:asciiTheme="majorBidi" w:eastAsia="仿宋_GB2312" w:hAnsiTheme="majorBidi" w:cstheme="majorBidi"/>
          <w:spacing w:val="8"/>
          <w:sz w:val="32"/>
          <w:szCs w:val="32"/>
        </w:rPr>
        <w:t>激动剂单药</w:t>
      </w:r>
      <w:proofErr w:type="gramEnd"/>
      <w:r w:rsidRPr="007128A4">
        <w:rPr>
          <w:rFonts w:asciiTheme="majorBidi" w:eastAsia="仿宋_GB2312" w:hAnsiTheme="majorBidi" w:cstheme="majorBidi"/>
          <w:spacing w:val="8"/>
          <w:sz w:val="32"/>
          <w:szCs w:val="32"/>
        </w:rPr>
        <w:t>治疗改善</w:t>
      </w:r>
      <w:r w:rsidRPr="007128A4">
        <w:rPr>
          <w:rFonts w:asciiTheme="majorBidi" w:eastAsia="仿宋_GB2312" w:hAnsiTheme="majorBidi" w:cstheme="majorBidi"/>
          <w:spacing w:val="8"/>
          <w:sz w:val="32"/>
          <w:szCs w:val="32"/>
        </w:rPr>
        <w:t>5%</w:t>
      </w:r>
      <w:r w:rsidRPr="007128A4">
        <w:rPr>
          <w:rFonts w:asciiTheme="majorBidi" w:eastAsia="仿宋_GB2312" w:hAnsiTheme="majorBidi" w:cstheme="majorBidi"/>
          <w:spacing w:val="8"/>
          <w:sz w:val="32"/>
          <w:szCs w:val="32"/>
        </w:rPr>
        <w:t>到</w:t>
      </w:r>
      <w:r w:rsidRPr="007128A4">
        <w:rPr>
          <w:rFonts w:asciiTheme="majorBidi" w:eastAsia="仿宋_GB2312" w:hAnsiTheme="majorBidi" w:cstheme="majorBidi"/>
          <w:spacing w:val="8"/>
          <w:sz w:val="32"/>
          <w:szCs w:val="32"/>
        </w:rPr>
        <w:t xml:space="preserve"> 20%</w:t>
      </w:r>
      <w:r w:rsidRPr="007128A4">
        <w:rPr>
          <w:rFonts w:asciiTheme="majorBidi" w:eastAsia="仿宋_GB2312" w:hAnsiTheme="majorBidi" w:cstheme="majorBidi"/>
          <w:spacing w:val="8"/>
          <w:sz w:val="32"/>
          <w:szCs w:val="32"/>
        </w:rPr>
        <w:t>，但是需要临床试验对这一假设进行检验。</w:t>
      </w:r>
      <w:proofErr w:type="gramStart"/>
      <w:r w:rsidRPr="007128A4">
        <w:rPr>
          <w:rFonts w:asciiTheme="majorBidi" w:eastAsia="仿宋_GB2312" w:hAnsiTheme="majorBidi" w:cstheme="majorBidi"/>
          <w:spacing w:val="8"/>
          <w:sz w:val="32"/>
          <w:szCs w:val="32"/>
        </w:rPr>
        <w:t>抗雄药物单</w:t>
      </w:r>
      <w:proofErr w:type="gramEnd"/>
      <w:r w:rsidRPr="007128A4">
        <w:rPr>
          <w:rFonts w:asciiTheme="majorBidi" w:eastAsia="仿宋_GB2312" w:hAnsiTheme="majorBidi" w:cstheme="majorBidi"/>
          <w:spacing w:val="8"/>
          <w:sz w:val="32"/>
          <w:szCs w:val="32"/>
        </w:rPr>
        <w:t>药治疗的有效性不如药物去势或手术去势，因此不推荐作为主要</w:t>
      </w:r>
      <w:r w:rsidRPr="007128A4">
        <w:rPr>
          <w:rFonts w:asciiTheme="majorBidi" w:eastAsia="仿宋_GB2312" w:hAnsiTheme="majorBidi" w:cstheme="majorBidi"/>
          <w:spacing w:val="8"/>
          <w:sz w:val="32"/>
          <w:szCs w:val="32"/>
        </w:rPr>
        <w:t xml:space="preserve"> ADT</w:t>
      </w:r>
      <w:r w:rsidRPr="007128A4">
        <w:rPr>
          <w:rFonts w:asciiTheme="majorBidi" w:eastAsia="仿宋_GB2312" w:hAnsiTheme="majorBidi" w:cstheme="majorBidi"/>
          <w:spacing w:val="8"/>
          <w:sz w:val="32"/>
          <w:szCs w:val="32"/>
        </w:rPr>
        <w:t>。</w:t>
      </w:r>
    </w:p>
    <w:p w14:paraId="6A95F246"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ADT </w:t>
      </w:r>
      <w:proofErr w:type="gramStart"/>
      <w:r w:rsidRPr="007128A4">
        <w:rPr>
          <w:rFonts w:asciiTheme="majorBidi" w:eastAsia="仿宋_GB2312" w:hAnsiTheme="majorBidi" w:cstheme="majorBidi"/>
          <w:spacing w:val="8"/>
          <w:sz w:val="32"/>
          <w:szCs w:val="32"/>
        </w:rPr>
        <w:t>治疗低危前列腺癌</w:t>
      </w:r>
      <w:proofErr w:type="gramEnd"/>
      <w:r w:rsidRPr="007128A4">
        <w:rPr>
          <w:rFonts w:asciiTheme="majorBidi" w:eastAsia="仿宋_GB2312" w:hAnsiTheme="majorBidi" w:cstheme="majorBidi"/>
          <w:spacing w:val="8"/>
          <w:sz w:val="32"/>
          <w:szCs w:val="32"/>
        </w:rPr>
        <w:t>患者</w:t>
      </w:r>
    </w:p>
    <w:p w14:paraId="157C6516" w14:textId="02A369AB"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在社区医院中，</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常常用来治疗</w:t>
      </w:r>
      <w:proofErr w:type="gramStart"/>
      <w:r w:rsidRPr="007128A4">
        <w:rPr>
          <w:rFonts w:asciiTheme="majorBidi" w:eastAsia="仿宋_GB2312" w:hAnsiTheme="majorBidi" w:cstheme="majorBidi"/>
          <w:spacing w:val="8"/>
          <w:sz w:val="32"/>
          <w:szCs w:val="32"/>
        </w:rPr>
        <w:t>早期低危前列腺癌</w:t>
      </w:r>
      <w:proofErr w:type="gramEnd"/>
      <w:r w:rsidRPr="007128A4">
        <w:rPr>
          <w:rFonts w:asciiTheme="majorBidi" w:eastAsia="仿宋_GB2312" w:hAnsiTheme="majorBidi" w:cstheme="majorBidi"/>
          <w:spacing w:val="8"/>
          <w:sz w:val="32"/>
          <w:szCs w:val="32"/>
        </w:rPr>
        <w:t>，尤其是老年人。然而这种做法已受到研究结果的质疑。一项包括</w:t>
      </w:r>
      <w:r w:rsidRPr="007128A4">
        <w:rPr>
          <w:rFonts w:asciiTheme="majorBidi" w:eastAsia="仿宋_GB2312" w:hAnsiTheme="majorBidi" w:cstheme="majorBidi"/>
          <w:spacing w:val="8"/>
          <w:sz w:val="32"/>
          <w:szCs w:val="32"/>
        </w:rPr>
        <w:t xml:space="preserve"> 66</w:t>
      </w:r>
      <w:r w:rsidR="00AC4C7F">
        <w:rPr>
          <w:rFonts w:asciiTheme="majorBidi" w:eastAsia="仿宋_GB2312" w:hAnsiTheme="majorBidi" w:cstheme="majorBidi"/>
          <w:spacing w:val="8"/>
          <w:sz w:val="32"/>
          <w:szCs w:val="32"/>
        </w:rPr>
        <w:t xml:space="preserve"> </w:t>
      </w:r>
      <w:r w:rsidRPr="007128A4">
        <w:rPr>
          <w:rFonts w:asciiTheme="majorBidi" w:eastAsia="仿宋_GB2312" w:hAnsiTheme="majorBidi" w:cstheme="majorBidi"/>
          <w:spacing w:val="8"/>
          <w:sz w:val="32"/>
          <w:szCs w:val="32"/>
        </w:rPr>
        <w:t xml:space="preserve">717 </w:t>
      </w:r>
      <w:r w:rsidRPr="007128A4">
        <w:rPr>
          <w:rFonts w:asciiTheme="majorBidi" w:eastAsia="仿宋_GB2312" w:hAnsiTheme="majorBidi" w:cstheme="majorBidi"/>
          <w:spacing w:val="8"/>
          <w:sz w:val="32"/>
          <w:szCs w:val="32"/>
        </w:rPr>
        <w:t>位</w:t>
      </w:r>
      <w:r w:rsidRPr="007128A4">
        <w:rPr>
          <w:rFonts w:asciiTheme="majorBidi" w:eastAsia="仿宋_GB2312" w:hAnsiTheme="majorBidi" w:cstheme="majorBidi"/>
          <w:spacing w:val="8"/>
          <w:sz w:val="32"/>
          <w:szCs w:val="32"/>
        </w:rPr>
        <w:t xml:space="preserve"> T1</w:t>
      </w:r>
      <w:r w:rsidR="00AC4C7F" w:rsidRPr="00AC4C7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 xml:space="preserve">T2 </w:t>
      </w:r>
      <w:r w:rsidRPr="007128A4">
        <w:rPr>
          <w:rFonts w:asciiTheme="majorBidi" w:eastAsia="仿宋_GB2312" w:hAnsiTheme="majorBidi" w:cstheme="majorBidi"/>
          <w:spacing w:val="8"/>
          <w:sz w:val="32"/>
          <w:szCs w:val="32"/>
        </w:rPr>
        <w:t>期前列腺癌的老年患者的研究发现，接受</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治疗的患者与单纯采取观察的患者相比，</w:t>
      </w:r>
      <w:r w:rsidRPr="007128A4">
        <w:rPr>
          <w:rFonts w:asciiTheme="majorBidi" w:eastAsia="仿宋_GB2312" w:hAnsiTheme="majorBidi" w:cstheme="majorBidi"/>
          <w:spacing w:val="8"/>
          <w:sz w:val="32"/>
          <w:szCs w:val="32"/>
        </w:rPr>
        <w:t>15</w:t>
      </w:r>
      <w:r w:rsidRPr="007128A4">
        <w:rPr>
          <w:rFonts w:asciiTheme="majorBidi" w:eastAsia="仿宋_GB2312" w:hAnsiTheme="majorBidi" w:cstheme="majorBidi"/>
          <w:spacing w:val="8"/>
          <w:sz w:val="32"/>
          <w:szCs w:val="32"/>
        </w:rPr>
        <w:t>年后并无生存获益。类似研究也发现临床局限性前列腺癌患者不能单纯从</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治疗中得到生存获益。</w:t>
      </w:r>
      <w:r w:rsidRPr="007128A4">
        <w:rPr>
          <w:rFonts w:asciiTheme="majorBidi" w:eastAsia="仿宋_GB2312" w:hAnsiTheme="majorBidi" w:cstheme="majorBidi"/>
          <w:spacing w:val="8"/>
          <w:sz w:val="32"/>
          <w:szCs w:val="32"/>
        </w:rPr>
        <w:t xml:space="preserve"> ADT</w:t>
      </w:r>
      <w:r w:rsidRPr="007128A4">
        <w:rPr>
          <w:rFonts w:asciiTheme="majorBidi" w:eastAsia="仿宋_GB2312" w:hAnsiTheme="majorBidi" w:cstheme="majorBidi"/>
          <w:spacing w:val="8"/>
          <w:sz w:val="32"/>
          <w:szCs w:val="32"/>
        </w:rPr>
        <w:t>治疗不应成为早期前列腺癌患者的常规治疗方法。</w:t>
      </w:r>
    </w:p>
    <w:p w14:paraId="603EC7EB"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ADT </w:t>
      </w:r>
      <w:r w:rsidRPr="007128A4">
        <w:rPr>
          <w:rFonts w:asciiTheme="majorBidi" w:eastAsia="仿宋_GB2312" w:hAnsiTheme="majorBidi" w:cstheme="majorBidi"/>
          <w:spacing w:val="8"/>
          <w:sz w:val="32"/>
          <w:szCs w:val="32"/>
        </w:rPr>
        <w:t>治疗中危前列腺癌</w:t>
      </w:r>
    </w:p>
    <w:p w14:paraId="638874C9" w14:textId="016A3584"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目前为止主要有三项随机临床试验证实，短期</w:t>
      </w:r>
      <w:r w:rsidRPr="007128A4">
        <w:rPr>
          <w:rFonts w:asciiTheme="majorBidi" w:eastAsia="仿宋_GB2312" w:hAnsiTheme="majorBidi" w:cstheme="majorBidi"/>
          <w:spacing w:val="8"/>
          <w:sz w:val="32"/>
          <w:szCs w:val="32"/>
        </w:rPr>
        <w:t xml:space="preserve">ADT </w:t>
      </w:r>
      <w:r w:rsidRPr="007128A4">
        <w:rPr>
          <w:rFonts w:asciiTheme="majorBidi" w:eastAsia="仿宋_GB2312" w:hAnsiTheme="majorBidi" w:cstheme="majorBidi"/>
          <w:spacing w:val="8"/>
          <w:sz w:val="32"/>
          <w:szCs w:val="32"/>
        </w:rPr>
        <w:t>加入放疗后可改善</w:t>
      </w:r>
      <w:proofErr w:type="gramStart"/>
      <w:r w:rsidRPr="007128A4">
        <w:rPr>
          <w:rFonts w:asciiTheme="majorBidi" w:eastAsia="仿宋_GB2312" w:hAnsiTheme="majorBidi" w:cstheme="majorBidi"/>
          <w:spacing w:val="8"/>
          <w:sz w:val="32"/>
          <w:szCs w:val="32"/>
        </w:rPr>
        <w:t>总生存</w:t>
      </w:r>
      <w:proofErr w:type="gramEnd"/>
      <w:r w:rsidRPr="007128A4">
        <w:rPr>
          <w:rFonts w:asciiTheme="majorBidi" w:eastAsia="仿宋_GB2312" w:hAnsiTheme="majorBidi" w:cstheme="majorBidi"/>
          <w:spacing w:val="8"/>
          <w:sz w:val="32"/>
          <w:szCs w:val="32"/>
        </w:rPr>
        <w:t>和肿瘤特异性生存</w:t>
      </w:r>
      <w:r w:rsidR="00AC4C7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 xml:space="preserve">Tran Tasman </w:t>
      </w:r>
      <w:r w:rsidRPr="007128A4">
        <w:rPr>
          <w:rFonts w:asciiTheme="majorBidi" w:eastAsia="仿宋_GB2312" w:hAnsiTheme="majorBidi" w:cstheme="majorBidi"/>
          <w:spacing w:val="8"/>
          <w:sz w:val="32"/>
          <w:szCs w:val="32"/>
        </w:rPr>
        <w:t>放射肿瘤组</w:t>
      </w:r>
      <w:r w:rsidR="00AC4C7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TROG</w:t>
      </w:r>
      <w:r w:rsidR="00AC4C7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9601</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Dana Farber </w:t>
      </w:r>
      <w:r w:rsidRPr="007128A4">
        <w:rPr>
          <w:rFonts w:asciiTheme="majorBidi" w:eastAsia="仿宋_GB2312" w:hAnsiTheme="majorBidi" w:cstheme="majorBidi"/>
          <w:spacing w:val="8"/>
          <w:sz w:val="32"/>
          <w:szCs w:val="32"/>
        </w:rPr>
        <w:t>癌症研究所</w:t>
      </w:r>
      <w:r w:rsidRPr="007128A4">
        <w:rPr>
          <w:rFonts w:asciiTheme="majorBidi" w:eastAsia="仿宋_GB2312" w:hAnsiTheme="majorBidi" w:cstheme="majorBidi"/>
          <w:spacing w:val="8"/>
          <w:sz w:val="32"/>
          <w:szCs w:val="32"/>
        </w:rPr>
        <w:t xml:space="preserve"> </w:t>
      </w:r>
      <w:r w:rsidR="00AC4C7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DFCI</w:t>
      </w:r>
      <w:r w:rsidR="00AC4C7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95096</w:t>
      </w:r>
      <w:r w:rsidRPr="007128A4">
        <w:rPr>
          <w:rFonts w:asciiTheme="majorBidi" w:eastAsia="仿宋_GB2312" w:hAnsiTheme="majorBidi" w:cstheme="majorBidi"/>
          <w:spacing w:val="8"/>
          <w:sz w:val="32"/>
          <w:szCs w:val="32"/>
        </w:rPr>
        <w:t>、肿瘤放射治疗协作组</w:t>
      </w:r>
      <w:r w:rsidR="00AC4C7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RTOG</w:t>
      </w:r>
      <w:r w:rsidR="00AC4C7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9408</w:t>
      </w:r>
      <w:r w:rsidR="00AC4C7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。总体结果显示，对于中危前列腺癌患者</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4</w:t>
      </w:r>
      <w:r w:rsidRPr="007128A4">
        <w:rPr>
          <w:rFonts w:asciiTheme="majorBidi" w:eastAsia="仿宋_GB2312" w:hAnsiTheme="majorBidi" w:cstheme="majorBidi"/>
          <w:spacing w:val="8"/>
          <w:sz w:val="32"/>
          <w:szCs w:val="32"/>
        </w:rPr>
        <w:t>个月的</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lastRenderedPageBreak/>
        <w:t>治疗联合</w:t>
      </w:r>
      <w:r w:rsidRPr="007128A4">
        <w:rPr>
          <w:rFonts w:asciiTheme="majorBidi" w:eastAsia="仿宋_GB2312" w:hAnsiTheme="majorBidi" w:cstheme="majorBidi"/>
          <w:spacing w:val="8"/>
          <w:sz w:val="32"/>
          <w:szCs w:val="32"/>
        </w:rPr>
        <w:t>EBRT</w:t>
      </w:r>
      <w:r w:rsidRPr="007128A4">
        <w:rPr>
          <w:rFonts w:asciiTheme="majorBidi" w:eastAsia="仿宋_GB2312" w:hAnsiTheme="majorBidi" w:cstheme="majorBidi"/>
          <w:spacing w:val="8"/>
          <w:sz w:val="32"/>
          <w:szCs w:val="32"/>
        </w:rPr>
        <w:t>，可以改善患者总生存，但在此基础上加用紫杉醇、雌莫西汀和依托泊</w:t>
      </w:r>
      <w:proofErr w:type="gramStart"/>
      <w:r w:rsidRPr="007128A4">
        <w:rPr>
          <w:rFonts w:asciiTheme="majorBidi" w:eastAsia="仿宋_GB2312" w:hAnsiTheme="majorBidi" w:cstheme="majorBidi"/>
          <w:spacing w:val="8"/>
          <w:sz w:val="32"/>
          <w:szCs w:val="32"/>
        </w:rPr>
        <w:t>苷</w:t>
      </w:r>
      <w:proofErr w:type="gramEnd"/>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TEE</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的化疗，并不能改善生存。</w:t>
      </w:r>
    </w:p>
    <w:p w14:paraId="04F52AE0"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ADT </w:t>
      </w:r>
      <w:r w:rsidRPr="007128A4">
        <w:rPr>
          <w:rFonts w:asciiTheme="majorBidi" w:eastAsia="仿宋_GB2312" w:hAnsiTheme="majorBidi" w:cstheme="majorBidi"/>
          <w:spacing w:val="8"/>
          <w:sz w:val="32"/>
          <w:szCs w:val="32"/>
        </w:rPr>
        <w:t>治疗高危前列腺癌</w:t>
      </w:r>
    </w:p>
    <w:p w14:paraId="4C7A7D69" w14:textId="6293CB90"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ADT </w:t>
      </w:r>
      <w:r w:rsidRPr="007128A4">
        <w:rPr>
          <w:rFonts w:asciiTheme="majorBidi" w:eastAsia="仿宋_GB2312" w:hAnsiTheme="majorBidi" w:cstheme="majorBidi"/>
          <w:spacing w:val="8"/>
          <w:sz w:val="32"/>
          <w:szCs w:val="32"/>
        </w:rPr>
        <w:t>联合</w:t>
      </w:r>
      <w:r w:rsidRPr="007128A4">
        <w:rPr>
          <w:rFonts w:asciiTheme="majorBidi" w:eastAsia="仿宋_GB2312" w:hAnsiTheme="majorBidi" w:cstheme="majorBidi"/>
          <w:spacing w:val="8"/>
          <w:sz w:val="32"/>
          <w:szCs w:val="32"/>
        </w:rPr>
        <w:t xml:space="preserve"> EBRT </w:t>
      </w:r>
      <w:r w:rsidRPr="007128A4">
        <w:rPr>
          <w:rFonts w:asciiTheme="majorBidi" w:eastAsia="仿宋_GB2312" w:hAnsiTheme="majorBidi" w:cstheme="majorBidi"/>
          <w:spacing w:val="8"/>
          <w:sz w:val="32"/>
          <w:szCs w:val="32"/>
        </w:rPr>
        <w:t>是高</w:t>
      </w:r>
      <w:r w:rsidR="002A6A54" w:rsidRPr="007128A4">
        <w:rPr>
          <w:rFonts w:asciiTheme="majorBidi" w:eastAsia="仿宋_GB2312" w:hAnsiTheme="majorBidi" w:cstheme="majorBidi"/>
          <w:spacing w:val="8"/>
          <w:sz w:val="32"/>
          <w:szCs w:val="32"/>
        </w:rPr>
        <w:t>危</w:t>
      </w:r>
      <w:r w:rsidRPr="007128A4">
        <w:rPr>
          <w:rFonts w:asciiTheme="majorBidi" w:eastAsia="仿宋_GB2312" w:hAnsiTheme="majorBidi" w:cstheme="majorBidi"/>
          <w:spacing w:val="8"/>
          <w:sz w:val="32"/>
          <w:szCs w:val="32"/>
        </w:rPr>
        <w:t>或极高</w:t>
      </w:r>
      <w:r w:rsidR="002A6A54" w:rsidRPr="007128A4">
        <w:rPr>
          <w:rFonts w:asciiTheme="majorBidi" w:eastAsia="仿宋_GB2312" w:hAnsiTheme="majorBidi" w:cstheme="majorBidi"/>
          <w:spacing w:val="8"/>
          <w:sz w:val="32"/>
          <w:szCs w:val="32"/>
        </w:rPr>
        <w:t>危</w:t>
      </w:r>
      <w:r w:rsidRPr="007128A4">
        <w:rPr>
          <w:rFonts w:asciiTheme="majorBidi" w:eastAsia="仿宋_GB2312" w:hAnsiTheme="majorBidi" w:cstheme="majorBidi"/>
          <w:spacing w:val="8"/>
          <w:sz w:val="32"/>
          <w:szCs w:val="32"/>
        </w:rPr>
        <w:t>患者的一种有效的主要治疗。在多项随机三期研究中，这种联合治疗的肿瘤特异性和总体生存均优于单一方式治疗组。越来越多的证据倾向于认为长期新辅助</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联合</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辅助</w:t>
      </w:r>
      <w:r w:rsidRPr="007128A4">
        <w:rPr>
          <w:rFonts w:asciiTheme="majorBidi" w:eastAsia="仿宋_GB2312" w:hAnsiTheme="majorBidi" w:cstheme="majorBidi"/>
          <w:spacing w:val="8"/>
          <w:sz w:val="32"/>
          <w:szCs w:val="32"/>
        </w:rPr>
        <w:t xml:space="preserve"> ADT </w:t>
      </w:r>
      <w:r w:rsidRPr="007128A4">
        <w:rPr>
          <w:rFonts w:asciiTheme="majorBidi" w:eastAsia="仿宋_GB2312" w:hAnsiTheme="majorBidi" w:cstheme="majorBidi"/>
          <w:spacing w:val="8"/>
          <w:sz w:val="32"/>
          <w:szCs w:val="32"/>
        </w:rPr>
        <w:t>优于相应的短期治疗，目前认为</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治疗应持续</w:t>
      </w:r>
      <w:r w:rsidRPr="007128A4">
        <w:rPr>
          <w:rFonts w:asciiTheme="majorBidi" w:eastAsia="仿宋_GB2312" w:hAnsiTheme="majorBidi" w:cstheme="majorBidi"/>
          <w:spacing w:val="8"/>
          <w:sz w:val="32"/>
          <w:szCs w:val="32"/>
        </w:rPr>
        <w:t>2</w:t>
      </w:r>
      <w:r w:rsidR="00E831A1" w:rsidRPr="00E831A1">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3</w:t>
      </w:r>
      <w:r w:rsidRPr="007128A4">
        <w:rPr>
          <w:rFonts w:asciiTheme="majorBidi" w:eastAsia="仿宋_GB2312" w:hAnsiTheme="majorBidi" w:cstheme="majorBidi"/>
          <w:spacing w:val="8"/>
          <w:sz w:val="32"/>
          <w:szCs w:val="32"/>
        </w:rPr>
        <w:t>年。经选择的病例还可以考虑在</w:t>
      </w:r>
      <w:r w:rsidRPr="007128A4">
        <w:rPr>
          <w:rFonts w:asciiTheme="majorBidi" w:eastAsia="仿宋_GB2312" w:hAnsiTheme="majorBidi" w:cstheme="majorBidi"/>
          <w:spacing w:val="8"/>
          <w:sz w:val="32"/>
          <w:szCs w:val="32"/>
        </w:rPr>
        <w:t xml:space="preserve">ADT </w:t>
      </w:r>
      <w:r w:rsidRPr="007128A4">
        <w:rPr>
          <w:rFonts w:asciiTheme="majorBidi" w:eastAsia="仿宋_GB2312" w:hAnsiTheme="majorBidi" w:cstheme="majorBidi"/>
          <w:spacing w:val="8"/>
          <w:sz w:val="32"/>
          <w:szCs w:val="32"/>
        </w:rPr>
        <w:t>联合</w:t>
      </w:r>
      <w:r w:rsidRPr="007128A4">
        <w:rPr>
          <w:rFonts w:asciiTheme="majorBidi" w:eastAsia="仿宋_GB2312" w:hAnsiTheme="majorBidi" w:cstheme="majorBidi"/>
          <w:spacing w:val="8"/>
          <w:sz w:val="32"/>
          <w:szCs w:val="32"/>
        </w:rPr>
        <w:t xml:space="preserve"> EBRT</w:t>
      </w:r>
      <w:r w:rsidRPr="007128A4">
        <w:rPr>
          <w:rFonts w:asciiTheme="majorBidi" w:eastAsia="仿宋_GB2312" w:hAnsiTheme="majorBidi" w:cstheme="majorBidi"/>
          <w:spacing w:val="8"/>
          <w:sz w:val="32"/>
          <w:szCs w:val="32"/>
        </w:rPr>
        <w:t>治疗的同时，加用</w:t>
      </w:r>
      <w:r w:rsidRPr="007128A4">
        <w:rPr>
          <w:rFonts w:asciiTheme="majorBidi" w:eastAsia="仿宋_GB2312" w:hAnsiTheme="majorBidi" w:cstheme="majorBidi"/>
          <w:spacing w:val="8"/>
          <w:sz w:val="32"/>
          <w:szCs w:val="32"/>
        </w:rPr>
        <w:t>6</w:t>
      </w:r>
      <w:r w:rsidRPr="007128A4">
        <w:rPr>
          <w:rFonts w:asciiTheme="majorBidi" w:eastAsia="仿宋_GB2312" w:hAnsiTheme="majorBidi" w:cstheme="majorBidi"/>
          <w:spacing w:val="8"/>
          <w:sz w:val="32"/>
          <w:szCs w:val="32"/>
        </w:rPr>
        <w:t>周期多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化疗。此外，对于这类患者，还可以考虑</w:t>
      </w:r>
      <w:r w:rsidRPr="007128A4">
        <w:rPr>
          <w:rFonts w:asciiTheme="majorBidi" w:eastAsia="仿宋_GB2312" w:hAnsiTheme="majorBidi" w:cstheme="majorBidi"/>
          <w:spacing w:val="8"/>
          <w:sz w:val="32"/>
          <w:szCs w:val="32"/>
        </w:rPr>
        <w:t>EBRT</w:t>
      </w:r>
      <w:r w:rsidRPr="007128A4">
        <w:rPr>
          <w:rFonts w:asciiTheme="majorBidi" w:eastAsia="仿宋_GB2312" w:hAnsiTheme="majorBidi" w:cstheme="majorBidi"/>
          <w:spacing w:val="8"/>
          <w:sz w:val="32"/>
          <w:szCs w:val="32"/>
        </w:rPr>
        <w:t>联合近距离放疗，加用或者不加用新辅助</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联合</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辅助</w:t>
      </w:r>
      <w:r w:rsidRPr="007128A4">
        <w:rPr>
          <w:rFonts w:asciiTheme="majorBidi" w:eastAsia="仿宋_GB2312" w:hAnsiTheme="majorBidi" w:cstheme="majorBidi"/>
          <w:spacing w:val="8"/>
          <w:sz w:val="32"/>
          <w:szCs w:val="32"/>
        </w:rPr>
        <w:t xml:space="preserve"> ADT</w:t>
      </w:r>
      <w:r w:rsidRPr="007128A4">
        <w:rPr>
          <w:rFonts w:asciiTheme="majorBidi" w:eastAsia="仿宋_GB2312" w:hAnsiTheme="majorBidi" w:cstheme="majorBidi"/>
          <w:spacing w:val="8"/>
          <w:sz w:val="32"/>
          <w:szCs w:val="32"/>
        </w:rPr>
        <w:t>治疗。此外，对于年轻的高危前列腺癌患者，根治性前列腺切除术</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盆腔淋巴结清扫术也是一种治疗选择，年轻和身体健康的患者可以从中获益。</w:t>
      </w:r>
    </w:p>
    <w:p w14:paraId="1229FB2A"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ADT </w:t>
      </w:r>
      <w:proofErr w:type="gramStart"/>
      <w:r w:rsidRPr="007128A4">
        <w:rPr>
          <w:rFonts w:asciiTheme="majorBidi" w:eastAsia="仿宋_GB2312" w:hAnsiTheme="majorBidi" w:cstheme="majorBidi"/>
          <w:spacing w:val="8"/>
          <w:sz w:val="32"/>
          <w:szCs w:val="32"/>
        </w:rPr>
        <w:t>治疗极</w:t>
      </w:r>
      <w:proofErr w:type="gramEnd"/>
      <w:r w:rsidRPr="007128A4">
        <w:rPr>
          <w:rFonts w:asciiTheme="majorBidi" w:eastAsia="仿宋_GB2312" w:hAnsiTheme="majorBidi" w:cstheme="majorBidi"/>
          <w:spacing w:val="8"/>
          <w:sz w:val="32"/>
          <w:szCs w:val="32"/>
        </w:rPr>
        <w:t>高危前列腺癌</w:t>
      </w:r>
    </w:p>
    <w:p w14:paraId="6F9541D0"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该类患者的治疗选择包括</w:t>
      </w:r>
      <w:r w:rsidRPr="007128A4">
        <w:rPr>
          <w:rFonts w:asciiTheme="majorBidi" w:eastAsia="仿宋_GB2312" w:hAnsiTheme="majorBidi" w:cstheme="majorBidi"/>
          <w:spacing w:val="8"/>
          <w:sz w:val="32"/>
          <w:szCs w:val="32"/>
        </w:rPr>
        <w:t>EBRT</w:t>
      </w:r>
      <w:r w:rsidRPr="007128A4">
        <w:rPr>
          <w:rFonts w:asciiTheme="majorBidi" w:eastAsia="仿宋_GB2312" w:hAnsiTheme="majorBidi" w:cstheme="majorBidi"/>
          <w:spacing w:val="8"/>
          <w:sz w:val="32"/>
          <w:szCs w:val="32"/>
        </w:rPr>
        <w:t>联合长期</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w:t>
      </w:r>
      <w:r w:rsidRPr="007128A4">
        <w:rPr>
          <w:rFonts w:asciiTheme="majorBidi" w:eastAsia="仿宋_GB2312" w:hAnsiTheme="majorBidi" w:cstheme="majorBidi"/>
          <w:spacing w:val="8"/>
          <w:sz w:val="32"/>
          <w:szCs w:val="32"/>
        </w:rPr>
        <w:t>EBRT</w:t>
      </w:r>
      <w:r w:rsidRPr="007128A4">
        <w:rPr>
          <w:rFonts w:asciiTheme="majorBidi" w:eastAsia="仿宋_GB2312" w:hAnsiTheme="majorBidi" w:cstheme="majorBidi"/>
          <w:spacing w:val="8"/>
          <w:sz w:val="32"/>
          <w:szCs w:val="32"/>
        </w:rPr>
        <w:t>联合近距离放疗，加用或者不加用长期</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治疗；年轻和身体健康的患者行根治性前列腺切除术</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盆腔淋巴结清扫术（肿瘤未固定盆壁）；对于不适合行根治性治疗的患者，可考虑</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或者观察等待。对于部分患者可考虑在</w:t>
      </w:r>
      <w:r w:rsidRPr="007128A4">
        <w:rPr>
          <w:rFonts w:asciiTheme="majorBidi" w:eastAsia="仿宋_GB2312" w:hAnsiTheme="majorBidi" w:cstheme="majorBidi"/>
          <w:spacing w:val="8"/>
          <w:sz w:val="32"/>
          <w:szCs w:val="32"/>
        </w:rPr>
        <w:t>EBRT</w:t>
      </w:r>
      <w:r w:rsidRPr="007128A4">
        <w:rPr>
          <w:rFonts w:asciiTheme="majorBidi" w:eastAsia="仿宋_GB2312" w:hAnsiTheme="majorBidi" w:cstheme="majorBidi"/>
          <w:spacing w:val="8"/>
          <w:sz w:val="32"/>
          <w:szCs w:val="32"/>
        </w:rPr>
        <w:t>治疗后，持续</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治疗同时，加用</w:t>
      </w:r>
      <w:r w:rsidRPr="007128A4">
        <w:rPr>
          <w:rFonts w:asciiTheme="majorBidi" w:eastAsia="仿宋_GB2312" w:hAnsiTheme="majorBidi" w:cstheme="majorBidi"/>
          <w:spacing w:val="8"/>
          <w:sz w:val="32"/>
          <w:szCs w:val="32"/>
        </w:rPr>
        <w:t>6</w:t>
      </w:r>
      <w:r w:rsidRPr="007128A4">
        <w:rPr>
          <w:rFonts w:asciiTheme="majorBidi" w:eastAsia="仿宋_GB2312" w:hAnsiTheme="majorBidi" w:cstheme="majorBidi"/>
          <w:spacing w:val="8"/>
          <w:sz w:val="32"/>
          <w:szCs w:val="32"/>
        </w:rPr>
        <w:t>周期多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化疗。</w:t>
      </w:r>
    </w:p>
    <w:p w14:paraId="4C0AB44F"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lastRenderedPageBreak/>
        <w:t xml:space="preserve">ADT </w:t>
      </w:r>
      <w:r w:rsidRPr="007128A4">
        <w:rPr>
          <w:rFonts w:asciiTheme="majorBidi" w:eastAsia="仿宋_GB2312" w:hAnsiTheme="majorBidi" w:cstheme="majorBidi"/>
          <w:spacing w:val="8"/>
          <w:sz w:val="32"/>
          <w:szCs w:val="32"/>
        </w:rPr>
        <w:t>治疗淋巴结转移和转移性前列腺癌</w:t>
      </w:r>
    </w:p>
    <w:p w14:paraId="51B41C54" w14:textId="5AF53F82"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治疗或者是</w:t>
      </w:r>
      <w:r w:rsidRPr="007128A4">
        <w:rPr>
          <w:rFonts w:asciiTheme="majorBidi" w:eastAsia="仿宋_GB2312" w:hAnsiTheme="majorBidi" w:cstheme="majorBidi"/>
          <w:spacing w:val="8"/>
          <w:sz w:val="32"/>
          <w:szCs w:val="32"/>
        </w:rPr>
        <w:t>EBRT</w:t>
      </w:r>
      <w:r w:rsidRPr="007128A4">
        <w:rPr>
          <w:rFonts w:asciiTheme="majorBidi" w:eastAsia="仿宋_GB2312" w:hAnsiTheme="majorBidi" w:cstheme="majorBidi"/>
          <w:spacing w:val="8"/>
          <w:sz w:val="32"/>
          <w:szCs w:val="32"/>
        </w:rPr>
        <w:t>联合</w:t>
      </w:r>
      <w:r w:rsidRPr="007128A4">
        <w:rPr>
          <w:rFonts w:asciiTheme="majorBidi" w:eastAsia="仿宋_GB2312" w:hAnsiTheme="majorBidi" w:cstheme="majorBidi"/>
          <w:spacing w:val="8"/>
          <w:sz w:val="32"/>
          <w:szCs w:val="32"/>
        </w:rPr>
        <w:t>2</w:t>
      </w:r>
      <w:r w:rsidR="00E831A1" w:rsidRPr="00E831A1">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3</w:t>
      </w:r>
      <w:r w:rsidRPr="007128A4">
        <w:rPr>
          <w:rFonts w:asciiTheme="majorBidi" w:eastAsia="仿宋_GB2312" w:hAnsiTheme="majorBidi" w:cstheme="majorBidi"/>
          <w:spacing w:val="8"/>
          <w:sz w:val="32"/>
          <w:szCs w:val="32"/>
        </w:rPr>
        <w:t>年新辅助</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联合</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辅助</w:t>
      </w:r>
      <w:r w:rsidRPr="007128A4">
        <w:rPr>
          <w:rFonts w:asciiTheme="majorBidi" w:eastAsia="仿宋_GB2312" w:hAnsiTheme="majorBidi" w:cstheme="majorBidi"/>
          <w:spacing w:val="8"/>
          <w:sz w:val="32"/>
          <w:szCs w:val="32"/>
        </w:rPr>
        <w:t xml:space="preserve"> ADT</w:t>
      </w:r>
      <w:r w:rsidRPr="007128A4">
        <w:rPr>
          <w:rFonts w:asciiTheme="majorBidi" w:eastAsia="仿宋_GB2312" w:hAnsiTheme="majorBidi" w:cstheme="majorBidi"/>
          <w:spacing w:val="8"/>
          <w:sz w:val="32"/>
          <w:szCs w:val="32"/>
        </w:rPr>
        <w:t>治疗，是淋巴结转移性前列腺癌的治疗选择。</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是转移性前列腺癌的治疗选择。</w:t>
      </w:r>
    </w:p>
    <w:p w14:paraId="05AFB65C"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治疗下原发病灶的处理</w:t>
      </w:r>
    </w:p>
    <w:p w14:paraId="40F393DB"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美国</w:t>
      </w:r>
      <w:r w:rsidRPr="007128A4">
        <w:rPr>
          <w:rFonts w:asciiTheme="majorBidi" w:eastAsia="仿宋_GB2312" w:hAnsiTheme="majorBidi" w:cstheme="majorBidi"/>
          <w:spacing w:val="8"/>
          <w:sz w:val="32"/>
          <w:szCs w:val="32"/>
        </w:rPr>
        <w:t>SEER</w:t>
      </w:r>
      <w:r w:rsidRPr="007128A4">
        <w:rPr>
          <w:rFonts w:asciiTheme="majorBidi" w:eastAsia="仿宋_GB2312" w:hAnsiTheme="majorBidi" w:cstheme="majorBidi"/>
          <w:spacing w:val="8"/>
          <w:sz w:val="32"/>
          <w:szCs w:val="32"/>
        </w:rPr>
        <w:t>数据库和德国慕尼黑肿瘤登记数据库的回顾性研究都显示，在新诊断的转移性前列腺癌患者中，</w:t>
      </w:r>
      <w:proofErr w:type="gramStart"/>
      <w:r w:rsidRPr="007128A4">
        <w:rPr>
          <w:rFonts w:asciiTheme="majorBidi" w:eastAsia="仿宋_GB2312" w:hAnsiTheme="majorBidi" w:cstheme="majorBidi"/>
          <w:spacing w:val="8"/>
          <w:sz w:val="32"/>
          <w:szCs w:val="32"/>
        </w:rPr>
        <w:t>一</w:t>
      </w:r>
      <w:proofErr w:type="gramEnd"/>
      <w:r w:rsidRPr="007128A4">
        <w:rPr>
          <w:rFonts w:asciiTheme="majorBidi" w:eastAsia="仿宋_GB2312" w:hAnsiTheme="majorBidi" w:cstheme="majorBidi"/>
          <w:spacing w:val="8"/>
          <w:sz w:val="32"/>
          <w:szCs w:val="32"/>
        </w:rPr>
        <w:t>小部分患者可以从根治性切除切除术或者近距离放疗中，有</w:t>
      </w:r>
      <w:proofErr w:type="gramStart"/>
      <w:r w:rsidRPr="007128A4">
        <w:rPr>
          <w:rFonts w:asciiTheme="majorBidi" w:eastAsia="仿宋_GB2312" w:hAnsiTheme="majorBidi" w:cstheme="majorBidi"/>
          <w:spacing w:val="8"/>
          <w:sz w:val="32"/>
          <w:szCs w:val="32"/>
        </w:rPr>
        <w:t>总生存</w:t>
      </w:r>
      <w:proofErr w:type="gramEnd"/>
      <w:r w:rsidRPr="007128A4">
        <w:rPr>
          <w:rFonts w:asciiTheme="majorBidi" w:eastAsia="仿宋_GB2312" w:hAnsiTheme="majorBidi" w:cstheme="majorBidi"/>
          <w:spacing w:val="8"/>
          <w:sz w:val="32"/>
          <w:szCs w:val="32"/>
        </w:rPr>
        <w:t>和肿瘤特异性生存方面的获益。也有小样本对前瞻性研究发现，对于部分有选择的转移性前列腺癌患者，骨转移灶在</w:t>
      </w:r>
      <w:r w:rsidRPr="007128A4">
        <w:rPr>
          <w:rFonts w:asciiTheme="majorBidi" w:eastAsia="仿宋_GB2312" w:hAnsiTheme="majorBidi" w:cstheme="majorBidi"/>
          <w:spacing w:val="8"/>
          <w:sz w:val="32"/>
          <w:szCs w:val="32"/>
        </w:rPr>
        <w:t>3</w:t>
      </w:r>
      <w:r w:rsidRPr="007128A4">
        <w:rPr>
          <w:rFonts w:asciiTheme="majorBidi" w:eastAsia="仿宋_GB2312" w:hAnsiTheme="majorBidi" w:cstheme="majorBidi"/>
          <w:spacing w:val="8"/>
          <w:sz w:val="32"/>
          <w:szCs w:val="32"/>
        </w:rPr>
        <w:t>处以下，</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w:t>
      </w:r>
      <w:r w:rsidRPr="007128A4">
        <w:rPr>
          <w:rFonts w:asciiTheme="majorBidi" w:eastAsia="仿宋_GB2312" w:hAnsiTheme="majorBidi" w:cstheme="majorBidi"/>
          <w:spacing w:val="8"/>
          <w:sz w:val="32"/>
          <w:szCs w:val="32"/>
        </w:rPr>
        <w:t>6</w:t>
      </w:r>
      <w:r w:rsidRPr="007128A4">
        <w:rPr>
          <w:rFonts w:asciiTheme="majorBidi" w:eastAsia="仿宋_GB2312" w:hAnsiTheme="majorBidi" w:cstheme="majorBidi"/>
          <w:spacing w:val="8"/>
          <w:sz w:val="32"/>
          <w:szCs w:val="32"/>
        </w:rPr>
        <w:t>个月后，进行前列腺根治切除，可以有更好的肿瘤特异性生存。当然目前这些结论依旧是试验性的，有待大规模前瞻性研究进一步证实。</w:t>
      </w:r>
    </w:p>
    <w:p w14:paraId="5B7C0762"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ADT </w:t>
      </w:r>
      <w:r w:rsidRPr="007128A4">
        <w:rPr>
          <w:rFonts w:asciiTheme="majorBidi" w:eastAsia="仿宋_GB2312" w:hAnsiTheme="majorBidi" w:cstheme="majorBidi"/>
          <w:spacing w:val="8"/>
          <w:sz w:val="32"/>
          <w:szCs w:val="32"/>
        </w:rPr>
        <w:t>治疗生化复发</w:t>
      </w:r>
    </w:p>
    <w:p w14:paraId="403417BD" w14:textId="3892E8F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根治性治疗后只有</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水平升高，但没有临床复发或转移证据也无肿瘤症状的患者，是否使用</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治疗尚无统一意见。这些患者中有一些最终因癌症而死亡。对于仅有</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水平升高的患者，使用</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治疗的时机受到</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增长速度、患者和</w:t>
      </w:r>
      <w:r w:rsidR="00C25BDE">
        <w:rPr>
          <w:rFonts w:asciiTheme="majorBidi" w:eastAsia="仿宋_GB2312" w:hAnsiTheme="majorBidi" w:cstheme="majorBidi"/>
          <w:spacing w:val="8"/>
          <w:sz w:val="32"/>
          <w:szCs w:val="32"/>
        </w:rPr>
        <w:t>医师</w:t>
      </w:r>
      <w:r w:rsidRPr="007128A4">
        <w:rPr>
          <w:rFonts w:asciiTheme="majorBidi" w:eastAsia="仿宋_GB2312" w:hAnsiTheme="majorBidi" w:cstheme="majorBidi"/>
          <w:spacing w:val="8"/>
          <w:sz w:val="32"/>
          <w:szCs w:val="32"/>
        </w:rPr>
        <w:t>焦虑程度、</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的副作用、以及患者潜在并发症等因素的影响。早期</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是可以接受的，部分患者也可以选择密切观察</w:t>
      </w:r>
      <w:proofErr w:type="gramStart"/>
      <w:r w:rsidRPr="007128A4">
        <w:rPr>
          <w:rFonts w:asciiTheme="majorBidi" w:eastAsia="仿宋_GB2312" w:hAnsiTheme="majorBidi" w:cstheme="majorBidi"/>
          <w:spacing w:val="8"/>
          <w:sz w:val="32"/>
          <w:szCs w:val="32"/>
        </w:rPr>
        <w:t>至癌</w:t>
      </w:r>
      <w:proofErr w:type="gramEnd"/>
      <w:r w:rsidRPr="007128A4">
        <w:rPr>
          <w:rFonts w:asciiTheme="majorBidi" w:eastAsia="仿宋_GB2312" w:hAnsiTheme="majorBidi" w:cstheme="majorBidi"/>
          <w:spacing w:val="8"/>
          <w:sz w:val="32"/>
          <w:szCs w:val="32"/>
        </w:rPr>
        <w:t>症进展，届时考虑采用适当的治疗方案。早期使用</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治疗可能比延迟治疗要好，虽然对早期和晚期的定义（即</w:t>
      </w:r>
      <w:r w:rsidRPr="007128A4">
        <w:rPr>
          <w:rFonts w:asciiTheme="majorBidi" w:eastAsia="仿宋_GB2312" w:hAnsiTheme="majorBidi" w:cstheme="majorBidi"/>
          <w:spacing w:val="8"/>
          <w:sz w:val="32"/>
          <w:szCs w:val="32"/>
        </w:rPr>
        <w:t xml:space="preserve"> PSA </w:t>
      </w:r>
      <w:r w:rsidRPr="007128A4">
        <w:rPr>
          <w:rFonts w:asciiTheme="majorBidi" w:eastAsia="仿宋_GB2312" w:hAnsiTheme="majorBidi" w:cstheme="majorBidi"/>
          <w:spacing w:val="8"/>
          <w:sz w:val="32"/>
          <w:szCs w:val="32"/>
        </w:rPr>
        <w:t>水平）仍</w:t>
      </w:r>
      <w:r w:rsidRPr="007128A4">
        <w:rPr>
          <w:rFonts w:asciiTheme="majorBidi" w:eastAsia="仿宋_GB2312" w:hAnsiTheme="majorBidi" w:cstheme="majorBidi"/>
          <w:spacing w:val="8"/>
          <w:sz w:val="32"/>
          <w:szCs w:val="32"/>
        </w:rPr>
        <w:lastRenderedPageBreak/>
        <w:t>存在争议。</w:t>
      </w:r>
      <w:r w:rsidRPr="007128A4">
        <w:rPr>
          <w:rFonts w:asciiTheme="majorBidi" w:eastAsia="仿宋_GB2312" w:hAnsiTheme="majorBidi" w:cstheme="majorBidi"/>
          <w:spacing w:val="8"/>
          <w:sz w:val="32"/>
          <w:szCs w:val="32"/>
        </w:rPr>
        <w:t xml:space="preserve">PSA </w:t>
      </w:r>
      <w:r w:rsidRPr="007128A4">
        <w:rPr>
          <w:rFonts w:asciiTheme="majorBidi" w:eastAsia="仿宋_GB2312" w:hAnsiTheme="majorBidi" w:cstheme="majorBidi"/>
          <w:spacing w:val="8"/>
          <w:sz w:val="32"/>
          <w:szCs w:val="32"/>
        </w:rPr>
        <w:t>升高</w:t>
      </w:r>
      <w:r w:rsidR="00E831A1">
        <w:rPr>
          <w:rFonts w:asciiTheme="majorBidi" w:eastAsia="仿宋_GB2312" w:hAnsiTheme="majorBidi" w:cstheme="majorBidi"/>
          <w:spacing w:val="8"/>
          <w:sz w:val="32"/>
          <w:szCs w:val="32"/>
        </w:rPr>
        <w:t>和（或）</w:t>
      </w:r>
      <w:r w:rsidRPr="007128A4">
        <w:rPr>
          <w:rFonts w:asciiTheme="majorBidi" w:eastAsia="仿宋_GB2312" w:hAnsiTheme="majorBidi" w:cstheme="majorBidi"/>
          <w:spacing w:val="8"/>
          <w:sz w:val="32"/>
          <w:szCs w:val="32"/>
        </w:rPr>
        <w:t xml:space="preserve"> PSA </w:t>
      </w:r>
      <w:r w:rsidRPr="007128A4">
        <w:rPr>
          <w:rFonts w:asciiTheme="majorBidi" w:eastAsia="仿宋_GB2312" w:hAnsiTheme="majorBidi" w:cstheme="majorBidi"/>
          <w:spacing w:val="8"/>
          <w:sz w:val="32"/>
          <w:szCs w:val="32"/>
        </w:rPr>
        <w:t>倍增时间较短、预期寿命较长的患者，应当鼓励其考虑尽早接受</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w:t>
      </w:r>
    </w:p>
    <w:p w14:paraId="297F7F09"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间歇</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治疗与持续内分泌治疗</w:t>
      </w:r>
    </w:p>
    <w:p w14:paraId="1B3939CA" w14:textId="770025A4"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在大多数研究中，</w:t>
      </w:r>
      <w:r w:rsidR="002A6A54" w:rsidRPr="007128A4">
        <w:rPr>
          <w:rFonts w:asciiTheme="majorBidi" w:eastAsia="仿宋_GB2312" w:hAnsiTheme="majorBidi" w:cstheme="majorBidi"/>
          <w:spacing w:val="8"/>
          <w:sz w:val="32"/>
          <w:szCs w:val="32"/>
        </w:rPr>
        <w:t>与常规连续性给药方法相比，</w:t>
      </w:r>
      <w:r w:rsidRPr="007128A4">
        <w:rPr>
          <w:rFonts w:asciiTheme="majorBidi" w:eastAsia="仿宋_GB2312" w:hAnsiTheme="majorBidi" w:cstheme="majorBidi"/>
          <w:spacing w:val="8"/>
          <w:sz w:val="32"/>
          <w:szCs w:val="32"/>
        </w:rPr>
        <w:t>间歇</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治疗会带来</w:t>
      </w:r>
      <w:r w:rsidR="002A6A54" w:rsidRPr="007128A4">
        <w:rPr>
          <w:rFonts w:asciiTheme="majorBidi" w:eastAsia="仿宋_GB2312" w:hAnsiTheme="majorBidi" w:cstheme="majorBidi"/>
          <w:spacing w:val="8"/>
          <w:sz w:val="32"/>
          <w:szCs w:val="32"/>
        </w:rPr>
        <w:t>生活质量方面的改善，但也有一些研究得出相反结论，但</w:t>
      </w:r>
      <w:r w:rsidRPr="007128A4">
        <w:rPr>
          <w:rFonts w:asciiTheme="majorBidi" w:eastAsia="仿宋_GB2312" w:hAnsiTheme="majorBidi" w:cstheme="majorBidi"/>
          <w:spacing w:val="8"/>
          <w:sz w:val="32"/>
          <w:szCs w:val="32"/>
        </w:rPr>
        <w:t>间歇</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治疗无生存期优势。因此，对于有转移的前列腺癌患者，间歇</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治疗仅在不良反应严重的患者中考虑使用，并且要与患者充分交流。</w:t>
      </w:r>
    </w:p>
    <w:p w14:paraId="7D6AB2BA"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治疗与化疗联合应用</w:t>
      </w:r>
    </w:p>
    <w:p w14:paraId="01577A31"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目前已经有三项大型的随机对照研究，比较单纯应用</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与</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联合应用多</w:t>
      </w:r>
      <w:proofErr w:type="gramStart"/>
      <w:r w:rsidRPr="007128A4">
        <w:rPr>
          <w:rFonts w:asciiTheme="majorBidi" w:eastAsia="仿宋_GB2312" w:hAnsiTheme="majorBidi" w:cstheme="majorBidi"/>
          <w:spacing w:val="8"/>
          <w:sz w:val="32"/>
          <w:szCs w:val="32"/>
        </w:rPr>
        <w:t>西他赛方案</w:t>
      </w:r>
      <w:proofErr w:type="gramEnd"/>
      <w:r w:rsidRPr="007128A4">
        <w:rPr>
          <w:rFonts w:asciiTheme="majorBidi" w:eastAsia="仿宋_GB2312" w:hAnsiTheme="majorBidi" w:cstheme="majorBidi"/>
          <w:spacing w:val="8"/>
          <w:sz w:val="32"/>
          <w:szCs w:val="32"/>
        </w:rPr>
        <w:t>化疗治疗转移性前列腺癌的效果，包括</w:t>
      </w:r>
      <w:r w:rsidRPr="007128A4">
        <w:rPr>
          <w:rFonts w:asciiTheme="majorBidi" w:eastAsia="仿宋_GB2312" w:hAnsiTheme="majorBidi" w:cstheme="majorBidi"/>
          <w:spacing w:val="8"/>
          <w:sz w:val="32"/>
          <w:szCs w:val="32"/>
        </w:rPr>
        <w:t>GETUG 15</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CHAARTED</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STAMPEDE</w:t>
      </w:r>
      <w:r w:rsidR="00FA5DA0">
        <w:rPr>
          <w:rFonts w:asciiTheme="majorBidi" w:eastAsia="仿宋_GB2312" w:hAnsiTheme="majorBidi" w:cstheme="majorBidi"/>
          <w:spacing w:val="8"/>
          <w:sz w:val="32"/>
          <w:szCs w:val="32"/>
        </w:rPr>
        <w:t>研究，根据这些研究的数据，目前多</w:t>
      </w:r>
      <w:proofErr w:type="gramStart"/>
      <w:r w:rsidR="00FA5DA0">
        <w:rPr>
          <w:rFonts w:asciiTheme="majorBidi" w:eastAsia="仿宋_GB2312" w:hAnsiTheme="majorBidi" w:cstheme="majorBidi"/>
          <w:spacing w:val="8"/>
          <w:sz w:val="32"/>
          <w:szCs w:val="32"/>
        </w:rPr>
        <w:t>西他赛方案</w:t>
      </w:r>
      <w:proofErr w:type="gramEnd"/>
      <w:r w:rsidR="00FA5DA0">
        <w:rPr>
          <w:rFonts w:asciiTheme="majorBidi" w:eastAsia="仿宋_GB2312" w:hAnsiTheme="majorBidi" w:cstheme="majorBidi"/>
          <w:spacing w:val="8"/>
          <w:sz w:val="32"/>
          <w:szCs w:val="32"/>
        </w:rPr>
        <w:t>化疗</w:t>
      </w:r>
      <w:r w:rsidR="00FA5DA0">
        <w:rPr>
          <w:rFonts w:asciiTheme="majorBidi" w:eastAsia="仿宋_GB2312" w:hAnsiTheme="majorBidi" w:cstheme="majorBidi" w:hint="eastAsia"/>
          <w:spacing w:val="8"/>
          <w:sz w:val="32"/>
          <w:szCs w:val="32"/>
        </w:rPr>
        <w:t>联合</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应该是初诊转移性前列腺癌患者的标准治疗方案，</w:t>
      </w:r>
      <w:r w:rsidR="007C7962">
        <w:rPr>
          <w:rFonts w:asciiTheme="majorBidi" w:eastAsia="仿宋_GB2312" w:hAnsiTheme="majorBidi" w:cstheme="majorBidi" w:hint="eastAsia"/>
          <w:spacing w:val="8"/>
          <w:sz w:val="32"/>
          <w:szCs w:val="32"/>
        </w:rPr>
        <w:t>尤其对于高转移负荷的前列腺癌患者，更是如此</w:t>
      </w:r>
      <w:r w:rsidRPr="007128A4">
        <w:rPr>
          <w:rFonts w:asciiTheme="majorBidi" w:eastAsia="仿宋_GB2312" w:hAnsiTheme="majorBidi" w:cstheme="majorBidi"/>
          <w:spacing w:val="8"/>
          <w:sz w:val="32"/>
          <w:szCs w:val="32"/>
        </w:rPr>
        <w:t>。</w:t>
      </w:r>
    </w:p>
    <w:p w14:paraId="13F75D94"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传统</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的不良反应</w:t>
      </w:r>
    </w:p>
    <w:p w14:paraId="13CDBDF4"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可产生各种不良反应，包括热潮红、血管舒缩不稳定、骨质疏松、较高的临床骨折发生率、肥胖、胰岛素抵抗、血脂改变、糖尿病、肾脏损伤和心血管疾病等风险。最近的证据提示在</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和认知功能减退或未来阿尔茨海默氏病之间可能存在联系，总体而言，持续使用</w:t>
      </w:r>
      <w:r w:rsidRPr="007128A4">
        <w:rPr>
          <w:rFonts w:asciiTheme="majorBidi" w:eastAsia="仿宋_GB2312" w:hAnsiTheme="majorBidi" w:cstheme="majorBidi"/>
          <w:spacing w:val="8"/>
          <w:sz w:val="32"/>
          <w:szCs w:val="32"/>
        </w:rPr>
        <w:t xml:space="preserve"> ADT </w:t>
      </w:r>
      <w:r w:rsidRPr="007128A4">
        <w:rPr>
          <w:rFonts w:asciiTheme="majorBidi" w:eastAsia="仿宋_GB2312" w:hAnsiTheme="majorBidi" w:cstheme="majorBidi"/>
          <w:spacing w:val="8"/>
          <w:sz w:val="32"/>
          <w:szCs w:val="32"/>
        </w:rPr>
        <w:t>的副作用随着治疗时间的延长而增加。</w:t>
      </w:r>
    </w:p>
    <w:p w14:paraId="56FCE7AF" w14:textId="77777777" w:rsidR="0084587E" w:rsidRPr="007128A4" w:rsidRDefault="0084587E"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中的骨骼健康</w:t>
      </w:r>
    </w:p>
    <w:p w14:paraId="3F5102F2" w14:textId="192D378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lastRenderedPageBreak/>
        <w:t>ADT</w:t>
      </w:r>
      <w:r w:rsidRPr="007128A4">
        <w:rPr>
          <w:rFonts w:asciiTheme="majorBidi" w:eastAsia="仿宋_GB2312" w:hAnsiTheme="majorBidi" w:cstheme="majorBidi"/>
          <w:spacing w:val="8"/>
          <w:sz w:val="32"/>
          <w:szCs w:val="32"/>
        </w:rPr>
        <w:t>与更高的临床骨折风险有关。例如，在大规模人群研究中</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与骨折风险相对增加</w:t>
      </w:r>
      <w:r w:rsidRPr="007128A4">
        <w:rPr>
          <w:rFonts w:asciiTheme="majorBidi" w:eastAsia="仿宋_GB2312" w:hAnsiTheme="majorBidi" w:cstheme="majorBidi"/>
          <w:spacing w:val="8"/>
          <w:sz w:val="32"/>
          <w:szCs w:val="32"/>
        </w:rPr>
        <w:t>21%</w:t>
      </w:r>
      <w:r w:rsidR="00E831A1" w:rsidRPr="00E831A1">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54%</w:t>
      </w:r>
      <w:r w:rsidRPr="007128A4">
        <w:rPr>
          <w:rFonts w:asciiTheme="majorBidi" w:eastAsia="仿宋_GB2312" w:hAnsiTheme="majorBidi" w:cstheme="majorBidi"/>
          <w:spacing w:val="8"/>
          <w:sz w:val="32"/>
          <w:szCs w:val="32"/>
        </w:rPr>
        <w:t>。长时间的治疗时间使骨折的危险性更大。</w:t>
      </w:r>
      <w:r w:rsidRPr="007128A4">
        <w:rPr>
          <w:rFonts w:asciiTheme="majorBidi" w:eastAsia="仿宋_GB2312" w:hAnsiTheme="majorBidi" w:cstheme="majorBidi"/>
          <w:spacing w:val="8"/>
          <w:sz w:val="32"/>
          <w:szCs w:val="32"/>
        </w:rPr>
        <w:t xml:space="preserve">ADT </w:t>
      </w:r>
      <w:r w:rsidRPr="007128A4">
        <w:rPr>
          <w:rFonts w:asciiTheme="majorBidi" w:eastAsia="仿宋_GB2312" w:hAnsiTheme="majorBidi" w:cstheme="majorBidi"/>
          <w:spacing w:val="8"/>
          <w:sz w:val="32"/>
          <w:szCs w:val="32"/>
        </w:rPr>
        <w:t>加速骨代谢并降低骨矿物质密度，建议按照骨质疏松症的推荐：</w:t>
      </w:r>
    </w:p>
    <w:p w14:paraId="21EAE252" w14:textId="47ECEB07" w:rsidR="0084587E" w:rsidRPr="007128A4" w:rsidRDefault="008B4E24"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1</w:t>
      </w:r>
      <w:r w:rsidRPr="007128A4">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所有</w:t>
      </w:r>
      <w:r w:rsidR="0084587E" w:rsidRPr="007128A4">
        <w:rPr>
          <w:rFonts w:asciiTheme="majorBidi" w:eastAsia="仿宋_GB2312" w:hAnsiTheme="majorBidi" w:cstheme="majorBidi"/>
          <w:spacing w:val="8"/>
          <w:sz w:val="32"/>
          <w:szCs w:val="32"/>
        </w:rPr>
        <w:t>50</w:t>
      </w:r>
      <w:r w:rsidR="0084587E" w:rsidRPr="007128A4">
        <w:rPr>
          <w:rFonts w:asciiTheme="majorBidi" w:eastAsia="仿宋_GB2312" w:hAnsiTheme="majorBidi" w:cstheme="majorBidi"/>
          <w:spacing w:val="8"/>
          <w:sz w:val="32"/>
          <w:szCs w:val="32"/>
        </w:rPr>
        <w:t>岁以上的男性补充钙（每日</w:t>
      </w:r>
      <w:r w:rsidR="0084587E" w:rsidRPr="007128A4">
        <w:rPr>
          <w:rFonts w:asciiTheme="majorBidi" w:eastAsia="仿宋_GB2312" w:hAnsiTheme="majorBidi" w:cstheme="majorBidi"/>
          <w:spacing w:val="8"/>
          <w:sz w:val="32"/>
          <w:szCs w:val="32"/>
        </w:rPr>
        <w:t>1200 mg</w:t>
      </w:r>
      <w:r w:rsidR="0084587E" w:rsidRPr="007128A4">
        <w:rPr>
          <w:rFonts w:asciiTheme="majorBidi" w:eastAsia="仿宋_GB2312" w:hAnsiTheme="majorBidi" w:cstheme="majorBidi"/>
          <w:spacing w:val="8"/>
          <w:sz w:val="32"/>
          <w:szCs w:val="32"/>
        </w:rPr>
        <w:t>）和维生素</w:t>
      </w:r>
      <w:r w:rsidR="0084587E" w:rsidRPr="007128A4">
        <w:rPr>
          <w:rFonts w:asciiTheme="majorBidi" w:eastAsia="仿宋_GB2312" w:hAnsiTheme="majorBidi" w:cstheme="majorBidi"/>
          <w:spacing w:val="8"/>
          <w:sz w:val="32"/>
          <w:szCs w:val="32"/>
        </w:rPr>
        <w:t xml:space="preserve"> D3</w:t>
      </w:r>
      <w:r w:rsidR="0084587E" w:rsidRPr="007128A4">
        <w:rPr>
          <w:rFonts w:asciiTheme="majorBidi" w:eastAsia="仿宋_GB2312" w:hAnsiTheme="majorBidi" w:cstheme="majorBidi"/>
          <w:spacing w:val="8"/>
          <w:sz w:val="32"/>
          <w:szCs w:val="32"/>
        </w:rPr>
        <w:t>（每日</w:t>
      </w:r>
      <w:r w:rsidR="0084587E" w:rsidRPr="007128A4">
        <w:rPr>
          <w:rFonts w:asciiTheme="majorBidi" w:eastAsia="仿宋_GB2312" w:hAnsiTheme="majorBidi" w:cstheme="majorBidi"/>
          <w:spacing w:val="8"/>
          <w:sz w:val="32"/>
          <w:szCs w:val="32"/>
        </w:rPr>
        <w:t>800</w:t>
      </w:r>
      <w:r w:rsidR="00E831A1" w:rsidRPr="00E831A1">
        <w:rPr>
          <w:rFonts w:asciiTheme="majorBidi" w:eastAsia="仿宋_GB2312" w:hAnsiTheme="majorBidi" w:cstheme="majorBidi" w:hint="eastAsia"/>
          <w:spacing w:val="8"/>
          <w:sz w:val="32"/>
          <w:szCs w:val="32"/>
        </w:rPr>
        <w:t>～</w:t>
      </w:r>
      <w:r w:rsidR="0084587E" w:rsidRPr="007128A4">
        <w:rPr>
          <w:rFonts w:asciiTheme="majorBidi" w:eastAsia="仿宋_GB2312" w:hAnsiTheme="majorBidi" w:cstheme="majorBidi"/>
          <w:spacing w:val="8"/>
          <w:sz w:val="32"/>
          <w:szCs w:val="32"/>
        </w:rPr>
        <w:t>1</w:t>
      </w:r>
      <w:r w:rsidR="00E831A1" w:rsidRPr="007128A4">
        <w:rPr>
          <w:rFonts w:asciiTheme="majorBidi" w:eastAsia="仿宋_GB2312" w:hAnsiTheme="majorBidi" w:cstheme="majorBidi"/>
          <w:spacing w:val="8"/>
          <w:sz w:val="32"/>
          <w:szCs w:val="32"/>
        </w:rPr>
        <w:t xml:space="preserve"> </w:t>
      </w:r>
      <w:r w:rsidR="0084587E" w:rsidRPr="007128A4">
        <w:rPr>
          <w:rFonts w:asciiTheme="majorBidi" w:eastAsia="仿宋_GB2312" w:hAnsiTheme="majorBidi" w:cstheme="majorBidi"/>
          <w:spacing w:val="8"/>
          <w:sz w:val="32"/>
          <w:szCs w:val="32"/>
        </w:rPr>
        <w:t>000 IU</w:t>
      </w:r>
      <w:r w:rsidR="0084587E" w:rsidRPr="007128A4">
        <w:rPr>
          <w:rFonts w:asciiTheme="majorBidi" w:eastAsia="仿宋_GB2312" w:hAnsiTheme="majorBidi" w:cstheme="majorBidi"/>
          <w:spacing w:val="8"/>
          <w:sz w:val="32"/>
          <w:szCs w:val="32"/>
        </w:rPr>
        <w:t>）。</w:t>
      </w:r>
    </w:p>
    <w:p w14:paraId="4AF9268D" w14:textId="77777777" w:rsidR="0084587E" w:rsidRPr="007128A4" w:rsidRDefault="008B4E24"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当男性髋骨骨折的</w:t>
      </w:r>
      <w:r w:rsidR="0084587E" w:rsidRPr="007128A4">
        <w:rPr>
          <w:rFonts w:asciiTheme="majorBidi" w:eastAsia="仿宋_GB2312" w:hAnsiTheme="majorBidi" w:cstheme="majorBidi"/>
          <w:spacing w:val="8"/>
          <w:sz w:val="32"/>
          <w:szCs w:val="32"/>
        </w:rPr>
        <w:t>10</w:t>
      </w:r>
      <w:r w:rsidR="0084587E" w:rsidRPr="007128A4">
        <w:rPr>
          <w:rFonts w:asciiTheme="majorBidi" w:eastAsia="仿宋_GB2312" w:hAnsiTheme="majorBidi" w:cstheme="majorBidi"/>
          <w:spacing w:val="8"/>
          <w:sz w:val="32"/>
          <w:szCs w:val="32"/>
        </w:rPr>
        <w:t>年可能性</w:t>
      </w:r>
      <w:r w:rsidR="0084587E" w:rsidRPr="007128A4">
        <w:rPr>
          <w:rFonts w:asciiTheme="majorBidi" w:eastAsia="仿宋_GB2312" w:hAnsiTheme="majorBidi" w:cstheme="majorBidi"/>
          <w:spacing w:val="8"/>
          <w:sz w:val="32"/>
          <w:szCs w:val="32"/>
        </w:rPr>
        <w:t>≥3%</w:t>
      </w:r>
      <w:r w:rsidR="0084587E" w:rsidRPr="007128A4">
        <w:rPr>
          <w:rFonts w:asciiTheme="majorBidi" w:eastAsia="仿宋_GB2312" w:hAnsiTheme="majorBidi" w:cstheme="majorBidi"/>
          <w:spacing w:val="8"/>
          <w:sz w:val="32"/>
          <w:szCs w:val="32"/>
        </w:rPr>
        <w:t>或严重骨质疏松症相关性骨折的</w:t>
      </w:r>
      <w:r w:rsidR="0084587E" w:rsidRPr="007128A4">
        <w:rPr>
          <w:rFonts w:asciiTheme="majorBidi" w:eastAsia="仿宋_GB2312" w:hAnsiTheme="majorBidi" w:cstheme="majorBidi"/>
          <w:spacing w:val="8"/>
          <w:sz w:val="32"/>
          <w:szCs w:val="32"/>
        </w:rPr>
        <w:t>10</w:t>
      </w:r>
      <w:r w:rsidR="0084587E" w:rsidRPr="007128A4">
        <w:rPr>
          <w:rFonts w:asciiTheme="majorBidi" w:eastAsia="仿宋_GB2312" w:hAnsiTheme="majorBidi" w:cstheme="majorBidi"/>
          <w:spacing w:val="8"/>
          <w:sz w:val="32"/>
          <w:szCs w:val="32"/>
        </w:rPr>
        <w:t>年可能性</w:t>
      </w:r>
      <w:r w:rsidR="0084587E" w:rsidRPr="007128A4">
        <w:rPr>
          <w:rFonts w:asciiTheme="majorBidi" w:eastAsia="仿宋_GB2312" w:hAnsiTheme="majorBidi" w:cstheme="majorBidi"/>
          <w:spacing w:val="8"/>
          <w:sz w:val="32"/>
          <w:szCs w:val="32"/>
        </w:rPr>
        <w:t>≥20%</w:t>
      </w:r>
      <w:r w:rsidR="0084587E" w:rsidRPr="007128A4">
        <w:rPr>
          <w:rFonts w:asciiTheme="majorBidi" w:eastAsia="仿宋_GB2312" w:hAnsiTheme="majorBidi" w:cstheme="majorBidi"/>
          <w:spacing w:val="8"/>
          <w:sz w:val="32"/>
          <w:szCs w:val="32"/>
        </w:rPr>
        <w:t>时，便应给予额外治疗。</w:t>
      </w:r>
    </w:p>
    <w:p w14:paraId="5348C2FE"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目前，如果药物治疗会引起绝对骨折风险，建议采用</w:t>
      </w:r>
      <w:proofErr w:type="gramStart"/>
      <w:r w:rsidRPr="007128A4">
        <w:rPr>
          <w:rFonts w:asciiTheme="majorBidi" w:eastAsia="仿宋_GB2312" w:hAnsiTheme="majorBidi" w:cstheme="majorBidi"/>
          <w:spacing w:val="8"/>
          <w:sz w:val="32"/>
          <w:szCs w:val="32"/>
        </w:rPr>
        <w:t>地诺单抗</w:t>
      </w:r>
      <w:proofErr w:type="gramEnd"/>
      <w:r w:rsidRPr="007128A4">
        <w:rPr>
          <w:rFonts w:asciiTheme="majorBidi" w:eastAsia="仿宋_GB2312" w:hAnsiTheme="majorBidi" w:cstheme="majorBidi"/>
          <w:spacing w:val="8"/>
          <w:sz w:val="32"/>
          <w:szCs w:val="32"/>
        </w:rPr>
        <w:t>（每</w:t>
      </w:r>
      <w:r w:rsidRPr="007128A4">
        <w:rPr>
          <w:rFonts w:asciiTheme="majorBidi" w:eastAsia="仿宋_GB2312" w:hAnsiTheme="majorBidi" w:cstheme="majorBidi"/>
          <w:spacing w:val="8"/>
          <w:sz w:val="32"/>
          <w:szCs w:val="32"/>
        </w:rPr>
        <w:t xml:space="preserve"> 6</w:t>
      </w:r>
      <w:r w:rsidRPr="007128A4">
        <w:rPr>
          <w:rFonts w:asciiTheme="majorBidi" w:eastAsia="仿宋_GB2312" w:hAnsiTheme="majorBidi" w:cstheme="majorBidi"/>
          <w:spacing w:val="8"/>
          <w:sz w:val="32"/>
          <w:szCs w:val="32"/>
        </w:rPr>
        <w:t>个月</w:t>
      </w:r>
      <w:r w:rsidRPr="007128A4">
        <w:rPr>
          <w:rFonts w:asciiTheme="majorBidi" w:eastAsia="仿宋_GB2312" w:hAnsiTheme="majorBidi" w:cstheme="majorBidi"/>
          <w:spacing w:val="8"/>
          <w:sz w:val="32"/>
          <w:szCs w:val="32"/>
        </w:rPr>
        <w:t xml:space="preserve"> 60 mg</w:t>
      </w:r>
      <w:r w:rsidRPr="007128A4">
        <w:rPr>
          <w:rFonts w:asciiTheme="majorBidi" w:eastAsia="仿宋_GB2312" w:hAnsiTheme="majorBidi" w:cstheme="majorBidi"/>
          <w:spacing w:val="8"/>
          <w:sz w:val="32"/>
          <w:szCs w:val="32"/>
        </w:rPr>
        <w:t>）、</w:t>
      </w:r>
      <w:proofErr w:type="gramStart"/>
      <w:r w:rsidRPr="007128A4">
        <w:rPr>
          <w:rFonts w:asciiTheme="majorBidi" w:eastAsia="仿宋_GB2312" w:hAnsiTheme="majorBidi" w:cstheme="majorBidi"/>
          <w:spacing w:val="8"/>
          <w:sz w:val="32"/>
          <w:szCs w:val="32"/>
        </w:rPr>
        <w:t>唑</w:t>
      </w:r>
      <w:proofErr w:type="gramEnd"/>
      <w:r w:rsidRPr="007128A4">
        <w:rPr>
          <w:rFonts w:asciiTheme="majorBidi" w:eastAsia="仿宋_GB2312" w:hAnsiTheme="majorBidi" w:cstheme="majorBidi"/>
          <w:spacing w:val="8"/>
          <w:sz w:val="32"/>
          <w:szCs w:val="32"/>
        </w:rPr>
        <w:t>来</w:t>
      </w:r>
      <w:proofErr w:type="gramStart"/>
      <w:r w:rsidRPr="007128A4">
        <w:rPr>
          <w:rFonts w:asciiTheme="majorBidi" w:eastAsia="仿宋_GB2312" w:hAnsiTheme="majorBidi" w:cstheme="majorBidi"/>
          <w:spacing w:val="8"/>
          <w:sz w:val="32"/>
          <w:szCs w:val="32"/>
        </w:rPr>
        <w:t>膦</w:t>
      </w:r>
      <w:proofErr w:type="gramEnd"/>
      <w:r w:rsidRPr="007128A4">
        <w:rPr>
          <w:rFonts w:asciiTheme="majorBidi" w:eastAsia="仿宋_GB2312" w:hAnsiTheme="majorBidi" w:cstheme="majorBidi"/>
          <w:spacing w:val="8"/>
          <w:sz w:val="32"/>
          <w:szCs w:val="32"/>
        </w:rPr>
        <w:t>酸（每年</w:t>
      </w:r>
      <w:r w:rsidRPr="007128A4">
        <w:rPr>
          <w:rFonts w:asciiTheme="majorBidi" w:eastAsia="仿宋_GB2312" w:hAnsiTheme="majorBidi" w:cstheme="majorBidi"/>
          <w:spacing w:val="8"/>
          <w:sz w:val="32"/>
          <w:szCs w:val="32"/>
        </w:rPr>
        <w:t xml:space="preserve"> 5 mg </w:t>
      </w:r>
      <w:r w:rsidRPr="007128A4">
        <w:rPr>
          <w:rFonts w:asciiTheme="majorBidi" w:eastAsia="仿宋_GB2312" w:hAnsiTheme="majorBidi" w:cstheme="majorBidi"/>
          <w:spacing w:val="8"/>
          <w:sz w:val="32"/>
          <w:szCs w:val="32"/>
        </w:rPr>
        <w:t>静注）或阿屈磷酸盐（每周</w:t>
      </w:r>
      <w:r w:rsidRPr="007128A4">
        <w:rPr>
          <w:rFonts w:asciiTheme="majorBidi" w:eastAsia="仿宋_GB2312" w:hAnsiTheme="majorBidi" w:cstheme="majorBidi"/>
          <w:spacing w:val="8"/>
          <w:sz w:val="32"/>
          <w:szCs w:val="32"/>
        </w:rPr>
        <w:t xml:space="preserve"> 70 mg </w:t>
      </w:r>
      <w:r w:rsidRPr="007128A4">
        <w:rPr>
          <w:rFonts w:asciiTheme="majorBidi" w:eastAsia="仿宋_GB2312" w:hAnsiTheme="majorBidi" w:cstheme="majorBidi"/>
          <w:spacing w:val="8"/>
          <w:sz w:val="32"/>
          <w:szCs w:val="32"/>
        </w:rPr>
        <w:t>口服）治疗。</w:t>
      </w:r>
    </w:p>
    <w:p w14:paraId="296D66F6" w14:textId="77777777" w:rsidR="0084587E" w:rsidRPr="007128A4" w:rsidRDefault="001E6DBC" w:rsidP="00EE5503">
      <w:pPr>
        <w:pStyle w:val="a5"/>
        <w:numPr>
          <w:ilvl w:val="0"/>
          <w:numId w:val="8"/>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与</w:t>
      </w:r>
      <w:r w:rsidR="0084587E" w:rsidRPr="007128A4">
        <w:rPr>
          <w:rFonts w:asciiTheme="majorBidi" w:eastAsia="仿宋_GB2312" w:hAnsiTheme="majorBidi" w:cstheme="majorBidi"/>
          <w:spacing w:val="8"/>
          <w:sz w:val="32"/>
          <w:szCs w:val="32"/>
        </w:rPr>
        <w:t>糖尿病和心血管疾病</w:t>
      </w:r>
    </w:p>
    <w:p w14:paraId="6513B94A"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研究显示，</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与较高的糖尿病和心血管疾病发生率相关。</w:t>
      </w:r>
      <w:r w:rsidRPr="007128A4">
        <w:rPr>
          <w:rFonts w:asciiTheme="majorBidi" w:eastAsia="仿宋_GB2312" w:hAnsiTheme="majorBidi" w:cstheme="majorBidi"/>
          <w:spacing w:val="8"/>
          <w:sz w:val="32"/>
          <w:szCs w:val="32"/>
        </w:rPr>
        <w:t xml:space="preserve"> ADT </w:t>
      </w:r>
      <w:r w:rsidRPr="007128A4">
        <w:rPr>
          <w:rFonts w:asciiTheme="majorBidi" w:eastAsia="仿宋_GB2312" w:hAnsiTheme="majorBidi" w:cstheme="majorBidi"/>
          <w:spacing w:val="8"/>
          <w:sz w:val="32"/>
          <w:szCs w:val="32"/>
        </w:rPr>
        <w:t>治疗期间较高的糖尿病和心血管病风险可由几种机制进行说明。</w:t>
      </w:r>
      <w:r w:rsidRPr="007128A4">
        <w:rPr>
          <w:rFonts w:asciiTheme="majorBidi" w:eastAsia="仿宋_GB2312" w:hAnsiTheme="majorBidi" w:cstheme="majorBidi"/>
          <w:spacing w:val="8"/>
          <w:sz w:val="32"/>
          <w:szCs w:val="32"/>
        </w:rPr>
        <w:t>AD</w:t>
      </w:r>
      <w:r w:rsidR="007C7962">
        <w:rPr>
          <w:rFonts w:asciiTheme="majorBidi" w:eastAsia="仿宋_GB2312" w:hAnsiTheme="majorBidi" w:cstheme="majorBidi" w:hint="eastAsia"/>
          <w:spacing w:val="8"/>
          <w:sz w:val="32"/>
          <w:szCs w:val="32"/>
        </w:rPr>
        <w:t>T</w:t>
      </w:r>
      <w:r w:rsidRPr="007128A4">
        <w:rPr>
          <w:rFonts w:asciiTheme="majorBidi" w:eastAsia="仿宋_GB2312" w:hAnsiTheme="majorBidi" w:cstheme="majorBidi"/>
          <w:spacing w:val="8"/>
          <w:sz w:val="32"/>
          <w:szCs w:val="32"/>
        </w:rPr>
        <w:t>增加脂肪量，增加空腹血浆胰岛素水平，并降低胰岛素灵敏度。</w:t>
      </w:r>
      <w:r w:rsidRPr="007128A4">
        <w:rPr>
          <w:rFonts w:asciiTheme="majorBidi" w:eastAsia="仿宋_GB2312" w:hAnsiTheme="majorBidi" w:cstheme="majorBidi"/>
          <w:spacing w:val="8"/>
          <w:sz w:val="32"/>
          <w:szCs w:val="32"/>
        </w:rPr>
        <w:t xml:space="preserve">ADT </w:t>
      </w:r>
      <w:r w:rsidRPr="007128A4">
        <w:rPr>
          <w:rFonts w:asciiTheme="majorBidi" w:eastAsia="仿宋_GB2312" w:hAnsiTheme="majorBidi" w:cstheme="majorBidi"/>
          <w:spacing w:val="8"/>
          <w:sz w:val="32"/>
          <w:szCs w:val="32"/>
        </w:rPr>
        <w:t>还增加血清胆固醇和甘油三酯水平。心血管疾病和糖尿病是普通人群发病率和死亡率的主要原因。根据所观察到的由</w:t>
      </w:r>
      <w:r w:rsidRPr="007128A4">
        <w:rPr>
          <w:rFonts w:asciiTheme="majorBidi" w:eastAsia="仿宋_GB2312" w:hAnsiTheme="majorBidi" w:cstheme="majorBidi"/>
          <w:spacing w:val="8"/>
          <w:sz w:val="32"/>
          <w:szCs w:val="32"/>
        </w:rPr>
        <w:t xml:space="preserve"> ADT </w:t>
      </w:r>
      <w:r w:rsidRPr="007128A4">
        <w:rPr>
          <w:rFonts w:asciiTheme="majorBidi" w:eastAsia="仿宋_GB2312" w:hAnsiTheme="majorBidi" w:cstheme="majorBidi"/>
          <w:spacing w:val="8"/>
          <w:sz w:val="32"/>
          <w:szCs w:val="32"/>
        </w:rPr>
        <w:t>引起的不良代谢反应以及</w:t>
      </w:r>
      <w:r w:rsidRPr="007128A4">
        <w:rPr>
          <w:rFonts w:asciiTheme="majorBidi" w:eastAsia="仿宋_GB2312" w:hAnsiTheme="majorBidi" w:cstheme="majorBidi"/>
          <w:spacing w:val="8"/>
          <w:sz w:val="32"/>
          <w:szCs w:val="32"/>
        </w:rPr>
        <w:t xml:space="preserve"> ADT </w:t>
      </w:r>
      <w:r w:rsidRPr="007128A4">
        <w:rPr>
          <w:rFonts w:asciiTheme="majorBidi" w:eastAsia="仿宋_GB2312" w:hAnsiTheme="majorBidi" w:cstheme="majorBidi"/>
          <w:spacing w:val="8"/>
          <w:sz w:val="32"/>
          <w:szCs w:val="32"/>
        </w:rPr>
        <w:t>与较高糖尿病和心血管疾病发生率间的相关性，建议对接受</w:t>
      </w:r>
      <w:r w:rsidRPr="007128A4">
        <w:rPr>
          <w:rFonts w:asciiTheme="majorBidi" w:eastAsia="仿宋_GB2312" w:hAnsiTheme="majorBidi" w:cstheme="majorBidi"/>
          <w:spacing w:val="8"/>
          <w:sz w:val="32"/>
          <w:szCs w:val="32"/>
        </w:rPr>
        <w:t xml:space="preserve"> ADT </w:t>
      </w:r>
      <w:r w:rsidRPr="007128A4">
        <w:rPr>
          <w:rFonts w:asciiTheme="majorBidi" w:eastAsia="仿宋_GB2312" w:hAnsiTheme="majorBidi" w:cstheme="majorBidi"/>
          <w:spacing w:val="8"/>
          <w:sz w:val="32"/>
          <w:szCs w:val="32"/>
        </w:rPr>
        <w:t>治疗的患者进行筛查和干预以预防</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治疗糖尿病和心血管病。</w:t>
      </w:r>
    </w:p>
    <w:p w14:paraId="40B8487D" w14:textId="77777777" w:rsidR="0084587E" w:rsidRPr="007128A4" w:rsidRDefault="008B4E24" w:rsidP="00EE5503">
      <w:pPr>
        <w:spacing w:line="600" w:lineRule="exact"/>
        <w:ind w:left="560"/>
        <w:rPr>
          <w:rFonts w:asciiTheme="majorBidi" w:eastAsia="楷体_GB2312" w:hAnsiTheme="majorBidi" w:cstheme="majorBidi"/>
          <w:b/>
          <w:bCs/>
          <w:spacing w:val="8"/>
          <w:sz w:val="32"/>
          <w:szCs w:val="32"/>
        </w:rPr>
      </w:pPr>
      <w:r w:rsidRPr="007128A4">
        <w:rPr>
          <w:rFonts w:asciiTheme="majorBidi" w:eastAsia="楷体_GB2312" w:hAnsiTheme="majorBidi" w:cstheme="majorBidi"/>
          <w:b/>
          <w:bCs/>
          <w:spacing w:val="8"/>
          <w:sz w:val="32"/>
          <w:szCs w:val="32"/>
        </w:rPr>
        <w:t>（八）</w:t>
      </w:r>
      <w:r w:rsidR="0084587E" w:rsidRPr="007128A4">
        <w:rPr>
          <w:rFonts w:asciiTheme="majorBidi" w:eastAsia="楷体_GB2312" w:hAnsiTheme="majorBidi" w:cstheme="majorBidi"/>
          <w:b/>
          <w:bCs/>
          <w:spacing w:val="8"/>
          <w:sz w:val="32"/>
          <w:szCs w:val="32"/>
        </w:rPr>
        <w:t>去势抵抗性前列腺癌的治疗</w:t>
      </w:r>
    </w:p>
    <w:p w14:paraId="78C1BFDE" w14:textId="77777777" w:rsidR="0084587E" w:rsidRPr="007128A4" w:rsidRDefault="0084587E" w:rsidP="00EE5503">
      <w:pPr>
        <w:pStyle w:val="a5"/>
        <w:numPr>
          <w:ilvl w:val="0"/>
          <w:numId w:val="9"/>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lastRenderedPageBreak/>
        <w:t>去势抵抗性前列腺癌（</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）的定义</w:t>
      </w:r>
    </w:p>
    <w:p w14:paraId="3BEAAD65" w14:textId="67014036"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是指睾酮达到去势水平后（</w:t>
      </w:r>
      <w:r w:rsidRPr="007128A4">
        <w:rPr>
          <w:rFonts w:asciiTheme="majorBidi" w:eastAsia="仿宋_GB2312" w:hAnsiTheme="majorBidi" w:cstheme="majorBidi"/>
          <w:spacing w:val="8"/>
          <w:sz w:val="32"/>
          <w:szCs w:val="32"/>
        </w:rPr>
        <w:t>&lt; 50 ng/</w:t>
      </w:r>
      <w:r w:rsidR="00AC4C7F">
        <w:rPr>
          <w:rFonts w:asciiTheme="majorBidi" w:eastAsia="仿宋_GB2312" w:hAnsiTheme="majorBidi" w:cstheme="majorBidi"/>
          <w:spacing w:val="8"/>
          <w:sz w:val="32"/>
          <w:szCs w:val="32"/>
        </w:rPr>
        <w:t>dl</w:t>
      </w:r>
      <w:r w:rsidRPr="007128A4">
        <w:rPr>
          <w:rFonts w:asciiTheme="majorBidi" w:eastAsia="仿宋_GB2312" w:hAnsiTheme="majorBidi" w:cstheme="majorBidi"/>
          <w:spacing w:val="8"/>
          <w:sz w:val="32"/>
          <w:szCs w:val="32"/>
        </w:rPr>
        <w:t>或</w:t>
      </w:r>
      <w:r w:rsidRPr="007128A4">
        <w:rPr>
          <w:rFonts w:asciiTheme="majorBidi" w:eastAsia="仿宋_GB2312" w:hAnsiTheme="majorBidi" w:cstheme="majorBidi"/>
          <w:spacing w:val="8"/>
          <w:sz w:val="32"/>
          <w:szCs w:val="32"/>
        </w:rPr>
        <w:t>1.7 nmol/L</w:t>
      </w:r>
      <w:r w:rsidRPr="007128A4">
        <w:rPr>
          <w:rFonts w:asciiTheme="majorBidi" w:eastAsia="仿宋_GB2312" w:hAnsiTheme="majorBidi" w:cstheme="majorBidi"/>
          <w:spacing w:val="8"/>
          <w:sz w:val="32"/>
          <w:szCs w:val="32"/>
        </w:rPr>
        <w:t>），</w:t>
      </w:r>
      <w:r w:rsidR="0082770A">
        <w:rPr>
          <w:rFonts w:asciiTheme="majorBidi" w:eastAsia="仿宋_GB2312" w:hAnsiTheme="majorBidi" w:cstheme="majorBidi" w:hint="eastAsia"/>
          <w:spacing w:val="8"/>
          <w:sz w:val="32"/>
          <w:szCs w:val="32"/>
        </w:rPr>
        <w:t>至少</w:t>
      </w:r>
      <w:r w:rsidRPr="007128A4">
        <w:rPr>
          <w:rFonts w:asciiTheme="majorBidi" w:eastAsia="仿宋_GB2312" w:hAnsiTheme="majorBidi" w:cstheme="majorBidi"/>
          <w:spacing w:val="8"/>
          <w:sz w:val="32"/>
          <w:szCs w:val="32"/>
        </w:rPr>
        <w:t>出现下面情况的一种：</w:t>
      </w:r>
    </w:p>
    <w:p w14:paraId="350ADE5F" w14:textId="36093B33" w:rsidR="0084587E" w:rsidRPr="007128A4" w:rsidRDefault="008B4E24"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1</w:t>
      </w:r>
      <w:r w:rsidRPr="007128A4">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生化复发：间隔</w:t>
      </w:r>
      <w:r w:rsidR="0084587E" w:rsidRPr="007128A4">
        <w:rPr>
          <w:rFonts w:asciiTheme="majorBidi" w:eastAsia="仿宋_GB2312" w:hAnsiTheme="majorBidi" w:cstheme="majorBidi"/>
          <w:spacing w:val="8"/>
          <w:sz w:val="32"/>
          <w:szCs w:val="32"/>
        </w:rPr>
        <w:t>1</w:t>
      </w:r>
      <w:r w:rsidR="0084587E" w:rsidRPr="007128A4">
        <w:rPr>
          <w:rFonts w:asciiTheme="majorBidi" w:eastAsia="仿宋_GB2312" w:hAnsiTheme="majorBidi" w:cstheme="majorBidi"/>
          <w:spacing w:val="8"/>
          <w:sz w:val="32"/>
          <w:szCs w:val="32"/>
        </w:rPr>
        <w:t>周以上连续</w:t>
      </w:r>
      <w:r w:rsidR="0084587E" w:rsidRPr="007128A4">
        <w:rPr>
          <w:rFonts w:asciiTheme="majorBidi" w:eastAsia="仿宋_GB2312" w:hAnsiTheme="majorBidi" w:cstheme="majorBidi"/>
          <w:spacing w:val="8"/>
          <w:sz w:val="32"/>
          <w:szCs w:val="32"/>
        </w:rPr>
        <w:t>3</w:t>
      </w:r>
      <w:r w:rsidR="0084587E" w:rsidRPr="007128A4">
        <w:rPr>
          <w:rFonts w:asciiTheme="majorBidi" w:eastAsia="仿宋_GB2312" w:hAnsiTheme="majorBidi" w:cstheme="majorBidi"/>
          <w:spacing w:val="8"/>
          <w:sz w:val="32"/>
          <w:szCs w:val="32"/>
        </w:rPr>
        <w:t>次</w:t>
      </w:r>
      <w:r w:rsidR="0082770A">
        <w:rPr>
          <w:rFonts w:asciiTheme="majorBidi" w:eastAsia="仿宋_GB2312" w:hAnsiTheme="majorBidi" w:cstheme="majorBidi" w:hint="eastAsia"/>
          <w:spacing w:val="8"/>
          <w:sz w:val="32"/>
          <w:szCs w:val="32"/>
        </w:rPr>
        <w:t>PSA</w:t>
      </w:r>
      <w:r w:rsidR="0084587E" w:rsidRPr="007128A4">
        <w:rPr>
          <w:rFonts w:asciiTheme="majorBidi" w:eastAsia="仿宋_GB2312" w:hAnsiTheme="majorBidi" w:cstheme="majorBidi"/>
          <w:spacing w:val="8"/>
          <w:sz w:val="32"/>
          <w:szCs w:val="32"/>
        </w:rPr>
        <w:t>上升，２次升高均在</w:t>
      </w:r>
      <w:r w:rsidR="0084587E" w:rsidRPr="007128A4">
        <w:rPr>
          <w:rFonts w:asciiTheme="majorBidi" w:eastAsia="仿宋_GB2312" w:hAnsiTheme="majorBidi" w:cstheme="majorBidi"/>
          <w:spacing w:val="8"/>
          <w:sz w:val="32"/>
          <w:szCs w:val="32"/>
        </w:rPr>
        <w:t>PSA</w:t>
      </w:r>
      <w:r w:rsidR="0084587E" w:rsidRPr="007128A4">
        <w:rPr>
          <w:rFonts w:asciiTheme="majorBidi" w:eastAsia="仿宋_GB2312" w:hAnsiTheme="majorBidi" w:cstheme="majorBidi"/>
          <w:spacing w:val="8"/>
          <w:sz w:val="32"/>
          <w:szCs w:val="32"/>
        </w:rPr>
        <w:t>低点</w:t>
      </w:r>
      <w:r w:rsidR="0084587E" w:rsidRPr="007128A4">
        <w:rPr>
          <w:rFonts w:asciiTheme="majorBidi" w:eastAsia="仿宋_GB2312" w:hAnsiTheme="majorBidi" w:cstheme="majorBidi"/>
          <w:spacing w:val="8"/>
          <w:sz w:val="32"/>
          <w:szCs w:val="32"/>
        </w:rPr>
        <w:t>50%</w:t>
      </w:r>
      <w:r w:rsidR="0084587E" w:rsidRPr="007128A4">
        <w:rPr>
          <w:rFonts w:asciiTheme="majorBidi" w:eastAsia="仿宋_GB2312" w:hAnsiTheme="majorBidi" w:cstheme="majorBidi"/>
          <w:spacing w:val="8"/>
          <w:sz w:val="32"/>
          <w:szCs w:val="32"/>
        </w:rPr>
        <w:t>以上，并且</w:t>
      </w:r>
      <w:r w:rsidR="0084587E" w:rsidRPr="007128A4">
        <w:rPr>
          <w:rFonts w:asciiTheme="majorBidi" w:eastAsia="仿宋_GB2312" w:hAnsiTheme="majorBidi" w:cstheme="majorBidi"/>
          <w:spacing w:val="8"/>
          <w:sz w:val="32"/>
          <w:szCs w:val="32"/>
        </w:rPr>
        <w:t>PSA&gt; 2 ng/</w:t>
      </w:r>
      <w:r w:rsidR="0029631E">
        <w:rPr>
          <w:rFonts w:asciiTheme="majorBidi" w:eastAsia="仿宋_GB2312" w:hAnsiTheme="majorBidi" w:cstheme="majorBidi"/>
          <w:spacing w:val="8"/>
          <w:sz w:val="32"/>
          <w:szCs w:val="32"/>
        </w:rPr>
        <w:t>ml</w:t>
      </w:r>
      <w:r w:rsidR="0082770A">
        <w:rPr>
          <w:rFonts w:asciiTheme="majorBidi" w:eastAsia="仿宋_GB2312" w:hAnsiTheme="majorBidi" w:cstheme="majorBidi" w:hint="eastAsia"/>
          <w:spacing w:val="8"/>
          <w:sz w:val="32"/>
          <w:szCs w:val="32"/>
        </w:rPr>
        <w:t>。</w:t>
      </w:r>
    </w:p>
    <w:p w14:paraId="7D01C4D0" w14:textId="77777777" w:rsidR="0084587E" w:rsidRPr="007128A4" w:rsidRDefault="008B4E24"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影像学进展：新发病灶的出现，包括骨扫描提示</w:t>
      </w:r>
      <w:r w:rsidR="0084587E" w:rsidRPr="007128A4">
        <w:rPr>
          <w:rFonts w:asciiTheme="majorBidi" w:eastAsia="仿宋_GB2312" w:hAnsiTheme="majorBidi" w:cstheme="majorBidi"/>
          <w:spacing w:val="8"/>
          <w:sz w:val="32"/>
          <w:szCs w:val="32"/>
        </w:rPr>
        <w:t>2</w:t>
      </w:r>
      <w:r w:rsidR="0084587E" w:rsidRPr="007128A4">
        <w:rPr>
          <w:rFonts w:asciiTheme="majorBidi" w:eastAsia="仿宋_GB2312" w:hAnsiTheme="majorBidi" w:cstheme="majorBidi"/>
          <w:spacing w:val="8"/>
          <w:sz w:val="32"/>
          <w:szCs w:val="32"/>
        </w:rPr>
        <w:t>处或以上的新发骨转移病灶，或者是应用</w:t>
      </w:r>
      <w:r w:rsidR="0084587E" w:rsidRPr="007128A4">
        <w:rPr>
          <w:rFonts w:asciiTheme="majorBidi" w:eastAsia="仿宋_GB2312" w:hAnsiTheme="majorBidi" w:cstheme="majorBidi"/>
          <w:spacing w:val="8"/>
          <w:sz w:val="32"/>
          <w:szCs w:val="32"/>
        </w:rPr>
        <w:t>RECIST</w:t>
      </w:r>
      <w:r w:rsidR="0084587E" w:rsidRPr="007128A4">
        <w:rPr>
          <w:rFonts w:asciiTheme="majorBidi" w:eastAsia="仿宋_GB2312" w:hAnsiTheme="majorBidi" w:cstheme="majorBidi"/>
          <w:spacing w:val="8"/>
          <w:sz w:val="32"/>
          <w:szCs w:val="32"/>
        </w:rPr>
        <w:t>标准评价的新发软组织病灶。单纯症状上进展不能够诊断为</w:t>
      </w:r>
      <w:r w:rsidR="0084587E" w:rsidRPr="007128A4">
        <w:rPr>
          <w:rFonts w:asciiTheme="majorBidi" w:eastAsia="仿宋_GB2312" w:hAnsiTheme="majorBidi" w:cstheme="majorBidi"/>
          <w:spacing w:val="8"/>
          <w:sz w:val="32"/>
          <w:szCs w:val="32"/>
        </w:rPr>
        <w:t>CRPC</w:t>
      </w:r>
      <w:r w:rsidR="0084587E" w:rsidRPr="007128A4">
        <w:rPr>
          <w:rFonts w:asciiTheme="majorBidi" w:eastAsia="仿宋_GB2312" w:hAnsiTheme="majorBidi" w:cstheme="majorBidi"/>
          <w:spacing w:val="8"/>
          <w:sz w:val="32"/>
          <w:szCs w:val="32"/>
        </w:rPr>
        <w:t>，需要进一步的评估。</w:t>
      </w:r>
    </w:p>
    <w:p w14:paraId="47E86BC1" w14:textId="77777777" w:rsidR="0084587E" w:rsidRPr="007128A4" w:rsidRDefault="0084587E" w:rsidP="00EE5503">
      <w:pPr>
        <w:pStyle w:val="a5"/>
        <w:numPr>
          <w:ilvl w:val="0"/>
          <w:numId w:val="9"/>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无症状非转移性</w:t>
      </w:r>
      <w:r w:rsidR="0082770A">
        <w:rPr>
          <w:rFonts w:asciiTheme="majorBidi" w:eastAsia="仿宋_GB2312" w:hAnsiTheme="majorBidi" w:cstheme="majorBidi"/>
          <w:spacing w:val="8"/>
          <w:sz w:val="32"/>
          <w:szCs w:val="32"/>
        </w:rPr>
        <w:t>C</w:t>
      </w:r>
      <w:r w:rsidR="0082770A">
        <w:rPr>
          <w:rFonts w:asciiTheme="majorBidi" w:eastAsia="仿宋_GB2312" w:hAnsiTheme="majorBidi" w:cstheme="majorBidi" w:hint="eastAsia"/>
          <w:spacing w:val="8"/>
          <w:sz w:val="32"/>
          <w:szCs w:val="32"/>
        </w:rPr>
        <w:t>R</w:t>
      </w:r>
      <w:r w:rsidRPr="007128A4">
        <w:rPr>
          <w:rFonts w:asciiTheme="majorBidi" w:eastAsia="仿宋_GB2312" w:hAnsiTheme="majorBidi" w:cstheme="majorBidi"/>
          <w:spacing w:val="8"/>
          <w:sz w:val="32"/>
          <w:szCs w:val="32"/>
        </w:rPr>
        <w:t>PC</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M0 CRPC</w:t>
      </w:r>
      <w:r w:rsidRPr="007128A4">
        <w:rPr>
          <w:rFonts w:asciiTheme="majorBidi" w:eastAsia="仿宋_GB2312" w:hAnsiTheme="majorBidi" w:cstheme="majorBidi"/>
          <w:spacing w:val="8"/>
          <w:sz w:val="32"/>
          <w:szCs w:val="32"/>
        </w:rPr>
        <w:t>）</w:t>
      </w:r>
    </w:p>
    <w:p w14:paraId="3A7A9F42"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相对频繁的治疗后</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监测，使得</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可以更早的发现，有研究表明，</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开始上升的</w:t>
      </w: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年内，约有三分之一的患者会发生骨转移。</w:t>
      </w:r>
    </w:p>
    <w:p w14:paraId="0D3C8025" w14:textId="7F2E553E"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最新两项有关</w:t>
      </w:r>
      <w:r w:rsidRPr="007128A4">
        <w:rPr>
          <w:rFonts w:asciiTheme="majorBidi" w:eastAsia="仿宋_GB2312" w:hAnsiTheme="majorBidi" w:cstheme="majorBidi"/>
          <w:spacing w:val="8"/>
          <w:sz w:val="32"/>
          <w:szCs w:val="32"/>
        </w:rPr>
        <w:t>M0 CRPC</w:t>
      </w:r>
      <w:r w:rsidRPr="007128A4">
        <w:rPr>
          <w:rFonts w:asciiTheme="majorBidi" w:eastAsia="仿宋_GB2312" w:hAnsiTheme="majorBidi" w:cstheme="majorBidi"/>
          <w:spacing w:val="8"/>
          <w:sz w:val="32"/>
          <w:szCs w:val="32"/>
        </w:rPr>
        <w:t>的临床研究，改变了这类患者的标准治疗方案。阿帕鲁胺（</w:t>
      </w:r>
      <w:r w:rsidRPr="007128A4">
        <w:rPr>
          <w:rFonts w:asciiTheme="majorBidi" w:eastAsia="仿宋_GB2312" w:hAnsiTheme="majorBidi" w:cstheme="majorBidi"/>
          <w:spacing w:val="8"/>
          <w:sz w:val="32"/>
          <w:szCs w:val="32"/>
        </w:rPr>
        <w:t>apalutamide</w:t>
      </w:r>
      <w:r w:rsidRPr="007128A4">
        <w:rPr>
          <w:rFonts w:asciiTheme="majorBidi" w:eastAsia="仿宋_GB2312" w:hAnsiTheme="majorBidi" w:cstheme="majorBidi"/>
          <w:spacing w:val="8"/>
          <w:sz w:val="32"/>
          <w:szCs w:val="32"/>
        </w:rPr>
        <w:t>）是一种新的非</w:t>
      </w:r>
      <w:proofErr w:type="gramStart"/>
      <w:r w:rsidRPr="007128A4">
        <w:rPr>
          <w:rFonts w:asciiTheme="majorBidi" w:eastAsia="仿宋_GB2312" w:hAnsiTheme="majorBidi" w:cstheme="majorBidi"/>
          <w:spacing w:val="8"/>
          <w:sz w:val="32"/>
          <w:szCs w:val="32"/>
        </w:rPr>
        <w:t>甾</w:t>
      </w:r>
      <w:proofErr w:type="gramEnd"/>
      <w:r w:rsidRPr="007128A4">
        <w:rPr>
          <w:rFonts w:asciiTheme="majorBidi" w:eastAsia="仿宋_GB2312" w:hAnsiTheme="majorBidi" w:cstheme="majorBidi"/>
          <w:spacing w:val="8"/>
          <w:sz w:val="32"/>
          <w:szCs w:val="32"/>
        </w:rPr>
        <w:t>体雄激素受体阻断剂，其与雄激素受体的结合力是比卡鲁胺的</w:t>
      </w:r>
      <w:r w:rsidRPr="007128A4">
        <w:rPr>
          <w:rFonts w:asciiTheme="majorBidi" w:eastAsia="仿宋_GB2312" w:hAnsiTheme="majorBidi" w:cstheme="majorBidi"/>
          <w:spacing w:val="8"/>
          <w:sz w:val="32"/>
          <w:szCs w:val="32"/>
        </w:rPr>
        <w:t>7</w:t>
      </w:r>
      <w:r w:rsidR="00E831A1" w:rsidRPr="00E831A1">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10</w:t>
      </w:r>
      <w:r w:rsidRPr="007128A4">
        <w:rPr>
          <w:rFonts w:asciiTheme="majorBidi" w:eastAsia="仿宋_GB2312" w:hAnsiTheme="majorBidi" w:cstheme="majorBidi"/>
          <w:spacing w:val="8"/>
          <w:sz w:val="32"/>
          <w:szCs w:val="32"/>
        </w:rPr>
        <w:t>倍，能够强效抑制雄激素受体的功能。</w:t>
      </w:r>
      <w:r w:rsidRPr="007128A4">
        <w:rPr>
          <w:rFonts w:asciiTheme="majorBidi" w:eastAsia="仿宋_GB2312" w:hAnsiTheme="majorBidi" w:cstheme="majorBidi"/>
          <w:spacing w:val="8"/>
          <w:sz w:val="32"/>
          <w:szCs w:val="32"/>
        </w:rPr>
        <w:t>SPARTAN</w:t>
      </w:r>
      <w:r w:rsidRPr="007128A4">
        <w:rPr>
          <w:rFonts w:asciiTheme="majorBidi" w:eastAsia="仿宋_GB2312" w:hAnsiTheme="majorBidi" w:cstheme="majorBidi"/>
          <w:spacing w:val="8"/>
          <w:sz w:val="32"/>
          <w:szCs w:val="32"/>
        </w:rPr>
        <w:t>是多中心、双盲、安慰剂对照的</w:t>
      </w:r>
      <w:r w:rsidRPr="007128A4">
        <w:rPr>
          <w:rFonts w:asciiTheme="majorBidi" w:eastAsia="仿宋_GB2312" w:hAnsiTheme="majorBidi" w:cstheme="majorBidi"/>
          <w:spacing w:val="8"/>
          <w:sz w:val="32"/>
          <w:szCs w:val="32"/>
        </w:rPr>
        <w:t>Ⅲ</w:t>
      </w:r>
      <w:r w:rsidRPr="007128A4">
        <w:rPr>
          <w:rFonts w:asciiTheme="majorBidi" w:eastAsia="仿宋_GB2312" w:hAnsiTheme="majorBidi" w:cstheme="majorBidi"/>
          <w:spacing w:val="8"/>
          <w:sz w:val="32"/>
          <w:szCs w:val="32"/>
        </w:rPr>
        <w:t>期临床研究，观察阿帕</w:t>
      </w:r>
      <w:proofErr w:type="gramStart"/>
      <w:r w:rsidRPr="007128A4">
        <w:rPr>
          <w:rFonts w:asciiTheme="majorBidi" w:eastAsia="仿宋_GB2312" w:hAnsiTheme="majorBidi" w:cstheme="majorBidi"/>
          <w:spacing w:val="8"/>
          <w:sz w:val="32"/>
          <w:szCs w:val="32"/>
        </w:rPr>
        <w:t>鲁胺在</w:t>
      </w:r>
      <w:proofErr w:type="gramEnd"/>
      <w:r w:rsidRPr="007128A4">
        <w:rPr>
          <w:rFonts w:asciiTheme="majorBidi" w:eastAsia="仿宋_GB2312" w:hAnsiTheme="majorBidi" w:cstheme="majorBidi"/>
          <w:spacing w:val="8"/>
          <w:sz w:val="32"/>
          <w:szCs w:val="32"/>
        </w:rPr>
        <w:t>M0 CRPC</w:t>
      </w:r>
      <w:r w:rsidRPr="007128A4">
        <w:rPr>
          <w:rFonts w:asciiTheme="majorBidi" w:eastAsia="仿宋_GB2312" w:hAnsiTheme="majorBidi" w:cstheme="majorBidi"/>
          <w:spacing w:val="8"/>
          <w:sz w:val="32"/>
          <w:szCs w:val="32"/>
        </w:rPr>
        <w:t>中的疗效。研究共纳入了</w:t>
      </w:r>
      <w:r w:rsidRPr="007128A4">
        <w:rPr>
          <w:rFonts w:asciiTheme="majorBidi" w:eastAsia="仿宋_GB2312" w:hAnsiTheme="majorBidi" w:cstheme="majorBidi"/>
          <w:spacing w:val="8"/>
          <w:sz w:val="32"/>
          <w:szCs w:val="32"/>
        </w:rPr>
        <w:t>1207</w:t>
      </w:r>
      <w:r w:rsidRPr="007128A4">
        <w:rPr>
          <w:rFonts w:asciiTheme="majorBidi" w:eastAsia="仿宋_GB2312" w:hAnsiTheme="majorBidi" w:cstheme="majorBidi"/>
          <w:spacing w:val="8"/>
          <w:sz w:val="32"/>
          <w:szCs w:val="32"/>
        </w:rPr>
        <w:t>例</w:t>
      </w:r>
      <w:r w:rsidRPr="007128A4">
        <w:rPr>
          <w:rFonts w:asciiTheme="majorBidi" w:eastAsia="仿宋_GB2312" w:hAnsiTheme="majorBidi" w:cstheme="majorBidi"/>
          <w:spacing w:val="8"/>
          <w:sz w:val="32"/>
          <w:szCs w:val="32"/>
        </w:rPr>
        <w:t>M0 CRPC</w:t>
      </w:r>
      <w:r w:rsidRPr="007128A4">
        <w:rPr>
          <w:rFonts w:asciiTheme="majorBidi" w:eastAsia="仿宋_GB2312" w:hAnsiTheme="majorBidi" w:cstheme="majorBidi"/>
          <w:spacing w:val="8"/>
          <w:sz w:val="32"/>
          <w:szCs w:val="32"/>
        </w:rPr>
        <w:t>患者，</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倍增时间小于</w:t>
      </w:r>
      <w:r w:rsidRPr="007128A4">
        <w:rPr>
          <w:rFonts w:asciiTheme="majorBidi" w:eastAsia="仿宋_GB2312" w:hAnsiTheme="majorBidi" w:cstheme="majorBidi"/>
          <w:spacing w:val="8"/>
          <w:sz w:val="32"/>
          <w:szCs w:val="32"/>
        </w:rPr>
        <w:t>10</w:t>
      </w:r>
      <w:r w:rsidRPr="007128A4">
        <w:rPr>
          <w:rFonts w:asciiTheme="majorBidi" w:eastAsia="仿宋_GB2312" w:hAnsiTheme="majorBidi" w:cstheme="majorBidi"/>
          <w:spacing w:val="8"/>
          <w:sz w:val="32"/>
          <w:szCs w:val="32"/>
        </w:rPr>
        <w:t>个月，按照阿帕鲁胺和安慰剂</w:t>
      </w:r>
      <w:r w:rsidRPr="007128A4">
        <w:rPr>
          <w:rFonts w:asciiTheme="majorBidi" w:eastAsia="仿宋_GB2312" w:hAnsiTheme="majorBidi" w:cstheme="majorBidi"/>
          <w:spacing w:val="8"/>
          <w:sz w:val="32"/>
          <w:szCs w:val="32"/>
        </w:rPr>
        <w:t>2</w:t>
      </w:r>
      <w:r w:rsidR="00D32308">
        <w:rPr>
          <w:rFonts w:hAnsi="宋体" w:cs="宋体" w:hint="eastAsia"/>
          <w:spacing w:val="8"/>
          <w:sz w:val="32"/>
          <w:szCs w:val="32"/>
        </w:rPr>
        <w:t>∶</w:t>
      </w:r>
      <w:r w:rsidRPr="007128A4">
        <w:rPr>
          <w:rFonts w:asciiTheme="majorBidi" w:eastAsia="仿宋_GB2312" w:hAnsiTheme="majorBidi" w:cstheme="majorBidi"/>
          <w:spacing w:val="8"/>
          <w:sz w:val="32"/>
          <w:szCs w:val="32"/>
        </w:rPr>
        <w:t>1</w:t>
      </w:r>
      <w:r w:rsidRPr="007128A4">
        <w:rPr>
          <w:rFonts w:asciiTheme="majorBidi" w:eastAsia="仿宋_GB2312" w:hAnsiTheme="majorBidi" w:cstheme="majorBidi"/>
          <w:spacing w:val="8"/>
          <w:sz w:val="32"/>
          <w:szCs w:val="32"/>
        </w:rPr>
        <w:t>的比</w:t>
      </w:r>
      <w:proofErr w:type="gramStart"/>
      <w:r w:rsidRPr="007128A4">
        <w:rPr>
          <w:rFonts w:asciiTheme="majorBidi" w:eastAsia="仿宋_GB2312" w:hAnsiTheme="majorBidi" w:cstheme="majorBidi"/>
          <w:spacing w:val="8"/>
          <w:sz w:val="32"/>
          <w:szCs w:val="32"/>
        </w:rPr>
        <w:t>例入</w:t>
      </w:r>
      <w:proofErr w:type="gramEnd"/>
      <w:r w:rsidRPr="007128A4">
        <w:rPr>
          <w:rFonts w:asciiTheme="majorBidi" w:eastAsia="仿宋_GB2312" w:hAnsiTheme="majorBidi" w:cstheme="majorBidi"/>
          <w:spacing w:val="8"/>
          <w:sz w:val="32"/>
          <w:szCs w:val="32"/>
        </w:rPr>
        <w:t>组。所有患者均维持内分泌治疗。结果显示，无转移生存时间在阿帕</w:t>
      </w:r>
      <w:proofErr w:type="gramStart"/>
      <w:r w:rsidRPr="007128A4">
        <w:rPr>
          <w:rFonts w:asciiTheme="majorBidi" w:eastAsia="仿宋_GB2312" w:hAnsiTheme="majorBidi" w:cstheme="majorBidi"/>
          <w:spacing w:val="8"/>
          <w:sz w:val="32"/>
          <w:szCs w:val="32"/>
        </w:rPr>
        <w:t>鲁胺组为</w:t>
      </w:r>
      <w:proofErr w:type="gramEnd"/>
      <w:r w:rsidRPr="007128A4">
        <w:rPr>
          <w:rFonts w:asciiTheme="majorBidi" w:eastAsia="仿宋_GB2312" w:hAnsiTheme="majorBidi" w:cstheme="majorBidi"/>
          <w:spacing w:val="8"/>
          <w:sz w:val="32"/>
          <w:szCs w:val="32"/>
        </w:rPr>
        <w:t>40.5</w:t>
      </w:r>
      <w:r w:rsidRPr="007128A4">
        <w:rPr>
          <w:rFonts w:asciiTheme="majorBidi" w:eastAsia="仿宋_GB2312" w:hAnsiTheme="majorBidi" w:cstheme="majorBidi"/>
          <w:spacing w:val="8"/>
          <w:sz w:val="32"/>
          <w:szCs w:val="32"/>
        </w:rPr>
        <w:t>个月，安慰剂组为</w:t>
      </w:r>
      <w:r w:rsidRPr="007128A4">
        <w:rPr>
          <w:rFonts w:asciiTheme="majorBidi" w:eastAsia="仿宋_GB2312" w:hAnsiTheme="majorBidi" w:cstheme="majorBidi"/>
          <w:spacing w:val="8"/>
          <w:sz w:val="32"/>
          <w:szCs w:val="32"/>
        </w:rPr>
        <w:t>16.2</w:t>
      </w:r>
      <w:r w:rsidRPr="007128A4">
        <w:rPr>
          <w:rFonts w:asciiTheme="majorBidi" w:eastAsia="仿宋_GB2312" w:hAnsiTheme="majorBidi" w:cstheme="majorBidi"/>
          <w:spacing w:val="8"/>
          <w:sz w:val="32"/>
          <w:szCs w:val="32"/>
        </w:rPr>
        <w:t>个月（</w:t>
      </w:r>
      <w:r w:rsidRPr="00C24526">
        <w:rPr>
          <w:rFonts w:asciiTheme="majorBidi" w:eastAsia="仿宋_GB2312" w:hAnsiTheme="majorBidi" w:cstheme="majorBidi"/>
          <w:i/>
          <w:spacing w:val="8"/>
          <w:sz w:val="32"/>
          <w:szCs w:val="32"/>
        </w:rPr>
        <w:t>HR</w:t>
      </w:r>
      <w:r w:rsidRPr="007128A4">
        <w:rPr>
          <w:rFonts w:asciiTheme="majorBidi" w:eastAsia="仿宋_GB2312" w:hAnsiTheme="majorBidi" w:cstheme="majorBidi"/>
          <w:spacing w:val="8"/>
          <w:sz w:val="32"/>
          <w:szCs w:val="32"/>
        </w:rPr>
        <w:t xml:space="preserve"> 0.28</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0.001</w:t>
      </w:r>
      <w:r w:rsidRPr="007128A4">
        <w:rPr>
          <w:rFonts w:asciiTheme="majorBidi" w:eastAsia="仿宋_GB2312" w:hAnsiTheme="majorBidi" w:cstheme="majorBidi"/>
          <w:spacing w:val="8"/>
          <w:sz w:val="32"/>
          <w:szCs w:val="32"/>
        </w:rPr>
        <w:t>），次要</w:t>
      </w:r>
      <w:r w:rsidRPr="007128A4">
        <w:rPr>
          <w:rFonts w:asciiTheme="majorBidi" w:eastAsia="仿宋_GB2312" w:hAnsiTheme="majorBidi" w:cstheme="majorBidi"/>
          <w:spacing w:val="8"/>
          <w:sz w:val="32"/>
          <w:szCs w:val="32"/>
        </w:rPr>
        <w:lastRenderedPageBreak/>
        <w:t>观察终点如症状进展时间（</w:t>
      </w:r>
      <w:r w:rsidRPr="00C24526">
        <w:rPr>
          <w:rFonts w:asciiTheme="majorBidi" w:eastAsia="仿宋_GB2312" w:hAnsiTheme="majorBidi" w:cstheme="majorBidi"/>
          <w:i/>
          <w:spacing w:val="8"/>
          <w:sz w:val="32"/>
          <w:szCs w:val="32"/>
        </w:rPr>
        <w:t>HR</w:t>
      </w:r>
      <w:r w:rsidRPr="007128A4">
        <w:rPr>
          <w:rFonts w:asciiTheme="majorBidi" w:eastAsia="仿宋_GB2312" w:hAnsiTheme="majorBidi" w:cstheme="majorBidi"/>
          <w:spacing w:val="8"/>
          <w:sz w:val="32"/>
          <w:szCs w:val="32"/>
        </w:rPr>
        <w:t xml:space="preserve"> 0.45</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0.001</w:t>
      </w:r>
      <w:r w:rsidRPr="007128A4">
        <w:rPr>
          <w:rFonts w:asciiTheme="majorBidi" w:eastAsia="仿宋_GB2312" w:hAnsiTheme="majorBidi" w:cstheme="majorBidi"/>
          <w:spacing w:val="8"/>
          <w:sz w:val="32"/>
          <w:szCs w:val="32"/>
        </w:rPr>
        <w:t>）、出现转移时间（</w:t>
      </w:r>
      <w:r w:rsidRPr="00C24526">
        <w:rPr>
          <w:rFonts w:asciiTheme="majorBidi" w:eastAsia="仿宋_GB2312" w:hAnsiTheme="majorBidi" w:cstheme="majorBidi"/>
          <w:i/>
          <w:spacing w:val="8"/>
          <w:sz w:val="32"/>
          <w:szCs w:val="32"/>
        </w:rPr>
        <w:t>HR</w:t>
      </w:r>
      <w:r w:rsidRPr="007128A4">
        <w:rPr>
          <w:rFonts w:asciiTheme="majorBidi" w:eastAsia="仿宋_GB2312" w:hAnsiTheme="majorBidi" w:cstheme="majorBidi"/>
          <w:spacing w:val="8"/>
          <w:sz w:val="32"/>
          <w:szCs w:val="32"/>
        </w:rPr>
        <w:t xml:space="preserve"> 0.27</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0.001</w:t>
      </w:r>
      <w:r w:rsidRPr="007128A4">
        <w:rPr>
          <w:rFonts w:asciiTheme="majorBidi" w:eastAsia="仿宋_GB2312" w:hAnsiTheme="majorBidi" w:cstheme="majorBidi"/>
          <w:spacing w:val="8"/>
          <w:sz w:val="32"/>
          <w:szCs w:val="32"/>
        </w:rPr>
        <w:t>）在阿帕</w:t>
      </w:r>
      <w:proofErr w:type="gramStart"/>
      <w:r w:rsidRPr="007128A4">
        <w:rPr>
          <w:rFonts w:asciiTheme="majorBidi" w:eastAsia="仿宋_GB2312" w:hAnsiTheme="majorBidi" w:cstheme="majorBidi"/>
          <w:spacing w:val="8"/>
          <w:sz w:val="32"/>
          <w:szCs w:val="32"/>
        </w:rPr>
        <w:t>鲁胺组也是</w:t>
      </w:r>
      <w:proofErr w:type="gramEnd"/>
      <w:r w:rsidRPr="007128A4">
        <w:rPr>
          <w:rFonts w:asciiTheme="majorBidi" w:eastAsia="仿宋_GB2312" w:hAnsiTheme="majorBidi" w:cstheme="majorBidi"/>
          <w:spacing w:val="8"/>
          <w:sz w:val="32"/>
          <w:szCs w:val="32"/>
        </w:rPr>
        <w:t>显著延长的。总生存（</w:t>
      </w:r>
      <w:r w:rsidRPr="007128A4">
        <w:rPr>
          <w:rFonts w:asciiTheme="majorBidi" w:eastAsia="仿宋_GB2312" w:hAnsiTheme="majorBidi" w:cstheme="majorBidi"/>
          <w:spacing w:val="8"/>
          <w:sz w:val="32"/>
          <w:szCs w:val="32"/>
        </w:rPr>
        <w:t>OS</w:t>
      </w:r>
      <w:r w:rsidRPr="007128A4">
        <w:rPr>
          <w:rFonts w:asciiTheme="majorBidi" w:eastAsia="仿宋_GB2312" w:hAnsiTheme="majorBidi" w:cstheme="majorBidi"/>
          <w:spacing w:val="8"/>
          <w:sz w:val="32"/>
          <w:szCs w:val="32"/>
        </w:rPr>
        <w:t>）数据在研究报道时尚不充分，但差异没有显著性（</w:t>
      </w:r>
      <w:r w:rsidRPr="00C24526">
        <w:rPr>
          <w:rFonts w:asciiTheme="majorBidi" w:eastAsia="仿宋_GB2312" w:hAnsiTheme="majorBidi" w:cstheme="majorBidi"/>
          <w:i/>
          <w:spacing w:val="8"/>
          <w:sz w:val="32"/>
          <w:szCs w:val="32"/>
        </w:rPr>
        <w:t>HR</w:t>
      </w:r>
      <w:r w:rsidRPr="007128A4">
        <w:rPr>
          <w:rFonts w:asciiTheme="majorBidi" w:eastAsia="仿宋_GB2312" w:hAnsiTheme="majorBidi" w:cstheme="majorBidi"/>
          <w:spacing w:val="8"/>
          <w:sz w:val="32"/>
          <w:szCs w:val="32"/>
        </w:rPr>
        <w:t xml:space="preserve"> 0.70</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0.07</w:t>
      </w:r>
      <w:r w:rsidRPr="007128A4">
        <w:rPr>
          <w:rFonts w:asciiTheme="majorBidi" w:eastAsia="仿宋_GB2312" w:hAnsiTheme="majorBidi" w:cstheme="majorBidi"/>
          <w:spacing w:val="8"/>
          <w:sz w:val="32"/>
          <w:szCs w:val="32"/>
        </w:rPr>
        <w:t>），有待进一步随访观察。安全性方面，由于</w:t>
      </w:r>
      <w:r w:rsidR="00D32308">
        <w:rPr>
          <w:rFonts w:asciiTheme="majorBidi" w:eastAsia="仿宋_GB2312" w:hAnsiTheme="majorBidi" w:cstheme="majorBidi" w:hint="eastAsia"/>
          <w:spacing w:val="8"/>
          <w:sz w:val="32"/>
          <w:szCs w:val="32"/>
        </w:rPr>
        <w:t>不良</w:t>
      </w:r>
      <w:r w:rsidRPr="007128A4">
        <w:rPr>
          <w:rFonts w:asciiTheme="majorBidi" w:eastAsia="仿宋_GB2312" w:hAnsiTheme="majorBidi" w:cstheme="majorBidi"/>
          <w:spacing w:val="8"/>
          <w:sz w:val="32"/>
          <w:szCs w:val="32"/>
        </w:rPr>
        <w:t>反应而停止治疗的患者比例在阿帕</w:t>
      </w:r>
      <w:proofErr w:type="gramStart"/>
      <w:r w:rsidRPr="007128A4">
        <w:rPr>
          <w:rFonts w:asciiTheme="majorBidi" w:eastAsia="仿宋_GB2312" w:hAnsiTheme="majorBidi" w:cstheme="majorBidi"/>
          <w:spacing w:val="8"/>
          <w:sz w:val="32"/>
          <w:szCs w:val="32"/>
        </w:rPr>
        <w:t>鲁胺组为</w:t>
      </w:r>
      <w:proofErr w:type="gramEnd"/>
      <w:r w:rsidRPr="007128A4">
        <w:rPr>
          <w:rFonts w:asciiTheme="majorBidi" w:eastAsia="仿宋_GB2312" w:hAnsiTheme="majorBidi" w:cstheme="majorBidi"/>
          <w:spacing w:val="8"/>
          <w:sz w:val="32"/>
          <w:szCs w:val="32"/>
        </w:rPr>
        <w:t>10.6%</w:t>
      </w:r>
      <w:r w:rsidRPr="007128A4">
        <w:rPr>
          <w:rFonts w:asciiTheme="majorBidi" w:eastAsia="仿宋_GB2312" w:hAnsiTheme="majorBidi" w:cstheme="majorBidi"/>
          <w:spacing w:val="8"/>
          <w:sz w:val="32"/>
          <w:szCs w:val="32"/>
        </w:rPr>
        <w:t>，安慰剂组为</w:t>
      </w:r>
      <w:r w:rsidRPr="007128A4">
        <w:rPr>
          <w:rFonts w:asciiTheme="majorBidi" w:eastAsia="仿宋_GB2312" w:hAnsiTheme="majorBidi" w:cstheme="majorBidi"/>
          <w:spacing w:val="8"/>
          <w:sz w:val="32"/>
          <w:szCs w:val="32"/>
        </w:rPr>
        <w:t>7.0%</w:t>
      </w:r>
      <w:r w:rsidRPr="007128A4">
        <w:rPr>
          <w:rFonts w:asciiTheme="majorBidi" w:eastAsia="仿宋_GB2312" w:hAnsiTheme="majorBidi" w:cstheme="majorBidi"/>
          <w:spacing w:val="8"/>
          <w:sz w:val="32"/>
          <w:szCs w:val="32"/>
        </w:rPr>
        <w:t>。阿帕</w:t>
      </w:r>
      <w:proofErr w:type="gramStart"/>
      <w:r w:rsidRPr="007128A4">
        <w:rPr>
          <w:rFonts w:asciiTheme="majorBidi" w:eastAsia="仿宋_GB2312" w:hAnsiTheme="majorBidi" w:cstheme="majorBidi"/>
          <w:spacing w:val="8"/>
          <w:sz w:val="32"/>
          <w:szCs w:val="32"/>
        </w:rPr>
        <w:t>鲁胺组常见</w:t>
      </w:r>
      <w:proofErr w:type="gramEnd"/>
      <w:r w:rsidRPr="007128A4">
        <w:rPr>
          <w:rFonts w:asciiTheme="majorBidi" w:eastAsia="仿宋_GB2312" w:hAnsiTheme="majorBidi" w:cstheme="majorBidi"/>
          <w:spacing w:val="8"/>
          <w:sz w:val="32"/>
          <w:szCs w:val="32"/>
        </w:rPr>
        <w:t>的副反应为乏力、高血压、皮疹等，需要指出的是阿帕</w:t>
      </w:r>
      <w:proofErr w:type="gramStart"/>
      <w:r w:rsidRPr="007128A4">
        <w:rPr>
          <w:rFonts w:asciiTheme="majorBidi" w:eastAsia="仿宋_GB2312" w:hAnsiTheme="majorBidi" w:cstheme="majorBidi"/>
          <w:spacing w:val="8"/>
          <w:sz w:val="32"/>
          <w:szCs w:val="32"/>
        </w:rPr>
        <w:t>鲁胺组出现</w:t>
      </w:r>
      <w:proofErr w:type="gramEnd"/>
      <w:r w:rsidRPr="007128A4">
        <w:rPr>
          <w:rFonts w:asciiTheme="majorBidi" w:eastAsia="仿宋_GB2312" w:hAnsiTheme="majorBidi" w:cstheme="majorBidi"/>
          <w:spacing w:val="8"/>
          <w:sz w:val="32"/>
          <w:szCs w:val="32"/>
        </w:rPr>
        <w:t>甲状腺功能减退的比例为</w:t>
      </w:r>
      <w:r w:rsidRPr="007128A4">
        <w:rPr>
          <w:rFonts w:asciiTheme="majorBidi" w:eastAsia="仿宋_GB2312" w:hAnsiTheme="majorBidi" w:cstheme="majorBidi"/>
          <w:spacing w:val="8"/>
          <w:sz w:val="32"/>
          <w:szCs w:val="32"/>
        </w:rPr>
        <w:t>8.1%</w:t>
      </w:r>
      <w:r w:rsidRPr="007128A4">
        <w:rPr>
          <w:rFonts w:asciiTheme="majorBidi" w:eastAsia="仿宋_GB2312" w:hAnsiTheme="majorBidi" w:cstheme="majorBidi"/>
          <w:spacing w:val="8"/>
          <w:sz w:val="32"/>
          <w:szCs w:val="32"/>
        </w:rPr>
        <w:t>，高于安慰剂组的</w:t>
      </w: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，提示今后临床使用阿帕</w:t>
      </w:r>
      <w:proofErr w:type="gramStart"/>
      <w:r w:rsidRPr="007128A4">
        <w:rPr>
          <w:rFonts w:asciiTheme="majorBidi" w:eastAsia="仿宋_GB2312" w:hAnsiTheme="majorBidi" w:cstheme="majorBidi"/>
          <w:spacing w:val="8"/>
          <w:sz w:val="32"/>
          <w:szCs w:val="32"/>
        </w:rPr>
        <w:t>鲁胺时需要</w:t>
      </w:r>
      <w:proofErr w:type="gramEnd"/>
      <w:r w:rsidRPr="007128A4">
        <w:rPr>
          <w:rFonts w:asciiTheme="majorBidi" w:eastAsia="仿宋_GB2312" w:hAnsiTheme="majorBidi" w:cstheme="majorBidi"/>
          <w:spacing w:val="8"/>
          <w:sz w:val="32"/>
          <w:szCs w:val="32"/>
        </w:rPr>
        <w:t>加强对甲状腺功能的监测。</w:t>
      </w:r>
    </w:p>
    <w:p w14:paraId="650CC4C2" w14:textId="3AA4A43C" w:rsidR="0084587E" w:rsidRPr="007128A4" w:rsidRDefault="005A4A66" w:rsidP="00EE5503">
      <w:pPr>
        <w:spacing w:line="600" w:lineRule="exact"/>
        <w:ind w:firstLineChars="200" w:firstLine="672"/>
        <w:rPr>
          <w:rFonts w:asciiTheme="majorBidi" w:eastAsia="仿宋_GB2312" w:hAnsiTheme="majorBidi" w:cstheme="majorBidi"/>
          <w:spacing w:val="8"/>
          <w:sz w:val="32"/>
          <w:szCs w:val="32"/>
        </w:rPr>
      </w:pPr>
      <w:proofErr w:type="gramStart"/>
      <w:r w:rsidRPr="007128A4">
        <w:rPr>
          <w:rFonts w:asciiTheme="majorBidi" w:eastAsia="仿宋_GB2312" w:hAnsiTheme="majorBidi" w:cstheme="majorBidi"/>
          <w:spacing w:val="8"/>
          <w:sz w:val="32"/>
          <w:szCs w:val="32"/>
        </w:rPr>
        <w:t>恩杂鲁胺</w:t>
      </w:r>
      <w:proofErr w:type="gramEnd"/>
      <w:r w:rsidR="0084587E" w:rsidRPr="007128A4">
        <w:rPr>
          <w:rFonts w:asciiTheme="majorBidi" w:eastAsia="仿宋_GB2312" w:hAnsiTheme="majorBidi" w:cstheme="majorBidi"/>
          <w:spacing w:val="8"/>
          <w:sz w:val="32"/>
          <w:szCs w:val="32"/>
        </w:rPr>
        <w:t>也是新的非</w:t>
      </w:r>
      <w:proofErr w:type="gramStart"/>
      <w:r w:rsidR="0084587E" w:rsidRPr="007128A4">
        <w:rPr>
          <w:rFonts w:asciiTheme="majorBidi" w:eastAsia="仿宋_GB2312" w:hAnsiTheme="majorBidi" w:cstheme="majorBidi"/>
          <w:spacing w:val="8"/>
          <w:sz w:val="32"/>
          <w:szCs w:val="32"/>
        </w:rPr>
        <w:t>甾</w:t>
      </w:r>
      <w:proofErr w:type="gramEnd"/>
      <w:r w:rsidR="0084587E" w:rsidRPr="007128A4">
        <w:rPr>
          <w:rFonts w:asciiTheme="majorBidi" w:eastAsia="仿宋_GB2312" w:hAnsiTheme="majorBidi" w:cstheme="majorBidi"/>
          <w:spacing w:val="8"/>
          <w:sz w:val="32"/>
          <w:szCs w:val="32"/>
        </w:rPr>
        <w:t>体雄激素受体阻断剂，其与雄激素受体的结合力是比卡鲁胺的</w:t>
      </w:r>
      <w:r w:rsidR="0084587E" w:rsidRPr="007128A4">
        <w:rPr>
          <w:rFonts w:asciiTheme="majorBidi" w:eastAsia="仿宋_GB2312" w:hAnsiTheme="majorBidi" w:cstheme="majorBidi"/>
          <w:spacing w:val="8"/>
          <w:sz w:val="32"/>
          <w:szCs w:val="32"/>
        </w:rPr>
        <w:t>5</w:t>
      </w:r>
      <w:r w:rsidR="00D32308" w:rsidRPr="00D32308">
        <w:rPr>
          <w:rFonts w:asciiTheme="majorBidi" w:eastAsia="仿宋_GB2312" w:hAnsiTheme="majorBidi" w:cstheme="majorBidi" w:hint="eastAsia"/>
          <w:spacing w:val="8"/>
          <w:sz w:val="32"/>
          <w:szCs w:val="32"/>
        </w:rPr>
        <w:t>～</w:t>
      </w:r>
      <w:r w:rsidR="0084587E" w:rsidRPr="007128A4">
        <w:rPr>
          <w:rFonts w:asciiTheme="majorBidi" w:eastAsia="仿宋_GB2312" w:hAnsiTheme="majorBidi" w:cstheme="majorBidi"/>
          <w:spacing w:val="8"/>
          <w:sz w:val="32"/>
          <w:szCs w:val="32"/>
        </w:rPr>
        <w:t>8</w:t>
      </w:r>
      <w:r w:rsidR="0084587E" w:rsidRPr="007128A4">
        <w:rPr>
          <w:rFonts w:asciiTheme="majorBidi" w:eastAsia="仿宋_GB2312" w:hAnsiTheme="majorBidi" w:cstheme="majorBidi"/>
          <w:spacing w:val="8"/>
          <w:sz w:val="32"/>
          <w:szCs w:val="32"/>
        </w:rPr>
        <w:t>倍，也能够强效抑制雄激素受体的功能。</w:t>
      </w:r>
      <w:proofErr w:type="gramStart"/>
      <w:r w:rsidR="0084587E" w:rsidRPr="007128A4">
        <w:rPr>
          <w:rFonts w:asciiTheme="majorBidi" w:eastAsia="仿宋_GB2312" w:hAnsiTheme="majorBidi" w:cstheme="majorBidi"/>
          <w:spacing w:val="8"/>
          <w:sz w:val="32"/>
          <w:szCs w:val="32"/>
        </w:rPr>
        <w:t>恩杂鲁胺</w:t>
      </w:r>
      <w:proofErr w:type="gramEnd"/>
      <w:r w:rsidR="0084587E" w:rsidRPr="007128A4">
        <w:rPr>
          <w:rFonts w:asciiTheme="majorBidi" w:eastAsia="仿宋_GB2312" w:hAnsiTheme="majorBidi" w:cstheme="majorBidi"/>
          <w:spacing w:val="8"/>
          <w:sz w:val="32"/>
          <w:szCs w:val="32"/>
        </w:rPr>
        <w:t>有关</w:t>
      </w:r>
      <w:r w:rsidR="0084587E" w:rsidRPr="007128A4">
        <w:rPr>
          <w:rFonts w:asciiTheme="majorBidi" w:eastAsia="仿宋_GB2312" w:hAnsiTheme="majorBidi" w:cstheme="majorBidi"/>
          <w:spacing w:val="8"/>
          <w:sz w:val="32"/>
          <w:szCs w:val="32"/>
        </w:rPr>
        <w:t>M0 CRPC</w:t>
      </w:r>
      <w:r w:rsidR="0084587E" w:rsidRPr="007128A4">
        <w:rPr>
          <w:rFonts w:asciiTheme="majorBidi" w:eastAsia="仿宋_GB2312" w:hAnsiTheme="majorBidi" w:cstheme="majorBidi"/>
          <w:spacing w:val="8"/>
          <w:sz w:val="32"/>
          <w:szCs w:val="32"/>
        </w:rPr>
        <w:t>的研究有</w:t>
      </w:r>
      <w:r w:rsidR="0084587E" w:rsidRPr="007128A4">
        <w:rPr>
          <w:rFonts w:asciiTheme="majorBidi" w:eastAsia="仿宋_GB2312" w:hAnsiTheme="majorBidi" w:cstheme="majorBidi"/>
          <w:spacing w:val="8"/>
          <w:sz w:val="32"/>
          <w:szCs w:val="32"/>
        </w:rPr>
        <w:t>STRIVE</w:t>
      </w:r>
      <w:r w:rsidR="0084587E" w:rsidRPr="007128A4">
        <w:rPr>
          <w:rFonts w:asciiTheme="majorBidi" w:eastAsia="仿宋_GB2312" w:hAnsiTheme="majorBidi" w:cstheme="majorBidi"/>
          <w:spacing w:val="8"/>
          <w:sz w:val="32"/>
          <w:szCs w:val="32"/>
        </w:rPr>
        <w:t>研究和</w:t>
      </w:r>
      <w:r w:rsidR="0084587E" w:rsidRPr="007128A4">
        <w:rPr>
          <w:rFonts w:asciiTheme="majorBidi" w:eastAsia="仿宋_GB2312" w:hAnsiTheme="majorBidi" w:cstheme="majorBidi"/>
          <w:spacing w:val="8"/>
          <w:sz w:val="32"/>
          <w:szCs w:val="32"/>
        </w:rPr>
        <w:t>PROSPER</w:t>
      </w:r>
      <w:r w:rsidR="0084587E" w:rsidRPr="007128A4">
        <w:rPr>
          <w:rFonts w:asciiTheme="majorBidi" w:eastAsia="仿宋_GB2312" w:hAnsiTheme="majorBidi" w:cstheme="majorBidi"/>
          <w:spacing w:val="8"/>
          <w:sz w:val="32"/>
          <w:szCs w:val="32"/>
        </w:rPr>
        <w:t>研究。</w:t>
      </w:r>
      <w:r w:rsidR="0084587E" w:rsidRPr="007128A4">
        <w:rPr>
          <w:rFonts w:asciiTheme="majorBidi" w:eastAsia="仿宋_GB2312" w:hAnsiTheme="majorBidi" w:cstheme="majorBidi"/>
          <w:spacing w:val="8"/>
          <w:sz w:val="32"/>
          <w:szCs w:val="32"/>
        </w:rPr>
        <w:t>STRIVE</w:t>
      </w:r>
      <w:r w:rsidR="0084587E" w:rsidRPr="007128A4">
        <w:rPr>
          <w:rFonts w:asciiTheme="majorBidi" w:eastAsia="仿宋_GB2312" w:hAnsiTheme="majorBidi" w:cstheme="majorBidi"/>
          <w:spacing w:val="8"/>
          <w:sz w:val="32"/>
          <w:szCs w:val="32"/>
        </w:rPr>
        <w:t>研究入组了转移性</w:t>
      </w:r>
      <w:r w:rsidR="0084587E" w:rsidRPr="007128A4">
        <w:rPr>
          <w:rFonts w:asciiTheme="majorBidi" w:eastAsia="仿宋_GB2312" w:hAnsiTheme="majorBidi" w:cstheme="majorBidi"/>
          <w:spacing w:val="8"/>
          <w:sz w:val="32"/>
          <w:szCs w:val="32"/>
        </w:rPr>
        <w:t>CRPC</w:t>
      </w:r>
      <w:r w:rsidR="0084587E" w:rsidRPr="007128A4">
        <w:rPr>
          <w:rFonts w:asciiTheme="majorBidi" w:eastAsia="仿宋_GB2312" w:hAnsiTheme="majorBidi" w:cstheme="majorBidi"/>
          <w:spacing w:val="8"/>
          <w:sz w:val="32"/>
          <w:szCs w:val="32"/>
        </w:rPr>
        <w:t>和</w:t>
      </w:r>
      <w:r w:rsidR="0084587E" w:rsidRPr="007128A4">
        <w:rPr>
          <w:rFonts w:asciiTheme="majorBidi" w:eastAsia="仿宋_GB2312" w:hAnsiTheme="majorBidi" w:cstheme="majorBidi"/>
          <w:spacing w:val="8"/>
          <w:sz w:val="32"/>
          <w:szCs w:val="32"/>
        </w:rPr>
        <w:t>M0 CRPC</w:t>
      </w:r>
      <w:r w:rsidR="0084587E" w:rsidRPr="007128A4">
        <w:rPr>
          <w:rFonts w:asciiTheme="majorBidi" w:eastAsia="仿宋_GB2312" w:hAnsiTheme="majorBidi" w:cstheme="majorBidi"/>
          <w:spacing w:val="8"/>
          <w:sz w:val="32"/>
          <w:szCs w:val="32"/>
        </w:rPr>
        <w:t>患者，观察</w:t>
      </w:r>
      <w:proofErr w:type="gramStart"/>
      <w:r w:rsidR="0084587E" w:rsidRPr="007128A4">
        <w:rPr>
          <w:rFonts w:asciiTheme="majorBidi" w:eastAsia="仿宋_GB2312" w:hAnsiTheme="majorBidi" w:cstheme="majorBidi"/>
          <w:spacing w:val="8"/>
          <w:sz w:val="32"/>
          <w:szCs w:val="32"/>
        </w:rPr>
        <w:t>恩杂鲁胺</w:t>
      </w:r>
      <w:proofErr w:type="gramEnd"/>
      <w:r w:rsidR="0084587E" w:rsidRPr="007128A4">
        <w:rPr>
          <w:rFonts w:asciiTheme="majorBidi" w:eastAsia="仿宋_GB2312" w:hAnsiTheme="majorBidi" w:cstheme="majorBidi"/>
          <w:spacing w:val="8"/>
          <w:sz w:val="32"/>
          <w:szCs w:val="32"/>
        </w:rPr>
        <w:t>和比卡鲁胺的疗效差异。结果显示，在研究发表时，</w:t>
      </w:r>
      <w:r w:rsidR="0084587E" w:rsidRPr="007128A4">
        <w:rPr>
          <w:rFonts w:asciiTheme="majorBidi" w:eastAsia="仿宋_GB2312" w:hAnsiTheme="majorBidi" w:cstheme="majorBidi"/>
          <w:spacing w:val="8"/>
          <w:sz w:val="32"/>
          <w:szCs w:val="32"/>
        </w:rPr>
        <w:t>M0 CRPC</w:t>
      </w:r>
      <w:r w:rsidR="0084587E" w:rsidRPr="007128A4">
        <w:rPr>
          <w:rFonts w:asciiTheme="majorBidi" w:eastAsia="仿宋_GB2312" w:hAnsiTheme="majorBidi" w:cstheme="majorBidi"/>
          <w:spacing w:val="8"/>
          <w:sz w:val="32"/>
          <w:szCs w:val="32"/>
        </w:rPr>
        <w:t>患者</w:t>
      </w:r>
      <w:proofErr w:type="gramStart"/>
      <w:r w:rsidR="0084587E" w:rsidRPr="007128A4">
        <w:rPr>
          <w:rFonts w:asciiTheme="majorBidi" w:eastAsia="仿宋_GB2312" w:hAnsiTheme="majorBidi" w:cstheme="majorBidi"/>
          <w:spacing w:val="8"/>
          <w:sz w:val="32"/>
          <w:szCs w:val="32"/>
        </w:rPr>
        <w:t>中恩杂鲁胺</w:t>
      </w:r>
      <w:proofErr w:type="gramEnd"/>
      <w:r w:rsidR="0084587E" w:rsidRPr="007128A4">
        <w:rPr>
          <w:rFonts w:asciiTheme="majorBidi" w:eastAsia="仿宋_GB2312" w:hAnsiTheme="majorBidi" w:cstheme="majorBidi"/>
          <w:spacing w:val="8"/>
          <w:sz w:val="32"/>
          <w:szCs w:val="32"/>
        </w:rPr>
        <w:t>组中位无进展生存（</w:t>
      </w:r>
      <w:r w:rsidR="0084587E" w:rsidRPr="007128A4">
        <w:rPr>
          <w:rFonts w:asciiTheme="majorBidi" w:eastAsia="仿宋_GB2312" w:hAnsiTheme="majorBidi" w:cstheme="majorBidi"/>
          <w:spacing w:val="8"/>
          <w:sz w:val="32"/>
          <w:szCs w:val="32"/>
        </w:rPr>
        <w:t>PFS</w:t>
      </w:r>
      <w:r w:rsidR="00A42552" w:rsidRPr="007128A4">
        <w:rPr>
          <w:rFonts w:asciiTheme="majorBidi" w:eastAsia="仿宋_GB2312" w:hAnsiTheme="majorBidi" w:cstheme="majorBidi"/>
          <w:spacing w:val="8"/>
          <w:sz w:val="32"/>
          <w:szCs w:val="32"/>
        </w:rPr>
        <w:t>）没有达到，</w:t>
      </w:r>
      <w:proofErr w:type="gramStart"/>
      <w:r w:rsidR="00A42552" w:rsidRPr="007128A4">
        <w:rPr>
          <w:rFonts w:asciiTheme="majorBidi" w:eastAsia="仿宋_GB2312" w:hAnsiTheme="majorBidi" w:cstheme="majorBidi"/>
          <w:spacing w:val="8"/>
          <w:sz w:val="32"/>
          <w:szCs w:val="32"/>
        </w:rPr>
        <w:t>但显著</w:t>
      </w:r>
      <w:proofErr w:type="gramEnd"/>
      <w:r w:rsidR="00A42552" w:rsidRPr="007128A4">
        <w:rPr>
          <w:rFonts w:asciiTheme="majorBidi" w:eastAsia="仿宋_GB2312" w:hAnsiTheme="majorBidi" w:cstheme="majorBidi"/>
          <w:spacing w:val="8"/>
          <w:sz w:val="32"/>
          <w:szCs w:val="32"/>
        </w:rPr>
        <w:t>长于比卡鲁胺对照</w:t>
      </w:r>
      <w:r w:rsidR="0084587E" w:rsidRPr="007128A4">
        <w:rPr>
          <w:rFonts w:asciiTheme="majorBidi" w:eastAsia="仿宋_GB2312" w:hAnsiTheme="majorBidi" w:cstheme="majorBidi"/>
          <w:spacing w:val="8"/>
          <w:sz w:val="32"/>
          <w:szCs w:val="32"/>
        </w:rPr>
        <w:t>组的</w:t>
      </w:r>
      <w:r w:rsidR="0084587E" w:rsidRPr="007128A4">
        <w:rPr>
          <w:rFonts w:asciiTheme="majorBidi" w:eastAsia="仿宋_GB2312" w:hAnsiTheme="majorBidi" w:cstheme="majorBidi"/>
          <w:spacing w:val="8"/>
          <w:sz w:val="32"/>
          <w:szCs w:val="32"/>
        </w:rPr>
        <w:t>8.6</w:t>
      </w:r>
      <w:r w:rsidR="0084587E" w:rsidRPr="007128A4">
        <w:rPr>
          <w:rFonts w:asciiTheme="majorBidi" w:eastAsia="仿宋_GB2312" w:hAnsiTheme="majorBidi" w:cstheme="majorBidi"/>
          <w:spacing w:val="8"/>
          <w:sz w:val="32"/>
          <w:szCs w:val="32"/>
        </w:rPr>
        <w:t>个月（</w:t>
      </w:r>
      <w:r w:rsidR="0084587E" w:rsidRPr="00C24526">
        <w:rPr>
          <w:rFonts w:asciiTheme="majorBidi" w:eastAsia="仿宋_GB2312" w:hAnsiTheme="majorBidi" w:cstheme="majorBidi"/>
          <w:i/>
          <w:spacing w:val="8"/>
          <w:sz w:val="32"/>
          <w:szCs w:val="32"/>
        </w:rPr>
        <w:t>HR</w:t>
      </w:r>
      <w:r w:rsidR="0084587E" w:rsidRPr="007128A4">
        <w:rPr>
          <w:rFonts w:asciiTheme="majorBidi" w:eastAsia="仿宋_GB2312" w:hAnsiTheme="majorBidi" w:cstheme="majorBidi"/>
          <w:spacing w:val="8"/>
          <w:sz w:val="32"/>
          <w:szCs w:val="32"/>
        </w:rPr>
        <w:t xml:space="preserve"> 0.24</w:t>
      </w:r>
      <w:r w:rsidR="0084587E" w:rsidRPr="007128A4">
        <w:rPr>
          <w:rFonts w:asciiTheme="majorBidi" w:eastAsia="仿宋_GB2312" w:hAnsiTheme="majorBidi" w:cstheme="majorBidi"/>
          <w:spacing w:val="8"/>
          <w:sz w:val="32"/>
          <w:szCs w:val="32"/>
        </w:rPr>
        <w:t>，</w:t>
      </w:r>
      <w:r w:rsidR="0084587E" w:rsidRPr="00C24526">
        <w:rPr>
          <w:rFonts w:asciiTheme="majorBidi" w:eastAsia="仿宋_GB2312" w:hAnsiTheme="majorBidi" w:cstheme="majorBidi"/>
          <w:i/>
          <w:spacing w:val="8"/>
          <w:sz w:val="32"/>
          <w:szCs w:val="32"/>
        </w:rPr>
        <w:t>P</w:t>
      </w:r>
      <w:r w:rsidR="0084587E" w:rsidRPr="007128A4">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0.001</w:t>
      </w:r>
      <w:r w:rsidR="00E12ACC">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PSA</w:t>
      </w:r>
      <w:r w:rsidR="0084587E" w:rsidRPr="007128A4">
        <w:rPr>
          <w:rFonts w:asciiTheme="majorBidi" w:eastAsia="仿宋_GB2312" w:hAnsiTheme="majorBidi" w:cstheme="majorBidi"/>
          <w:spacing w:val="8"/>
          <w:sz w:val="32"/>
          <w:szCs w:val="32"/>
        </w:rPr>
        <w:t>下降超过</w:t>
      </w:r>
      <w:r w:rsidR="0084587E" w:rsidRPr="007128A4">
        <w:rPr>
          <w:rFonts w:asciiTheme="majorBidi" w:eastAsia="仿宋_GB2312" w:hAnsiTheme="majorBidi" w:cstheme="majorBidi"/>
          <w:spacing w:val="8"/>
          <w:sz w:val="32"/>
          <w:szCs w:val="32"/>
        </w:rPr>
        <w:t>50%</w:t>
      </w:r>
      <w:r w:rsidR="0084587E" w:rsidRPr="007128A4">
        <w:rPr>
          <w:rFonts w:asciiTheme="majorBidi" w:eastAsia="仿宋_GB2312" w:hAnsiTheme="majorBidi" w:cstheme="majorBidi"/>
          <w:spacing w:val="8"/>
          <w:sz w:val="32"/>
          <w:szCs w:val="32"/>
        </w:rPr>
        <w:t>和</w:t>
      </w:r>
      <w:r w:rsidR="0084587E" w:rsidRPr="007128A4">
        <w:rPr>
          <w:rFonts w:asciiTheme="majorBidi" w:eastAsia="仿宋_GB2312" w:hAnsiTheme="majorBidi" w:cstheme="majorBidi"/>
          <w:spacing w:val="8"/>
          <w:sz w:val="32"/>
          <w:szCs w:val="32"/>
        </w:rPr>
        <w:t>90%</w:t>
      </w:r>
      <w:r w:rsidR="0084587E" w:rsidRPr="007128A4">
        <w:rPr>
          <w:rFonts w:asciiTheme="majorBidi" w:eastAsia="仿宋_GB2312" w:hAnsiTheme="majorBidi" w:cstheme="majorBidi"/>
          <w:spacing w:val="8"/>
          <w:sz w:val="32"/>
          <w:szCs w:val="32"/>
        </w:rPr>
        <w:t>的比例在两组分别为</w:t>
      </w:r>
      <w:r w:rsidR="0084587E" w:rsidRPr="007128A4">
        <w:rPr>
          <w:rFonts w:asciiTheme="majorBidi" w:eastAsia="仿宋_GB2312" w:hAnsiTheme="majorBidi" w:cstheme="majorBidi"/>
          <w:spacing w:val="8"/>
          <w:sz w:val="32"/>
          <w:szCs w:val="32"/>
        </w:rPr>
        <w:t>91%</w:t>
      </w:r>
      <w:r w:rsidR="0084587E" w:rsidRPr="007128A4">
        <w:rPr>
          <w:rFonts w:asciiTheme="majorBidi" w:eastAsia="仿宋_GB2312" w:hAnsiTheme="majorBidi" w:cstheme="majorBidi"/>
          <w:spacing w:val="8"/>
          <w:sz w:val="32"/>
          <w:szCs w:val="32"/>
        </w:rPr>
        <w:t>对</w:t>
      </w:r>
      <w:r w:rsidR="0084587E" w:rsidRPr="007128A4">
        <w:rPr>
          <w:rFonts w:asciiTheme="majorBidi" w:eastAsia="仿宋_GB2312" w:hAnsiTheme="majorBidi" w:cstheme="majorBidi"/>
          <w:spacing w:val="8"/>
          <w:sz w:val="32"/>
          <w:szCs w:val="32"/>
        </w:rPr>
        <w:t>42%</w:t>
      </w:r>
      <w:r w:rsidR="0084587E" w:rsidRPr="007128A4">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76%</w:t>
      </w:r>
      <w:r w:rsidR="0084587E" w:rsidRPr="007128A4">
        <w:rPr>
          <w:rFonts w:asciiTheme="majorBidi" w:eastAsia="仿宋_GB2312" w:hAnsiTheme="majorBidi" w:cstheme="majorBidi"/>
          <w:spacing w:val="8"/>
          <w:sz w:val="32"/>
          <w:szCs w:val="32"/>
        </w:rPr>
        <w:t>对</w:t>
      </w:r>
      <w:r w:rsidR="0084587E" w:rsidRPr="007128A4">
        <w:rPr>
          <w:rFonts w:asciiTheme="majorBidi" w:eastAsia="仿宋_GB2312" w:hAnsiTheme="majorBidi" w:cstheme="majorBidi"/>
          <w:spacing w:val="8"/>
          <w:sz w:val="32"/>
          <w:szCs w:val="32"/>
        </w:rPr>
        <w:t>12%</w:t>
      </w:r>
      <w:r w:rsidR="0084587E" w:rsidRPr="007128A4">
        <w:rPr>
          <w:rFonts w:asciiTheme="majorBidi" w:eastAsia="仿宋_GB2312" w:hAnsiTheme="majorBidi" w:cstheme="majorBidi"/>
          <w:spacing w:val="8"/>
          <w:sz w:val="32"/>
          <w:szCs w:val="32"/>
        </w:rPr>
        <w:t>。该研究没有报道</w:t>
      </w:r>
      <w:r w:rsidR="0084587E" w:rsidRPr="007128A4">
        <w:rPr>
          <w:rFonts w:asciiTheme="majorBidi" w:eastAsia="仿宋_GB2312" w:hAnsiTheme="majorBidi" w:cstheme="majorBidi"/>
          <w:spacing w:val="8"/>
          <w:sz w:val="32"/>
          <w:szCs w:val="32"/>
        </w:rPr>
        <w:t>OS</w:t>
      </w:r>
      <w:r w:rsidR="0084587E" w:rsidRPr="007128A4">
        <w:rPr>
          <w:rFonts w:asciiTheme="majorBidi" w:eastAsia="仿宋_GB2312" w:hAnsiTheme="majorBidi" w:cstheme="majorBidi"/>
          <w:spacing w:val="8"/>
          <w:sz w:val="32"/>
          <w:szCs w:val="32"/>
        </w:rPr>
        <w:t>数据。</w:t>
      </w:r>
      <w:r w:rsidR="0084587E" w:rsidRPr="007128A4">
        <w:rPr>
          <w:rFonts w:asciiTheme="majorBidi" w:eastAsia="仿宋_GB2312" w:hAnsiTheme="majorBidi" w:cstheme="majorBidi"/>
          <w:spacing w:val="8"/>
          <w:sz w:val="32"/>
          <w:szCs w:val="32"/>
        </w:rPr>
        <w:t>PROSPER</w:t>
      </w:r>
      <w:r w:rsidR="0084587E" w:rsidRPr="007128A4">
        <w:rPr>
          <w:rFonts w:asciiTheme="majorBidi" w:eastAsia="仿宋_GB2312" w:hAnsiTheme="majorBidi" w:cstheme="majorBidi"/>
          <w:spacing w:val="8"/>
          <w:sz w:val="32"/>
          <w:szCs w:val="32"/>
        </w:rPr>
        <w:t>研究是一项多中心、随机、安慰剂对照的</w:t>
      </w:r>
      <w:r w:rsidR="0084587E" w:rsidRPr="007128A4">
        <w:rPr>
          <w:rFonts w:asciiTheme="majorBidi" w:eastAsia="仿宋_GB2312" w:hAnsiTheme="majorBidi" w:cstheme="majorBidi"/>
          <w:spacing w:val="8"/>
          <w:sz w:val="32"/>
          <w:szCs w:val="32"/>
        </w:rPr>
        <w:t>Ⅲ</w:t>
      </w:r>
      <w:r w:rsidR="0084587E" w:rsidRPr="007128A4">
        <w:rPr>
          <w:rFonts w:asciiTheme="majorBidi" w:eastAsia="仿宋_GB2312" w:hAnsiTheme="majorBidi" w:cstheme="majorBidi"/>
          <w:spacing w:val="8"/>
          <w:sz w:val="32"/>
          <w:szCs w:val="32"/>
        </w:rPr>
        <w:t>期临床研究，目前</w:t>
      </w:r>
      <w:r w:rsidR="0084587E" w:rsidRPr="007128A4">
        <w:rPr>
          <w:rFonts w:asciiTheme="majorBidi" w:eastAsia="仿宋_GB2312" w:hAnsiTheme="majorBidi" w:cstheme="majorBidi"/>
          <w:spacing w:val="8"/>
          <w:sz w:val="32"/>
          <w:szCs w:val="32"/>
        </w:rPr>
        <w:t>PROSPER</w:t>
      </w:r>
      <w:r w:rsidR="0084587E" w:rsidRPr="007128A4">
        <w:rPr>
          <w:rFonts w:asciiTheme="majorBidi" w:eastAsia="仿宋_GB2312" w:hAnsiTheme="majorBidi" w:cstheme="majorBidi"/>
          <w:spacing w:val="8"/>
          <w:sz w:val="32"/>
          <w:szCs w:val="32"/>
        </w:rPr>
        <w:t>研究的结果没有正式发表。该研究的入组标准与</w:t>
      </w:r>
      <w:r w:rsidR="0084587E" w:rsidRPr="007128A4">
        <w:rPr>
          <w:rFonts w:asciiTheme="majorBidi" w:eastAsia="仿宋_GB2312" w:hAnsiTheme="majorBidi" w:cstheme="majorBidi"/>
          <w:spacing w:val="8"/>
          <w:sz w:val="32"/>
          <w:szCs w:val="32"/>
        </w:rPr>
        <w:t>SPARTAN</w:t>
      </w:r>
      <w:r w:rsidR="0084587E" w:rsidRPr="007128A4">
        <w:rPr>
          <w:rFonts w:asciiTheme="majorBidi" w:eastAsia="仿宋_GB2312" w:hAnsiTheme="majorBidi" w:cstheme="majorBidi"/>
          <w:spacing w:val="8"/>
          <w:sz w:val="32"/>
          <w:szCs w:val="32"/>
        </w:rPr>
        <w:t>研究类似，无转移生存时间在</w:t>
      </w:r>
      <w:proofErr w:type="gramStart"/>
      <w:r w:rsidR="0084587E" w:rsidRPr="007128A4">
        <w:rPr>
          <w:rFonts w:asciiTheme="majorBidi" w:eastAsia="仿宋_GB2312" w:hAnsiTheme="majorBidi" w:cstheme="majorBidi"/>
          <w:spacing w:val="8"/>
          <w:sz w:val="32"/>
          <w:szCs w:val="32"/>
        </w:rPr>
        <w:t>恩杂鲁胺组</w:t>
      </w:r>
      <w:proofErr w:type="gramEnd"/>
      <w:r w:rsidR="0084587E" w:rsidRPr="007128A4">
        <w:rPr>
          <w:rFonts w:asciiTheme="majorBidi" w:eastAsia="仿宋_GB2312" w:hAnsiTheme="majorBidi" w:cstheme="majorBidi"/>
          <w:spacing w:val="8"/>
          <w:sz w:val="32"/>
          <w:szCs w:val="32"/>
        </w:rPr>
        <w:t>显</w:t>
      </w:r>
      <w:r w:rsidR="0084587E" w:rsidRPr="007128A4">
        <w:rPr>
          <w:rFonts w:asciiTheme="majorBidi" w:eastAsia="仿宋_GB2312" w:hAnsiTheme="majorBidi" w:cstheme="majorBidi"/>
          <w:spacing w:val="8"/>
          <w:sz w:val="32"/>
          <w:szCs w:val="32"/>
        </w:rPr>
        <w:lastRenderedPageBreak/>
        <w:t>著延长（</w:t>
      </w:r>
      <w:r w:rsidR="0084587E" w:rsidRPr="007128A4">
        <w:rPr>
          <w:rFonts w:asciiTheme="majorBidi" w:eastAsia="仿宋_GB2312" w:hAnsiTheme="majorBidi" w:cstheme="majorBidi"/>
          <w:spacing w:val="8"/>
          <w:sz w:val="32"/>
          <w:szCs w:val="32"/>
        </w:rPr>
        <w:t>36.6</w:t>
      </w:r>
      <w:r w:rsidR="0084587E" w:rsidRPr="007128A4">
        <w:rPr>
          <w:rFonts w:asciiTheme="majorBidi" w:eastAsia="仿宋_GB2312" w:hAnsiTheme="majorBidi" w:cstheme="majorBidi"/>
          <w:spacing w:val="8"/>
          <w:sz w:val="32"/>
          <w:szCs w:val="32"/>
        </w:rPr>
        <w:t>个月对</w:t>
      </w:r>
      <w:r w:rsidR="0084587E" w:rsidRPr="007128A4">
        <w:rPr>
          <w:rFonts w:asciiTheme="majorBidi" w:eastAsia="仿宋_GB2312" w:hAnsiTheme="majorBidi" w:cstheme="majorBidi"/>
          <w:spacing w:val="8"/>
          <w:sz w:val="32"/>
          <w:szCs w:val="32"/>
        </w:rPr>
        <w:t>14.7</w:t>
      </w:r>
      <w:r w:rsidR="0084587E" w:rsidRPr="007128A4">
        <w:rPr>
          <w:rFonts w:asciiTheme="majorBidi" w:eastAsia="仿宋_GB2312" w:hAnsiTheme="majorBidi" w:cstheme="majorBidi"/>
          <w:spacing w:val="8"/>
          <w:sz w:val="32"/>
          <w:szCs w:val="32"/>
        </w:rPr>
        <w:t>个月，</w:t>
      </w:r>
      <w:r w:rsidR="0084587E" w:rsidRPr="00C24526">
        <w:rPr>
          <w:rFonts w:asciiTheme="majorBidi" w:eastAsia="仿宋_GB2312" w:hAnsiTheme="majorBidi" w:cstheme="majorBidi"/>
          <w:i/>
          <w:spacing w:val="8"/>
          <w:sz w:val="32"/>
          <w:szCs w:val="32"/>
        </w:rPr>
        <w:t>HR</w:t>
      </w:r>
      <w:r w:rsidR="0084587E" w:rsidRPr="007128A4">
        <w:rPr>
          <w:rFonts w:asciiTheme="majorBidi" w:eastAsia="仿宋_GB2312" w:hAnsiTheme="majorBidi" w:cstheme="majorBidi"/>
          <w:spacing w:val="8"/>
          <w:sz w:val="32"/>
          <w:szCs w:val="32"/>
        </w:rPr>
        <w:t xml:space="preserve"> 0.29</w:t>
      </w:r>
      <w:r w:rsidR="0084587E" w:rsidRPr="007128A4">
        <w:rPr>
          <w:rFonts w:asciiTheme="majorBidi" w:eastAsia="仿宋_GB2312" w:hAnsiTheme="majorBidi" w:cstheme="majorBidi"/>
          <w:spacing w:val="8"/>
          <w:sz w:val="32"/>
          <w:szCs w:val="32"/>
        </w:rPr>
        <w:t>，</w:t>
      </w:r>
      <w:r w:rsidR="0084587E" w:rsidRPr="00C24526">
        <w:rPr>
          <w:rFonts w:asciiTheme="majorBidi" w:eastAsia="仿宋_GB2312" w:hAnsiTheme="majorBidi" w:cstheme="majorBidi"/>
          <w:i/>
          <w:spacing w:val="8"/>
          <w:sz w:val="32"/>
          <w:szCs w:val="32"/>
        </w:rPr>
        <w:t>P</w:t>
      </w:r>
      <w:r w:rsidR="0084587E" w:rsidRPr="007128A4">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0.001</w:t>
      </w:r>
      <w:r w:rsidR="0084587E" w:rsidRPr="007128A4">
        <w:rPr>
          <w:rFonts w:asciiTheme="majorBidi" w:eastAsia="仿宋_GB2312" w:hAnsiTheme="majorBidi" w:cstheme="majorBidi"/>
          <w:spacing w:val="8"/>
          <w:sz w:val="32"/>
          <w:szCs w:val="32"/>
        </w:rPr>
        <w:t>），至</w:t>
      </w:r>
      <w:r w:rsidR="0084587E" w:rsidRPr="007128A4">
        <w:rPr>
          <w:rFonts w:asciiTheme="majorBidi" w:eastAsia="仿宋_GB2312" w:hAnsiTheme="majorBidi" w:cstheme="majorBidi"/>
          <w:spacing w:val="8"/>
          <w:sz w:val="32"/>
          <w:szCs w:val="32"/>
        </w:rPr>
        <w:t>PSA</w:t>
      </w:r>
      <w:r w:rsidR="0084587E" w:rsidRPr="007128A4">
        <w:rPr>
          <w:rFonts w:asciiTheme="majorBidi" w:eastAsia="仿宋_GB2312" w:hAnsiTheme="majorBidi" w:cstheme="majorBidi"/>
          <w:spacing w:val="8"/>
          <w:sz w:val="32"/>
          <w:szCs w:val="32"/>
        </w:rPr>
        <w:t>进展的时间分别为</w:t>
      </w:r>
      <w:r w:rsidR="0084587E" w:rsidRPr="007128A4">
        <w:rPr>
          <w:rFonts w:asciiTheme="majorBidi" w:eastAsia="仿宋_GB2312" w:hAnsiTheme="majorBidi" w:cstheme="majorBidi"/>
          <w:spacing w:val="8"/>
          <w:sz w:val="32"/>
          <w:szCs w:val="32"/>
        </w:rPr>
        <w:t>37.2</w:t>
      </w:r>
      <w:r w:rsidR="0084587E" w:rsidRPr="007128A4">
        <w:rPr>
          <w:rFonts w:asciiTheme="majorBidi" w:eastAsia="仿宋_GB2312" w:hAnsiTheme="majorBidi" w:cstheme="majorBidi"/>
          <w:spacing w:val="8"/>
          <w:sz w:val="32"/>
          <w:szCs w:val="32"/>
        </w:rPr>
        <w:t>个月对</w:t>
      </w:r>
      <w:r w:rsidR="0084587E" w:rsidRPr="007128A4">
        <w:rPr>
          <w:rFonts w:asciiTheme="majorBidi" w:eastAsia="仿宋_GB2312" w:hAnsiTheme="majorBidi" w:cstheme="majorBidi"/>
          <w:spacing w:val="8"/>
          <w:sz w:val="32"/>
          <w:szCs w:val="32"/>
        </w:rPr>
        <w:t>3.9</w:t>
      </w:r>
      <w:r w:rsidR="0084587E" w:rsidRPr="007128A4">
        <w:rPr>
          <w:rFonts w:asciiTheme="majorBidi" w:eastAsia="仿宋_GB2312" w:hAnsiTheme="majorBidi" w:cstheme="majorBidi"/>
          <w:spacing w:val="8"/>
          <w:sz w:val="32"/>
          <w:szCs w:val="32"/>
        </w:rPr>
        <w:t>个月（</w:t>
      </w:r>
      <w:r w:rsidR="0084587E" w:rsidRPr="00C24526">
        <w:rPr>
          <w:rFonts w:asciiTheme="majorBidi" w:eastAsia="仿宋_GB2312" w:hAnsiTheme="majorBidi" w:cstheme="majorBidi"/>
          <w:i/>
          <w:spacing w:val="8"/>
          <w:sz w:val="32"/>
          <w:szCs w:val="32"/>
        </w:rPr>
        <w:t>HR</w:t>
      </w:r>
      <w:r w:rsidR="0084587E" w:rsidRPr="007128A4">
        <w:rPr>
          <w:rFonts w:asciiTheme="majorBidi" w:eastAsia="仿宋_GB2312" w:hAnsiTheme="majorBidi" w:cstheme="majorBidi"/>
          <w:spacing w:val="8"/>
          <w:sz w:val="32"/>
          <w:szCs w:val="32"/>
        </w:rPr>
        <w:t xml:space="preserve"> 0.07</w:t>
      </w:r>
      <w:r w:rsidR="0084587E" w:rsidRPr="007128A4">
        <w:rPr>
          <w:rFonts w:asciiTheme="majorBidi" w:eastAsia="仿宋_GB2312" w:hAnsiTheme="majorBidi" w:cstheme="majorBidi"/>
          <w:spacing w:val="8"/>
          <w:sz w:val="32"/>
          <w:szCs w:val="32"/>
        </w:rPr>
        <w:t>，</w:t>
      </w:r>
      <w:r w:rsidR="0084587E" w:rsidRPr="00C24526">
        <w:rPr>
          <w:rFonts w:asciiTheme="majorBidi" w:eastAsia="仿宋_GB2312" w:hAnsiTheme="majorBidi" w:cstheme="majorBidi"/>
          <w:i/>
          <w:spacing w:val="8"/>
          <w:sz w:val="32"/>
          <w:szCs w:val="32"/>
        </w:rPr>
        <w:t>P</w:t>
      </w:r>
      <w:r w:rsidR="0084587E" w:rsidRPr="007128A4">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0.001</w:t>
      </w:r>
      <w:r w:rsidR="0084587E" w:rsidRPr="007128A4">
        <w:rPr>
          <w:rFonts w:asciiTheme="majorBidi" w:eastAsia="仿宋_GB2312" w:hAnsiTheme="majorBidi" w:cstheme="majorBidi"/>
          <w:spacing w:val="8"/>
          <w:sz w:val="32"/>
          <w:szCs w:val="32"/>
        </w:rPr>
        <w:t>），中期分析没有发现两组在</w:t>
      </w:r>
      <w:r w:rsidR="0084587E" w:rsidRPr="007128A4">
        <w:rPr>
          <w:rFonts w:asciiTheme="majorBidi" w:eastAsia="仿宋_GB2312" w:hAnsiTheme="majorBidi" w:cstheme="majorBidi"/>
          <w:spacing w:val="8"/>
          <w:sz w:val="32"/>
          <w:szCs w:val="32"/>
        </w:rPr>
        <w:t>OS</w:t>
      </w:r>
      <w:r w:rsidR="0084587E" w:rsidRPr="007128A4">
        <w:rPr>
          <w:rFonts w:asciiTheme="majorBidi" w:eastAsia="仿宋_GB2312" w:hAnsiTheme="majorBidi" w:cstheme="majorBidi"/>
          <w:spacing w:val="8"/>
          <w:sz w:val="32"/>
          <w:szCs w:val="32"/>
        </w:rPr>
        <w:t>方面存在显著差异。</w:t>
      </w:r>
    </w:p>
    <w:p w14:paraId="35E544F5"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基于上述</w:t>
      </w:r>
      <w:r w:rsidRPr="007128A4">
        <w:rPr>
          <w:rFonts w:asciiTheme="majorBidi" w:eastAsia="仿宋_GB2312" w:hAnsiTheme="majorBidi" w:cstheme="majorBidi"/>
          <w:spacing w:val="8"/>
          <w:sz w:val="32"/>
          <w:szCs w:val="32"/>
        </w:rPr>
        <w:t>Ⅲ</w:t>
      </w:r>
      <w:r w:rsidRPr="007128A4">
        <w:rPr>
          <w:rFonts w:asciiTheme="majorBidi" w:eastAsia="仿宋_GB2312" w:hAnsiTheme="majorBidi" w:cstheme="majorBidi"/>
          <w:spacing w:val="8"/>
          <w:sz w:val="32"/>
          <w:szCs w:val="32"/>
        </w:rPr>
        <w:t>期临床研究，对于转移风险较高（</w:t>
      </w:r>
      <w:r w:rsidRPr="007128A4">
        <w:rPr>
          <w:rFonts w:asciiTheme="majorBidi" w:eastAsia="仿宋_GB2312" w:hAnsiTheme="majorBidi" w:cstheme="majorBidi"/>
          <w:spacing w:val="8"/>
          <w:sz w:val="32"/>
          <w:szCs w:val="32"/>
        </w:rPr>
        <w:t>PSADT</w:t>
      </w:r>
      <w:r w:rsidRPr="007128A4">
        <w:rPr>
          <w:rFonts w:asciiTheme="majorBidi" w:eastAsia="仿宋_GB2312" w:hAnsiTheme="majorBidi" w:cstheme="majorBidi"/>
          <w:spacing w:val="8"/>
          <w:sz w:val="32"/>
          <w:szCs w:val="32"/>
        </w:rPr>
        <w:t>小于</w:t>
      </w:r>
      <w:r w:rsidRPr="007128A4">
        <w:rPr>
          <w:rFonts w:asciiTheme="majorBidi" w:eastAsia="仿宋_GB2312" w:hAnsiTheme="majorBidi" w:cstheme="majorBidi"/>
          <w:spacing w:val="8"/>
          <w:sz w:val="32"/>
          <w:szCs w:val="32"/>
        </w:rPr>
        <w:t>10</w:t>
      </w:r>
      <w:r w:rsidRPr="007128A4">
        <w:rPr>
          <w:rFonts w:asciiTheme="majorBidi" w:eastAsia="仿宋_GB2312" w:hAnsiTheme="majorBidi" w:cstheme="majorBidi"/>
          <w:spacing w:val="8"/>
          <w:sz w:val="32"/>
          <w:szCs w:val="32"/>
        </w:rPr>
        <w:t>个月）的</w:t>
      </w:r>
      <w:r w:rsidRPr="007128A4">
        <w:rPr>
          <w:rFonts w:asciiTheme="majorBidi" w:eastAsia="仿宋_GB2312" w:hAnsiTheme="majorBidi" w:cstheme="majorBidi"/>
          <w:spacing w:val="8"/>
          <w:sz w:val="32"/>
          <w:szCs w:val="32"/>
        </w:rPr>
        <w:t>M0 CRPC</w:t>
      </w:r>
      <w:r w:rsidRPr="007128A4">
        <w:rPr>
          <w:rFonts w:asciiTheme="majorBidi" w:eastAsia="仿宋_GB2312" w:hAnsiTheme="majorBidi" w:cstheme="majorBidi"/>
          <w:spacing w:val="8"/>
          <w:sz w:val="32"/>
          <w:szCs w:val="32"/>
        </w:rPr>
        <w:t>患者的标准治疗是在</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治疗的基础上联合阿帕鲁胺</w:t>
      </w:r>
      <w:proofErr w:type="gramStart"/>
      <w:r w:rsidRPr="007128A4">
        <w:rPr>
          <w:rFonts w:asciiTheme="majorBidi" w:eastAsia="仿宋_GB2312" w:hAnsiTheme="majorBidi" w:cstheme="majorBidi"/>
          <w:spacing w:val="8"/>
          <w:sz w:val="32"/>
          <w:szCs w:val="32"/>
        </w:rPr>
        <w:t>或恩杂鲁胺</w:t>
      </w:r>
      <w:proofErr w:type="gramEnd"/>
      <w:r w:rsidRPr="007128A4">
        <w:rPr>
          <w:rFonts w:asciiTheme="majorBidi" w:eastAsia="仿宋_GB2312" w:hAnsiTheme="majorBidi" w:cstheme="majorBidi"/>
          <w:spacing w:val="8"/>
          <w:sz w:val="32"/>
          <w:szCs w:val="32"/>
        </w:rPr>
        <w:t>。考虑到积极联合治疗的</w:t>
      </w:r>
      <w:r w:rsidRPr="007128A4">
        <w:rPr>
          <w:rFonts w:asciiTheme="majorBidi" w:eastAsia="仿宋_GB2312" w:hAnsiTheme="majorBidi" w:cstheme="majorBidi"/>
          <w:spacing w:val="8"/>
          <w:sz w:val="32"/>
          <w:szCs w:val="32"/>
        </w:rPr>
        <w:t>OS</w:t>
      </w:r>
      <w:r w:rsidRPr="007128A4">
        <w:rPr>
          <w:rFonts w:asciiTheme="majorBidi" w:eastAsia="仿宋_GB2312" w:hAnsiTheme="majorBidi" w:cstheme="majorBidi"/>
          <w:spacing w:val="8"/>
          <w:sz w:val="32"/>
          <w:szCs w:val="32"/>
        </w:rPr>
        <w:t>尚没有显著差异，因此对这类患者在</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治疗基础上观察也是一种推荐意见。</w:t>
      </w:r>
    </w:p>
    <w:p w14:paraId="379335DC"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考虑到阿帕鲁胺和</w:t>
      </w:r>
      <w:proofErr w:type="gramStart"/>
      <w:r w:rsidRPr="007128A4">
        <w:rPr>
          <w:rFonts w:asciiTheme="majorBidi" w:eastAsia="仿宋_GB2312" w:hAnsiTheme="majorBidi" w:cstheme="majorBidi"/>
          <w:spacing w:val="8"/>
          <w:sz w:val="32"/>
          <w:szCs w:val="32"/>
        </w:rPr>
        <w:t>恩杂</w:t>
      </w:r>
      <w:proofErr w:type="gramEnd"/>
      <w:r w:rsidRPr="007128A4">
        <w:rPr>
          <w:rFonts w:asciiTheme="majorBidi" w:eastAsia="仿宋_GB2312" w:hAnsiTheme="majorBidi" w:cstheme="majorBidi"/>
          <w:spacing w:val="8"/>
          <w:sz w:val="32"/>
          <w:szCs w:val="32"/>
        </w:rPr>
        <w:t>鲁胺是通过进一步抑制雄激素信号通路来延缓</w:t>
      </w:r>
      <w:r w:rsidRPr="007128A4">
        <w:rPr>
          <w:rFonts w:asciiTheme="majorBidi" w:eastAsia="仿宋_GB2312" w:hAnsiTheme="majorBidi" w:cstheme="majorBidi"/>
          <w:spacing w:val="8"/>
          <w:sz w:val="32"/>
          <w:szCs w:val="32"/>
        </w:rPr>
        <w:t>M0 CRPC</w:t>
      </w:r>
      <w:r w:rsidRPr="007128A4">
        <w:rPr>
          <w:rFonts w:asciiTheme="majorBidi" w:eastAsia="仿宋_GB2312" w:hAnsiTheme="majorBidi" w:cstheme="majorBidi"/>
          <w:spacing w:val="8"/>
          <w:sz w:val="32"/>
          <w:szCs w:val="32"/>
        </w:rPr>
        <w:t>患者的肿瘤进展，因此在逻辑上采用阿</w:t>
      </w:r>
      <w:proofErr w:type="gramStart"/>
      <w:r w:rsidRPr="007128A4">
        <w:rPr>
          <w:rFonts w:asciiTheme="majorBidi" w:eastAsia="仿宋_GB2312" w:hAnsiTheme="majorBidi" w:cstheme="majorBidi"/>
          <w:spacing w:val="8"/>
          <w:sz w:val="32"/>
          <w:szCs w:val="32"/>
        </w:rPr>
        <w:t>比特龙治疗</w:t>
      </w:r>
      <w:proofErr w:type="gramEnd"/>
      <w:r w:rsidRPr="007128A4">
        <w:rPr>
          <w:rFonts w:asciiTheme="majorBidi" w:eastAsia="仿宋_GB2312" w:hAnsiTheme="majorBidi" w:cstheme="majorBidi"/>
          <w:spacing w:val="8"/>
          <w:sz w:val="32"/>
          <w:szCs w:val="32"/>
        </w:rPr>
        <w:t>也可能起到类似作用。</w:t>
      </w:r>
      <w:r w:rsidRPr="007128A4">
        <w:rPr>
          <w:rFonts w:asciiTheme="majorBidi" w:eastAsia="仿宋_GB2312" w:hAnsiTheme="majorBidi" w:cstheme="majorBidi"/>
          <w:spacing w:val="8"/>
          <w:sz w:val="32"/>
          <w:szCs w:val="32"/>
        </w:rPr>
        <w:t>IMAAGEN</w:t>
      </w:r>
      <w:r w:rsidRPr="007128A4">
        <w:rPr>
          <w:rFonts w:asciiTheme="majorBidi" w:eastAsia="仿宋_GB2312" w:hAnsiTheme="majorBidi" w:cstheme="majorBidi"/>
          <w:spacing w:val="8"/>
          <w:sz w:val="32"/>
          <w:szCs w:val="32"/>
        </w:rPr>
        <w:t>研究证实了这一想法。该研究是单臂研究，入组</w:t>
      </w:r>
      <w:r w:rsidRPr="007128A4">
        <w:rPr>
          <w:rFonts w:asciiTheme="majorBidi" w:eastAsia="仿宋_GB2312" w:hAnsiTheme="majorBidi" w:cstheme="majorBidi"/>
          <w:spacing w:val="8"/>
          <w:sz w:val="32"/>
          <w:szCs w:val="32"/>
        </w:rPr>
        <w:t>132</w:t>
      </w:r>
      <w:r w:rsidRPr="007128A4">
        <w:rPr>
          <w:rFonts w:asciiTheme="majorBidi" w:eastAsia="仿宋_GB2312" w:hAnsiTheme="majorBidi" w:cstheme="majorBidi"/>
          <w:spacing w:val="8"/>
          <w:sz w:val="32"/>
          <w:szCs w:val="32"/>
        </w:rPr>
        <w:t>例</w:t>
      </w:r>
      <w:r w:rsidRPr="007128A4">
        <w:rPr>
          <w:rFonts w:asciiTheme="majorBidi" w:eastAsia="仿宋_GB2312" w:hAnsiTheme="majorBidi" w:cstheme="majorBidi"/>
          <w:spacing w:val="8"/>
          <w:sz w:val="32"/>
          <w:szCs w:val="32"/>
        </w:rPr>
        <w:t>M0 CRPC</w:t>
      </w:r>
      <w:r w:rsidRPr="007128A4">
        <w:rPr>
          <w:rFonts w:asciiTheme="majorBidi" w:eastAsia="仿宋_GB2312" w:hAnsiTheme="majorBidi" w:cstheme="majorBidi"/>
          <w:spacing w:val="8"/>
          <w:sz w:val="32"/>
          <w:szCs w:val="32"/>
        </w:rPr>
        <w:t>患者，采用阿</w:t>
      </w:r>
      <w:proofErr w:type="gramStart"/>
      <w:r w:rsidRPr="007128A4">
        <w:rPr>
          <w:rFonts w:asciiTheme="majorBidi" w:eastAsia="仿宋_GB2312" w:hAnsiTheme="majorBidi" w:cstheme="majorBidi"/>
          <w:spacing w:val="8"/>
          <w:sz w:val="32"/>
          <w:szCs w:val="32"/>
        </w:rPr>
        <w:t>比特龙</w:t>
      </w:r>
      <w:proofErr w:type="gramEnd"/>
      <w:r w:rsidRPr="007128A4">
        <w:rPr>
          <w:rFonts w:asciiTheme="majorBidi" w:eastAsia="仿宋_GB2312" w:hAnsiTheme="majorBidi" w:cstheme="majorBidi"/>
          <w:spacing w:val="8"/>
          <w:sz w:val="32"/>
          <w:szCs w:val="32"/>
        </w:rPr>
        <w:t>联合泼尼松治疗后，</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下降大于</w:t>
      </w:r>
      <w:r w:rsidRPr="007128A4">
        <w:rPr>
          <w:rFonts w:asciiTheme="majorBidi" w:eastAsia="仿宋_GB2312" w:hAnsiTheme="majorBidi" w:cstheme="majorBidi"/>
          <w:spacing w:val="8"/>
          <w:sz w:val="32"/>
          <w:szCs w:val="32"/>
        </w:rPr>
        <w:t>50%</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90%</w:t>
      </w:r>
      <w:r w:rsidRPr="007128A4">
        <w:rPr>
          <w:rFonts w:asciiTheme="majorBidi" w:eastAsia="仿宋_GB2312" w:hAnsiTheme="majorBidi" w:cstheme="majorBidi"/>
          <w:spacing w:val="8"/>
          <w:sz w:val="32"/>
          <w:szCs w:val="32"/>
        </w:rPr>
        <w:t>的比例分别为</w:t>
      </w:r>
      <w:r w:rsidRPr="007128A4">
        <w:rPr>
          <w:rFonts w:asciiTheme="majorBidi" w:eastAsia="仿宋_GB2312" w:hAnsiTheme="majorBidi" w:cstheme="majorBidi"/>
          <w:spacing w:val="8"/>
          <w:sz w:val="32"/>
          <w:szCs w:val="32"/>
        </w:rPr>
        <w:t>86.9%</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59.8%</w:t>
      </w:r>
      <w:r w:rsidRPr="007128A4">
        <w:rPr>
          <w:rFonts w:asciiTheme="majorBidi" w:eastAsia="仿宋_GB2312" w:hAnsiTheme="majorBidi" w:cstheme="majorBidi"/>
          <w:spacing w:val="8"/>
          <w:sz w:val="32"/>
          <w:szCs w:val="32"/>
        </w:rPr>
        <w:t>，中位</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进展时间为</w:t>
      </w:r>
      <w:r w:rsidRPr="007128A4">
        <w:rPr>
          <w:rFonts w:asciiTheme="majorBidi" w:eastAsia="仿宋_GB2312" w:hAnsiTheme="majorBidi" w:cstheme="majorBidi"/>
          <w:spacing w:val="8"/>
          <w:sz w:val="32"/>
          <w:szCs w:val="32"/>
        </w:rPr>
        <w:t>28.7</w:t>
      </w:r>
      <w:r w:rsidRPr="007128A4">
        <w:rPr>
          <w:rFonts w:asciiTheme="majorBidi" w:eastAsia="仿宋_GB2312" w:hAnsiTheme="majorBidi" w:cstheme="majorBidi"/>
          <w:spacing w:val="8"/>
          <w:sz w:val="32"/>
          <w:szCs w:val="32"/>
        </w:rPr>
        <w:t>个月。因此，对于临床上获得阿帕鲁胺</w:t>
      </w:r>
      <w:proofErr w:type="gramStart"/>
      <w:r w:rsidRPr="007128A4">
        <w:rPr>
          <w:rFonts w:asciiTheme="majorBidi" w:eastAsia="仿宋_GB2312" w:hAnsiTheme="majorBidi" w:cstheme="majorBidi"/>
          <w:spacing w:val="8"/>
          <w:sz w:val="32"/>
          <w:szCs w:val="32"/>
        </w:rPr>
        <w:t>或恩杂鲁胺</w:t>
      </w:r>
      <w:proofErr w:type="gramEnd"/>
      <w:r w:rsidRPr="007128A4">
        <w:rPr>
          <w:rFonts w:asciiTheme="majorBidi" w:eastAsia="仿宋_GB2312" w:hAnsiTheme="majorBidi" w:cstheme="majorBidi"/>
          <w:spacing w:val="8"/>
          <w:sz w:val="32"/>
          <w:szCs w:val="32"/>
        </w:rPr>
        <w:t>困难、又不愿意接受观察的患者，可以选择使用阿</w:t>
      </w:r>
      <w:proofErr w:type="gramStart"/>
      <w:r w:rsidRPr="007128A4">
        <w:rPr>
          <w:rFonts w:asciiTheme="majorBidi" w:eastAsia="仿宋_GB2312" w:hAnsiTheme="majorBidi" w:cstheme="majorBidi"/>
          <w:spacing w:val="8"/>
          <w:sz w:val="32"/>
          <w:szCs w:val="32"/>
        </w:rPr>
        <w:t>比特龙</w:t>
      </w:r>
      <w:proofErr w:type="gramEnd"/>
      <w:r w:rsidRPr="007128A4">
        <w:rPr>
          <w:rFonts w:asciiTheme="majorBidi" w:eastAsia="仿宋_GB2312" w:hAnsiTheme="majorBidi" w:cstheme="majorBidi"/>
          <w:spacing w:val="8"/>
          <w:sz w:val="32"/>
          <w:szCs w:val="32"/>
        </w:rPr>
        <w:t>联合泼尼松治疗。</w:t>
      </w:r>
    </w:p>
    <w:p w14:paraId="2585FE02"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既往对这类患者可以选择使用一代</w:t>
      </w:r>
      <w:proofErr w:type="gramStart"/>
      <w:r w:rsidRPr="007128A4">
        <w:rPr>
          <w:rFonts w:asciiTheme="majorBidi" w:eastAsia="仿宋_GB2312" w:hAnsiTheme="majorBidi" w:cstheme="majorBidi"/>
          <w:spacing w:val="8"/>
          <w:sz w:val="32"/>
          <w:szCs w:val="32"/>
        </w:rPr>
        <w:t>抗雄药物</w:t>
      </w:r>
      <w:proofErr w:type="gramEnd"/>
      <w:r w:rsidRPr="007128A4">
        <w:rPr>
          <w:rFonts w:asciiTheme="majorBidi" w:eastAsia="仿宋_GB2312" w:hAnsiTheme="majorBidi" w:cstheme="majorBidi"/>
          <w:spacing w:val="8"/>
          <w:sz w:val="32"/>
          <w:szCs w:val="32"/>
        </w:rPr>
        <w:t>或酮康</w:t>
      </w:r>
      <w:proofErr w:type="gramStart"/>
      <w:r w:rsidRPr="007128A4">
        <w:rPr>
          <w:rFonts w:asciiTheme="majorBidi" w:eastAsia="仿宋_GB2312" w:hAnsiTheme="majorBidi" w:cstheme="majorBidi"/>
          <w:spacing w:val="8"/>
          <w:sz w:val="32"/>
          <w:szCs w:val="32"/>
        </w:rPr>
        <w:t>唑</w:t>
      </w:r>
      <w:proofErr w:type="gramEnd"/>
      <w:r w:rsidRPr="007128A4">
        <w:rPr>
          <w:rFonts w:asciiTheme="majorBidi" w:eastAsia="仿宋_GB2312" w:hAnsiTheme="majorBidi" w:cstheme="majorBidi"/>
          <w:spacing w:val="8"/>
          <w:sz w:val="32"/>
          <w:szCs w:val="32"/>
        </w:rPr>
        <w:t>治疗，但没有生存获益的依据。</w:t>
      </w:r>
    </w:p>
    <w:p w14:paraId="206E5856" w14:textId="22B090E6"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另外需要指出的是，在上述研究中，筛查转移</w:t>
      </w:r>
      <w:proofErr w:type="gramStart"/>
      <w:r w:rsidRPr="007128A4">
        <w:rPr>
          <w:rFonts w:asciiTheme="majorBidi" w:eastAsia="仿宋_GB2312" w:hAnsiTheme="majorBidi" w:cstheme="majorBidi"/>
          <w:spacing w:val="8"/>
          <w:sz w:val="32"/>
          <w:szCs w:val="32"/>
        </w:rPr>
        <w:t>灶使用</w:t>
      </w:r>
      <w:proofErr w:type="gramEnd"/>
      <w:r w:rsidRPr="007128A4">
        <w:rPr>
          <w:rFonts w:asciiTheme="majorBidi" w:eastAsia="仿宋_GB2312" w:hAnsiTheme="majorBidi" w:cstheme="majorBidi"/>
          <w:spacing w:val="8"/>
          <w:sz w:val="32"/>
          <w:szCs w:val="32"/>
        </w:rPr>
        <w:t>的是传统的影像学工具，如</w:t>
      </w:r>
      <w:r w:rsidRPr="007128A4">
        <w:rPr>
          <w:rFonts w:asciiTheme="majorBidi" w:eastAsia="仿宋_GB2312" w:hAnsiTheme="majorBidi" w:cstheme="majorBidi"/>
          <w:spacing w:val="8"/>
          <w:sz w:val="32"/>
          <w:szCs w:val="32"/>
        </w:rPr>
        <w:t>CT</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MRI</w:t>
      </w:r>
      <w:r w:rsidRPr="007128A4">
        <w:rPr>
          <w:rFonts w:asciiTheme="majorBidi" w:eastAsia="仿宋_GB2312" w:hAnsiTheme="majorBidi" w:cstheme="majorBidi"/>
          <w:spacing w:val="8"/>
          <w:sz w:val="32"/>
          <w:szCs w:val="32"/>
        </w:rPr>
        <w:t>、骨扫描等。但随着</w:t>
      </w:r>
      <w:r w:rsidR="0029631E">
        <w:rPr>
          <w:rFonts w:asciiTheme="majorBidi" w:eastAsia="仿宋_GB2312" w:hAnsiTheme="majorBidi" w:cstheme="majorBidi"/>
          <w:spacing w:val="8"/>
          <w:sz w:val="32"/>
          <w:szCs w:val="32"/>
        </w:rPr>
        <w:t xml:space="preserve">PET-CT </w:t>
      </w:r>
      <w:r w:rsidRPr="007128A4">
        <w:rPr>
          <w:rFonts w:asciiTheme="majorBidi" w:eastAsia="仿宋_GB2312" w:hAnsiTheme="majorBidi" w:cstheme="majorBidi"/>
          <w:spacing w:val="8"/>
          <w:sz w:val="32"/>
          <w:szCs w:val="32"/>
        </w:rPr>
        <w:t>在临床的应用开展，一些患者采用传统影像学</w:t>
      </w:r>
      <w:r w:rsidRPr="007128A4">
        <w:rPr>
          <w:rFonts w:asciiTheme="majorBidi" w:eastAsia="仿宋_GB2312" w:hAnsiTheme="majorBidi" w:cstheme="majorBidi"/>
          <w:spacing w:val="8"/>
          <w:sz w:val="32"/>
          <w:szCs w:val="32"/>
        </w:rPr>
        <w:lastRenderedPageBreak/>
        <w:t>检查没有发现转移灶，而</w:t>
      </w:r>
      <w:r w:rsidR="0029631E">
        <w:rPr>
          <w:rFonts w:asciiTheme="majorBidi" w:eastAsia="仿宋_GB2312" w:hAnsiTheme="majorBidi" w:cstheme="majorBidi"/>
          <w:spacing w:val="8"/>
          <w:sz w:val="32"/>
          <w:szCs w:val="32"/>
        </w:rPr>
        <w:t xml:space="preserve">PET-CT </w:t>
      </w:r>
      <w:r w:rsidRPr="007128A4">
        <w:rPr>
          <w:rFonts w:asciiTheme="majorBidi" w:eastAsia="仿宋_GB2312" w:hAnsiTheme="majorBidi" w:cstheme="majorBidi"/>
          <w:spacing w:val="8"/>
          <w:sz w:val="32"/>
          <w:szCs w:val="32"/>
        </w:rPr>
        <w:t>却发现转移灶，这些患者实际上是有转移的</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，不能完全照搬上述研究结论，需要临床积极治疗，密切随诊。</w:t>
      </w:r>
    </w:p>
    <w:p w14:paraId="443FAB44" w14:textId="6AB398ED"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对转移风险高的</w:t>
      </w:r>
      <w:r w:rsidRPr="007128A4">
        <w:rPr>
          <w:rFonts w:asciiTheme="majorBidi" w:eastAsia="仿宋_GB2312" w:hAnsiTheme="majorBidi" w:cstheme="majorBidi"/>
          <w:spacing w:val="8"/>
          <w:sz w:val="32"/>
          <w:szCs w:val="32"/>
        </w:rPr>
        <w:t>M0 CRPC</w:t>
      </w:r>
      <w:r w:rsidRPr="007128A4">
        <w:rPr>
          <w:rFonts w:asciiTheme="majorBidi" w:eastAsia="仿宋_GB2312" w:hAnsiTheme="majorBidi" w:cstheme="majorBidi"/>
          <w:spacing w:val="8"/>
          <w:sz w:val="32"/>
          <w:szCs w:val="32"/>
        </w:rPr>
        <w:t>患者的治疗意见总结如下</w:t>
      </w:r>
      <w:r w:rsidR="00D32308">
        <w:rPr>
          <w:rFonts w:asciiTheme="majorBidi" w:eastAsia="仿宋_GB2312" w:hAnsiTheme="majorBidi" w:cstheme="majorBidi" w:hint="eastAsia"/>
          <w:spacing w:val="8"/>
          <w:sz w:val="32"/>
          <w:szCs w:val="32"/>
        </w:rPr>
        <w:t>。</w:t>
      </w:r>
    </w:p>
    <w:p w14:paraId="599A293E" w14:textId="0F55E3AA" w:rsidR="0084587E" w:rsidRPr="007128A4" w:rsidRDefault="00D32308" w:rsidP="00EE5503">
      <w:pPr>
        <w:spacing w:line="600" w:lineRule="exact"/>
        <w:ind w:firstLineChars="200" w:firstLine="672"/>
        <w:rPr>
          <w:rFonts w:asciiTheme="majorBidi" w:eastAsia="仿宋_GB2312" w:hAnsiTheme="majorBidi" w:cstheme="majorBidi"/>
          <w:spacing w:val="8"/>
          <w:sz w:val="32"/>
          <w:szCs w:val="32"/>
        </w:rPr>
      </w:pPr>
      <w:r>
        <w:rPr>
          <w:rFonts w:asciiTheme="majorBidi" w:eastAsiaTheme="minorEastAsia" w:hAnsiTheme="majorBidi" w:cstheme="majorBidi" w:hint="eastAsia"/>
          <w:spacing w:val="8"/>
          <w:sz w:val="32"/>
          <w:szCs w:val="32"/>
        </w:rPr>
        <w:t>（</w:t>
      </w:r>
      <w:r>
        <w:rPr>
          <w:rFonts w:asciiTheme="majorBidi" w:eastAsiaTheme="minorEastAsia" w:hAnsiTheme="majorBidi" w:cstheme="majorBidi" w:hint="eastAsia"/>
          <w:spacing w:val="8"/>
          <w:sz w:val="32"/>
          <w:szCs w:val="32"/>
        </w:rPr>
        <w:t>1</w:t>
      </w:r>
      <w:r>
        <w:rPr>
          <w:rFonts w:asciiTheme="majorBidi" w:eastAsiaTheme="minorEastAsia" w:hAnsiTheme="majorBidi" w:cstheme="majorBidi" w:hint="eastAsia"/>
          <w:spacing w:val="8"/>
          <w:sz w:val="32"/>
          <w:szCs w:val="32"/>
        </w:rPr>
        <w:t>）</w:t>
      </w:r>
      <w:r w:rsidR="0084587E" w:rsidRPr="007128A4">
        <w:rPr>
          <w:rFonts w:asciiTheme="majorBidi" w:eastAsia="仿宋_GB2312" w:hAnsiTheme="majorBidi" w:cstheme="majorBidi"/>
          <w:spacing w:val="8"/>
          <w:sz w:val="32"/>
          <w:szCs w:val="32"/>
        </w:rPr>
        <w:t>建议使用阿帕鲁</w:t>
      </w:r>
      <w:proofErr w:type="gramStart"/>
      <w:r w:rsidR="0084587E" w:rsidRPr="007128A4">
        <w:rPr>
          <w:rFonts w:asciiTheme="majorBidi" w:eastAsia="仿宋_GB2312" w:hAnsiTheme="majorBidi" w:cstheme="majorBidi"/>
          <w:spacing w:val="8"/>
          <w:sz w:val="32"/>
          <w:szCs w:val="32"/>
        </w:rPr>
        <w:t>胺或者恩杂鲁胺</w:t>
      </w:r>
      <w:proofErr w:type="gramEnd"/>
      <w:r w:rsidR="0084587E" w:rsidRPr="007128A4">
        <w:rPr>
          <w:rFonts w:asciiTheme="majorBidi" w:eastAsia="仿宋_GB2312" w:hAnsiTheme="majorBidi" w:cstheme="majorBidi"/>
          <w:spacing w:val="8"/>
          <w:sz w:val="32"/>
          <w:szCs w:val="32"/>
        </w:rPr>
        <w:t>。</w:t>
      </w:r>
    </w:p>
    <w:p w14:paraId="0A2D0BB0" w14:textId="72B3E2F3" w:rsidR="0084587E" w:rsidRPr="007128A4" w:rsidRDefault="00D32308" w:rsidP="00EE5503">
      <w:pPr>
        <w:spacing w:line="600" w:lineRule="exact"/>
        <w:ind w:firstLineChars="200" w:firstLine="672"/>
        <w:rPr>
          <w:rFonts w:asciiTheme="majorBidi" w:eastAsia="仿宋_GB2312" w:hAnsiTheme="majorBidi" w:cstheme="majorBidi"/>
          <w:spacing w:val="8"/>
          <w:sz w:val="32"/>
          <w:szCs w:val="32"/>
        </w:rPr>
      </w:pPr>
      <w:r>
        <w:rPr>
          <w:rFonts w:asciiTheme="majorBidi" w:eastAsiaTheme="minorEastAsia" w:hAnsiTheme="majorBidi" w:cstheme="majorBidi" w:hint="eastAsia"/>
          <w:spacing w:val="8"/>
          <w:sz w:val="32"/>
          <w:szCs w:val="32"/>
        </w:rPr>
        <w:t>（</w:t>
      </w:r>
      <w:r>
        <w:rPr>
          <w:rFonts w:asciiTheme="majorBidi" w:eastAsiaTheme="minorEastAsia" w:hAnsiTheme="majorBidi" w:cstheme="majorBidi" w:hint="eastAsia"/>
          <w:spacing w:val="8"/>
          <w:sz w:val="32"/>
          <w:szCs w:val="32"/>
        </w:rPr>
        <w:t>2</w:t>
      </w:r>
      <w:r>
        <w:rPr>
          <w:rFonts w:asciiTheme="majorBidi" w:eastAsiaTheme="minorEastAsia" w:hAnsiTheme="majorBidi" w:cstheme="majorBidi" w:hint="eastAsia"/>
          <w:spacing w:val="8"/>
          <w:sz w:val="32"/>
          <w:szCs w:val="32"/>
        </w:rPr>
        <w:t>）</w:t>
      </w:r>
      <w:r w:rsidR="0084587E" w:rsidRPr="007128A4">
        <w:rPr>
          <w:rFonts w:asciiTheme="majorBidi" w:eastAsia="仿宋_GB2312" w:hAnsiTheme="majorBidi" w:cstheme="majorBidi"/>
          <w:spacing w:val="8"/>
          <w:sz w:val="32"/>
          <w:szCs w:val="32"/>
        </w:rPr>
        <w:t>在上述两种治疗策略临床实行困难时可以选择使用阿</w:t>
      </w:r>
      <w:proofErr w:type="gramStart"/>
      <w:r w:rsidR="0084587E" w:rsidRPr="007128A4">
        <w:rPr>
          <w:rFonts w:asciiTheme="majorBidi" w:eastAsia="仿宋_GB2312" w:hAnsiTheme="majorBidi" w:cstheme="majorBidi"/>
          <w:spacing w:val="8"/>
          <w:sz w:val="32"/>
          <w:szCs w:val="32"/>
        </w:rPr>
        <w:t>比特龙</w:t>
      </w:r>
      <w:proofErr w:type="gramEnd"/>
      <w:r w:rsidR="0084587E" w:rsidRPr="007128A4">
        <w:rPr>
          <w:rFonts w:asciiTheme="majorBidi" w:eastAsia="仿宋_GB2312" w:hAnsiTheme="majorBidi" w:cstheme="majorBidi"/>
          <w:spacing w:val="8"/>
          <w:sz w:val="32"/>
          <w:szCs w:val="32"/>
        </w:rPr>
        <w:t>联合泼尼松治疗。</w:t>
      </w:r>
    </w:p>
    <w:p w14:paraId="7D262272" w14:textId="4A5B91A8" w:rsidR="0084587E" w:rsidRPr="007128A4" w:rsidRDefault="00D32308" w:rsidP="00EE5503">
      <w:pPr>
        <w:spacing w:line="600" w:lineRule="exact"/>
        <w:ind w:firstLineChars="200" w:firstLine="672"/>
        <w:rPr>
          <w:rFonts w:asciiTheme="majorBidi" w:eastAsia="仿宋_GB2312" w:hAnsiTheme="majorBidi" w:cstheme="majorBidi"/>
          <w:spacing w:val="8"/>
          <w:sz w:val="32"/>
          <w:szCs w:val="32"/>
        </w:rPr>
      </w:pPr>
      <w:r>
        <w:rPr>
          <w:rFonts w:asciiTheme="majorBidi" w:eastAsiaTheme="minorEastAsia" w:hAnsiTheme="majorBidi" w:cstheme="majorBidi" w:hint="eastAsia"/>
          <w:spacing w:val="8"/>
          <w:sz w:val="32"/>
          <w:szCs w:val="32"/>
        </w:rPr>
        <w:t>（</w:t>
      </w:r>
      <w:r>
        <w:rPr>
          <w:rFonts w:asciiTheme="majorBidi" w:eastAsiaTheme="minorEastAsia" w:hAnsiTheme="majorBidi" w:cstheme="majorBidi" w:hint="eastAsia"/>
          <w:spacing w:val="8"/>
          <w:sz w:val="32"/>
          <w:szCs w:val="32"/>
        </w:rPr>
        <w:t>3</w:t>
      </w:r>
      <w:r>
        <w:rPr>
          <w:rFonts w:asciiTheme="majorBidi" w:eastAsiaTheme="minorEastAsia" w:hAnsiTheme="majorBidi" w:cstheme="majorBidi" w:hint="eastAsia"/>
          <w:spacing w:val="8"/>
          <w:sz w:val="32"/>
          <w:szCs w:val="32"/>
        </w:rPr>
        <w:t>）</w:t>
      </w:r>
      <w:r w:rsidR="0084587E" w:rsidRPr="007128A4">
        <w:rPr>
          <w:rFonts w:asciiTheme="majorBidi" w:eastAsia="仿宋_GB2312" w:hAnsiTheme="majorBidi" w:cstheme="majorBidi"/>
          <w:spacing w:val="8"/>
          <w:sz w:val="32"/>
          <w:szCs w:val="32"/>
        </w:rPr>
        <w:t>若因为各种原因不接受上述治疗，也可以选择持续内分泌治疗的基础上观察。</w:t>
      </w:r>
    </w:p>
    <w:p w14:paraId="3B046281" w14:textId="4A6965F0" w:rsidR="0084587E" w:rsidRPr="007128A4" w:rsidRDefault="00D32308" w:rsidP="00EE5503">
      <w:pPr>
        <w:spacing w:line="600" w:lineRule="exact"/>
        <w:ind w:firstLineChars="200" w:firstLine="672"/>
        <w:rPr>
          <w:rFonts w:asciiTheme="majorBidi" w:eastAsia="仿宋_GB2312" w:hAnsiTheme="majorBidi" w:cstheme="majorBidi"/>
          <w:spacing w:val="8"/>
          <w:sz w:val="32"/>
          <w:szCs w:val="32"/>
        </w:rPr>
      </w:pPr>
      <w:r>
        <w:rPr>
          <w:rFonts w:asciiTheme="majorBidi" w:eastAsiaTheme="minorEastAsia" w:hAnsiTheme="majorBidi" w:cstheme="majorBidi" w:hint="eastAsia"/>
          <w:spacing w:val="8"/>
          <w:sz w:val="32"/>
          <w:szCs w:val="32"/>
        </w:rPr>
        <w:t>（</w:t>
      </w:r>
      <w:r>
        <w:rPr>
          <w:rFonts w:asciiTheme="majorBidi" w:eastAsiaTheme="minorEastAsia" w:hAnsiTheme="majorBidi" w:cstheme="majorBidi" w:hint="eastAsia"/>
          <w:spacing w:val="8"/>
          <w:sz w:val="32"/>
          <w:szCs w:val="32"/>
        </w:rPr>
        <w:t>4</w:t>
      </w:r>
      <w:r>
        <w:rPr>
          <w:rFonts w:asciiTheme="majorBidi" w:eastAsiaTheme="minorEastAsia" w:hAnsiTheme="majorBidi" w:cstheme="majorBidi" w:hint="eastAsia"/>
          <w:spacing w:val="8"/>
          <w:sz w:val="32"/>
          <w:szCs w:val="32"/>
        </w:rPr>
        <w:t>）</w:t>
      </w:r>
      <w:r w:rsidR="0084587E" w:rsidRPr="007128A4">
        <w:rPr>
          <w:rFonts w:asciiTheme="majorBidi" w:eastAsia="仿宋_GB2312" w:hAnsiTheme="majorBidi" w:cstheme="majorBidi"/>
          <w:spacing w:val="8"/>
          <w:sz w:val="32"/>
          <w:szCs w:val="32"/>
        </w:rPr>
        <w:t>不建议在临床试验之外使用化疗或者免疫治疗。</w:t>
      </w:r>
    </w:p>
    <w:p w14:paraId="3243C8B4" w14:textId="77777777" w:rsidR="0084587E" w:rsidRPr="007128A4" w:rsidRDefault="0084587E" w:rsidP="00EE5503">
      <w:pPr>
        <w:pStyle w:val="a5"/>
        <w:numPr>
          <w:ilvl w:val="0"/>
          <w:numId w:val="9"/>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转移性</w:t>
      </w:r>
      <w:r w:rsidRPr="007128A4">
        <w:rPr>
          <w:rFonts w:asciiTheme="majorBidi" w:eastAsia="仿宋_GB2312" w:hAnsiTheme="majorBidi" w:cstheme="majorBidi"/>
          <w:spacing w:val="8"/>
          <w:sz w:val="32"/>
          <w:szCs w:val="32"/>
        </w:rPr>
        <w:t>C</w:t>
      </w:r>
      <w:r w:rsidR="007E5540" w:rsidRPr="007128A4">
        <w:rPr>
          <w:rFonts w:asciiTheme="majorBidi" w:eastAsia="仿宋_GB2312" w:hAnsiTheme="majorBidi" w:cstheme="majorBidi"/>
          <w:spacing w:val="8"/>
          <w:sz w:val="32"/>
          <w:szCs w:val="32"/>
        </w:rPr>
        <w:t>R</w:t>
      </w:r>
      <w:r w:rsidRPr="007128A4">
        <w:rPr>
          <w:rFonts w:asciiTheme="majorBidi" w:eastAsia="仿宋_GB2312" w:hAnsiTheme="majorBidi" w:cstheme="majorBidi"/>
          <w:spacing w:val="8"/>
          <w:sz w:val="32"/>
          <w:szCs w:val="32"/>
        </w:rPr>
        <w:t>PC</w:t>
      </w:r>
    </w:p>
    <w:p w14:paraId="6D77730F" w14:textId="77777777" w:rsidR="0084587E" w:rsidRPr="007128A4" w:rsidRDefault="0084587E" w:rsidP="00EE5503">
      <w:pPr>
        <w:pStyle w:val="a5"/>
        <w:numPr>
          <w:ilvl w:val="0"/>
          <w:numId w:val="22"/>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患者去势治疗的作用</w:t>
      </w:r>
    </w:p>
    <w:p w14:paraId="1A860634"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前列腺癌最终进入</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阶段，仅有两项研究证实了在二三线治疗中维持去势治疗的较微弱的生存优势。然而在缺乏前瞻性研究的前提下，维持去势治疗可能获得的收益超过治疗可能带来的风险，目前所有的临床研究也都基于维持去势水平，因此在这类患者人群中应维持去势治疗。</w:t>
      </w:r>
    </w:p>
    <w:p w14:paraId="22A8C731" w14:textId="77777777" w:rsidR="0084587E" w:rsidRPr="007128A4" w:rsidRDefault="0084587E" w:rsidP="00EE5503">
      <w:pPr>
        <w:pStyle w:val="a5"/>
        <w:numPr>
          <w:ilvl w:val="0"/>
          <w:numId w:val="22"/>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转移性</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的常用一线治疗药物</w:t>
      </w:r>
    </w:p>
    <w:p w14:paraId="3FEE7586" w14:textId="0A1E4F31" w:rsidR="005D162E" w:rsidRPr="00C24526" w:rsidRDefault="00660189" w:rsidP="00C24526">
      <w:pPr>
        <w:spacing w:line="600" w:lineRule="exact"/>
        <w:ind w:left="640"/>
        <w:rPr>
          <w:rFonts w:asciiTheme="majorBidi" w:eastAsia="仿宋_GB2312" w:hAnsiTheme="majorBidi" w:cstheme="majorBidi"/>
          <w:spacing w:val="8"/>
          <w:sz w:val="32"/>
          <w:szCs w:val="32"/>
        </w:rPr>
      </w:pPr>
      <w:r>
        <w:rPr>
          <w:rFonts w:asciiTheme="majorBidi" w:eastAsia="仿宋_GB2312" w:hAnsiTheme="majorBidi" w:cstheme="majorBidi" w:hint="eastAsia"/>
          <w:spacing w:val="8"/>
          <w:sz w:val="32"/>
          <w:szCs w:val="32"/>
        </w:rPr>
        <w:t>①</w:t>
      </w:r>
      <w:r w:rsidR="005D162E" w:rsidRPr="00C24526">
        <w:rPr>
          <w:rFonts w:asciiTheme="majorBidi" w:eastAsia="仿宋_GB2312" w:hAnsiTheme="majorBidi" w:cstheme="majorBidi" w:hint="eastAsia"/>
          <w:spacing w:val="8"/>
          <w:sz w:val="32"/>
          <w:szCs w:val="32"/>
        </w:rPr>
        <w:t>阿比特龙</w:t>
      </w:r>
    </w:p>
    <w:p w14:paraId="3A1F5D89" w14:textId="505FA859"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2011 </w:t>
      </w:r>
      <w:r w:rsidRPr="007128A4">
        <w:rPr>
          <w:rFonts w:asciiTheme="majorBidi" w:eastAsia="仿宋_GB2312" w:hAnsiTheme="majorBidi" w:cstheme="majorBidi"/>
          <w:spacing w:val="8"/>
          <w:sz w:val="32"/>
          <w:szCs w:val="32"/>
        </w:rPr>
        <w:t>年</w:t>
      </w:r>
      <w:r w:rsidRPr="007128A4">
        <w:rPr>
          <w:rFonts w:asciiTheme="majorBidi" w:eastAsia="仿宋_GB2312" w:hAnsiTheme="majorBidi" w:cstheme="majorBidi"/>
          <w:spacing w:val="8"/>
          <w:sz w:val="32"/>
          <w:szCs w:val="32"/>
        </w:rPr>
        <w:t xml:space="preserve"> 4 </w:t>
      </w:r>
      <w:r w:rsidRPr="007128A4">
        <w:rPr>
          <w:rFonts w:asciiTheme="majorBidi" w:eastAsia="仿宋_GB2312" w:hAnsiTheme="majorBidi" w:cstheme="majorBidi"/>
          <w:spacing w:val="8"/>
          <w:sz w:val="32"/>
          <w:szCs w:val="32"/>
        </w:rPr>
        <w:t>月</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FDA </w:t>
      </w:r>
      <w:r w:rsidRPr="007128A4">
        <w:rPr>
          <w:rFonts w:asciiTheme="majorBidi" w:eastAsia="仿宋_GB2312" w:hAnsiTheme="majorBidi" w:cstheme="majorBidi"/>
          <w:spacing w:val="8"/>
          <w:sz w:val="32"/>
          <w:szCs w:val="32"/>
        </w:rPr>
        <w:t>批准了雄激素合成抑制剂醋酸阿比特龙（阿比特龙）联合低剂量强的松用于治疗存在转移性</w:t>
      </w:r>
      <w:r w:rsidRPr="007128A4">
        <w:rPr>
          <w:rFonts w:asciiTheme="majorBidi" w:eastAsia="仿宋_GB2312" w:hAnsiTheme="majorBidi" w:cstheme="majorBidi"/>
          <w:spacing w:val="8"/>
          <w:sz w:val="32"/>
          <w:szCs w:val="32"/>
        </w:rPr>
        <w:t xml:space="preserve"> CRPC </w:t>
      </w:r>
      <w:r w:rsidRPr="007128A4">
        <w:rPr>
          <w:rFonts w:asciiTheme="majorBidi" w:eastAsia="仿宋_GB2312" w:hAnsiTheme="majorBidi" w:cstheme="majorBidi"/>
          <w:spacing w:val="8"/>
          <w:sz w:val="32"/>
          <w:szCs w:val="32"/>
        </w:rPr>
        <w:t>的患者，这些患者之前曾接受含有</w:t>
      </w:r>
      <w:r w:rsidR="009D45FF" w:rsidRPr="007128A4">
        <w:rPr>
          <w:rFonts w:asciiTheme="majorBidi" w:eastAsia="仿宋_GB2312" w:hAnsiTheme="majorBidi" w:cstheme="majorBidi"/>
          <w:spacing w:val="8"/>
          <w:sz w:val="32"/>
          <w:szCs w:val="32"/>
        </w:rPr>
        <w:t>多</w:t>
      </w:r>
      <w:proofErr w:type="gramStart"/>
      <w:r w:rsidR="009D45FF"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的化疗案。</w:t>
      </w:r>
      <w:r w:rsidRPr="007128A4">
        <w:rPr>
          <w:rFonts w:asciiTheme="majorBidi" w:eastAsia="仿宋_GB2312" w:hAnsiTheme="majorBidi" w:cstheme="majorBidi"/>
          <w:spacing w:val="8"/>
          <w:sz w:val="32"/>
          <w:szCs w:val="32"/>
        </w:rPr>
        <w:t xml:space="preserve">FDA </w:t>
      </w:r>
      <w:r w:rsidRPr="007128A4">
        <w:rPr>
          <w:rFonts w:asciiTheme="majorBidi" w:eastAsia="仿宋_GB2312" w:hAnsiTheme="majorBidi" w:cstheme="majorBidi"/>
          <w:spacing w:val="8"/>
          <w:sz w:val="32"/>
          <w:szCs w:val="32"/>
        </w:rPr>
        <w:t>批准阿</w:t>
      </w:r>
      <w:proofErr w:type="gramStart"/>
      <w:r w:rsidRPr="007128A4">
        <w:rPr>
          <w:rFonts w:asciiTheme="majorBidi" w:eastAsia="仿宋_GB2312" w:hAnsiTheme="majorBidi" w:cstheme="majorBidi"/>
          <w:spacing w:val="8"/>
          <w:sz w:val="32"/>
          <w:szCs w:val="32"/>
        </w:rPr>
        <w:t>比特龙用于多西他赛治疗</w:t>
      </w:r>
      <w:proofErr w:type="gramEnd"/>
      <w:r w:rsidRPr="007128A4">
        <w:rPr>
          <w:rFonts w:asciiTheme="majorBidi" w:eastAsia="仿宋_GB2312" w:hAnsiTheme="majorBidi" w:cstheme="majorBidi"/>
          <w:spacing w:val="8"/>
          <w:sz w:val="32"/>
          <w:szCs w:val="32"/>
        </w:rPr>
        <w:t>后的患</w:t>
      </w:r>
      <w:r w:rsidRPr="007128A4">
        <w:rPr>
          <w:rFonts w:asciiTheme="majorBidi" w:eastAsia="仿宋_GB2312" w:hAnsiTheme="majorBidi" w:cstheme="majorBidi"/>
          <w:spacing w:val="8"/>
          <w:sz w:val="32"/>
          <w:szCs w:val="32"/>
        </w:rPr>
        <w:lastRenderedPageBreak/>
        <w:t>者，是基于在先前曾接受含多</w:t>
      </w:r>
      <w:proofErr w:type="gramStart"/>
      <w:r w:rsidRPr="007128A4">
        <w:rPr>
          <w:rFonts w:asciiTheme="majorBidi" w:eastAsia="仿宋_GB2312" w:hAnsiTheme="majorBidi" w:cstheme="majorBidi"/>
          <w:spacing w:val="8"/>
          <w:sz w:val="32"/>
          <w:szCs w:val="32"/>
        </w:rPr>
        <w:t>西他赛方案</w:t>
      </w:r>
      <w:proofErr w:type="gramEnd"/>
      <w:r w:rsidRPr="007128A4">
        <w:rPr>
          <w:rFonts w:asciiTheme="majorBidi" w:eastAsia="仿宋_GB2312" w:hAnsiTheme="majorBidi" w:cstheme="majorBidi"/>
          <w:spacing w:val="8"/>
          <w:sz w:val="32"/>
          <w:szCs w:val="32"/>
        </w:rPr>
        <w:t>化疗的转移性</w:t>
      </w:r>
      <w:r w:rsidRPr="007128A4">
        <w:rPr>
          <w:rFonts w:asciiTheme="majorBidi" w:eastAsia="仿宋_GB2312" w:hAnsiTheme="majorBidi" w:cstheme="majorBidi"/>
          <w:spacing w:val="8"/>
          <w:sz w:val="32"/>
          <w:szCs w:val="32"/>
        </w:rPr>
        <w:t xml:space="preserve"> CRPC </w:t>
      </w:r>
      <w:r w:rsidRPr="007128A4">
        <w:rPr>
          <w:rFonts w:asciiTheme="majorBidi" w:eastAsia="仿宋_GB2312" w:hAnsiTheme="majorBidi" w:cstheme="majorBidi"/>
          <w:spacing w:val="8"/>
          <w:sz w:val="32"/>
          <w:szCs w:val="32"/>
        </w:rPr>
        <w:t>患者中实施的一项三期随机安慰剂对照临床试验</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COU</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AA</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301</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的结果。患者随机分组接受每日一次口服</w:t>
      </w:r>
      <w:r w:rsidRPr="007128A4">
        <w:rPr>
          <w:rFonts w:asciiTheme="majorBidi" w:eastAsia="仿宋_GB2312" w:hAnsiTheme="majorBidi" w:cstheme="majorBidi"/>
          <w:spacing w:val="8"/>
          <w:sz w:val="32"/>
          <w:szCs w:val="32"/>
        </w:rPr>
        <w:t xml:space="preserve"> 1000 mg </w:t>
      </w:r>
      <w:r w:rsidRPr="007128A4">
        <w:rPr>
          <w:rFonts w:asciiTheme="majorBidi" w:eastAsia="仿宋_GB2312" w:hAnsiTheme="majorBidi" w:cstheme="majorBidi"/>
          <w:spacing w:val="8"/>
          <w:sz w:val="32"/>
          <w:szCs w:val="32"/>
        </w:rPr>
        <w:t>阿</w:t>
      </w:r>
      <w:proofErr w:type="gramStart"/>
      <w:r w:rsidRPr="007128A4">
        <w:rPr>
          <w:rFonts w:asciiTheme="majorBidi" w:eastAsia="仿宋_GB2312" w:hAnsiTheme="majorBidi" w:cstheme="majorBidi"/>
          <w:spacing w:val="8"/>
          <w:sz w:val="32"/>
          <w:szCs w:val="32"/>
        </w:rPr>
        <w:t>比特龙</w:t>
      </w:r>
      <w:proofErr w:type="gramEnd"/>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 xml:space="preserve">n </w:t>
      </w:r>
      <w:r w:rsidRPr="007128A4">
        <w:rPr>
          <w:rFonts w:asciiTheme="majorBidi" w:eastAsia="仿宋_GB2312" w:hAnsiTheme="majorBidi" w:cstheme="majorBidi"/>
          <w:spacing w:val="8"/>
          <w:sz w:val="32"/>
          <w:szCs w:val="32"/>
        </w:rPr>
        <w:t>= 797</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或每日一次安慰剂</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n</w:t>
      </w:r>
      <w:r w:rsidRPr="007128A4">
        <w:rPr>
          <w:rFonts w:asciiTheme="majorBidi" w:eastAsia="仿宋_GB2312" w:hAnsiTheme="majorBidi" w:cstheme="majorBidi"/>
          <w:spacing w:val="8"/>
          <w:sz w:val="32"/>
          <w:szCs w:val="32"/>
        </w:rPr>
        <w:t xml:space="preserve"> = 398</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，且两组每日均接受泼尼松治疗。在最后的分析中，阿</w:t>
      </w:r>
      <w:proofErr w:type="gramStart"/>
      <w:r w:rsidRPr="007128A4">
        <w:rPr>
          <w:rFonts w:asciiTheme="majorBidi" w:eastAsia="仿宋_GB2312" w:hAnsiTheme="majorBidi" w:cstheme="majorBidi"/>
          <w:spacing w:val="8"/>
          <w:sz w:val="32"/>
          <w:szCs w:val="32"/>
        </w:rPr>
        <w:t>比特龙</w:t>
      </w:r>
      <w:proofErr w:type="gramEnd"/>
      <w:r w:rsidRPr="007128A4">
        <w:rPr>
          <w:rFonts w:asciiTheme="majorBidi" w:eastAsia="仿宋_GB2312" w:hAnsiTheme="majorBidi" w:cstheme="majorBidi"/>
          <w:spacing w:val="8"/>
          <w:sz w:val="32"/>
          <w:szCs w:val="32"/>
        </w:rPr>
        <w:t>和安慰剂组的中位生存期分别为</w:t>
      </w:r>
      <w:r w:rsidRPr="007128A4">
        <w:rPr>
          <w:rFonts w:asciiTheme="majorBidi" w:eastAsia="仿宋_GB2312" w:hAnsiTheme="majorBidi" w:cstheme="majorBidi"/>
          <w:spacing w:val="8"/>
          <w:sz w:val="32"/>
          <w:szCs w:val="32"/>
        </w:rPr>
        <w:t xml:space="preserve"> 15.8</w:t>
      </w:r>
      <w:r w:rsidRPr="007128A4">
        <w:rPr>
          <w:rFonts w:asciiTheme="majorBidi" w:eastAsia="仿宋_GB2312" w:hAnsiTheme="majorBidi" w:cstheme="majorBidi"/>
          <w:spacing w:val="8"/>
          <w:sz w:val="32"/>
          <w:szCs w:val="32"/>
        </w:rPr>
        <w:t>个月对</w:t>
      </w:r>
      <w:r w:rsidRPr="007128A4">
        <w:rPr>
          <w:rFonts w:asciiTheme="majorBidi" w:eastAsia="仿宋_GB2312" w:hAnsiTheme="majorBidi" w:cstheme="majorBidi"/>
          <w:spacing w:val="8"/>
          <w:sz w:val="32"/>
          <w:szCs w:val="32"/>
        </w:rPr>
        <w:t xml:space="preserve">11.2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w:t>
      </w:r>
      <w:r w:rsidRPr="00C24526">
        <w:rPr>
          <w:rFonts w:asciiTheme="majorBidi" w:eastAsia="仿宋_GB2312" w:hAnsiTheme="majorBidi" w:cstheme="majorBidi"/>
          <w:i/>
          <w:spacing w:val="8"/>
          <w:sz w:val="32"/>
          <w:szCs w:val="32"/>
        </w:rPr>
        <w:t>HR</w:t>
      </w:r>
      <w:r w:rsidR="00D32308">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0.74</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95% </w:t>
      </w:r>
      <w:r w:rsidRPr="00C24526">
        <w:rPr>
          <w:rFonts w:asciiTheme="majorBidi" w:eastAsia="仿宋_GB2312" w:hAnsiTheme="majorBidi" w:cstheme="majorBidi"/>
          <w:i/>
          <w:spacing w:val="8"/>
          <w:sz w:val="32"/>
          <w:szCs w:val="32"/>
        </w:rPr>
        <w:t>CI</w:t>
      </w:r>
      <w:r w:rsidR="00D32308">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0.64</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0.86</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&lt;0.0001</w:t>
      </w:r>
      <w:r w:rsidRPr="007128A4">
        <w:rPr>
          <w:rFonts w:asciiTheme="majorBidi" w:eastAsia="仿宋_GB2312" w:hAnsiTheme="majorBidi" w:cstheme="majorBidi"/>
          <w:spacing w:val="8"/>
          <w:sz w:val="32"/>
          <w:szCs w:val="32"/>
        </w:rPr>
        <w:t>）。阿</w:t>
      </w:r>
      <w:proofErr w:type="gramStart"/>
      <w:r w:rsidRPr="007128A4">
        <w:rPr>
          <w:rFonts w:asciiTheme="majorBidi" w:eastAsia="仿宋_GB2312" w:hAnsiTheme="majorBidi" w:cstheme="majorBidi"/>
          <w:spacing w:val="8"/>
          <w:sz w:val="32"/>
          <w:szCs w:val="32"/>
        </w:rPr>
        <w:t>比特龙</w:t>
      </w:r>
      <w:proofErr w:type="gramEnd"/>
      <w:r w:rsidRPr="007128A4">
        <w:rPr>
          <w:rFonts w:asciiTheme="majorBidi" w:eastAsia="仿宋_GB2312" w:hAnsiTheme="majorBidi" w:cstheme="majorBidi"/>
          <w:spacing w:val="8"/>
          <w:sz w:val="32"/>
          <w:szCs w:val="32"/>
        </w:rPr>
        <w:t>组在影像</w:t>
      </w:r>
      <w:proofErr w:type="gramStart"/>
      <w:r w:rsidRPr="007128A4">
        <w:rPr>
          <w:rFonts w:asciiTheme="majorBidi" w:eastAsia="仿宋_GB2312" w:hAnsiTheme="majorBidi" w:cstheme="majorBidi"/>
          <w:spacing w:val="8"/>
          <w:sz w:val="32"/>
          <w:szCs w:val="32"/>
        </w:rPr>
        <w:t>学进展</w:t>
      </w:r>
      <w:proofErr w:type="gramEnd"/>
      <w:r w:rsidRPr="007128A4">
        <w:rPr>
          <w:rFonts w:asciiTheme="majorBidi" w:eastAsia="仿宋_GB2312" w:hAnsiTheme="majorBidi" w:cstheme="majorBidi"/>
          <w:spacing w:val="8"/>
          <w:sz w:val="32"/>
          <w:szCs w:val="32"/>
        </w:rPr>
        <w:t>时间、</w:t>
      </w:r>
      <w:r w:rsidRPr="007128A4">
        <w:rPr>
          <w:rFonts w:asciiTheme="majorBidi" w:eastAsia="仿宋_GB2312" w:hAnsiTheme="majorBidi" w:cstheme="majorBidi"/>
          <w:spacing w:val="8"/>
          <w:sz w:val="32"/>
          <w:szCs w:val="32"/>
        </w:rPr>
        <w:t xml:space="preserve"> PSA </w:t>
      </w:r>
      <w:r w:rsidRPr="007128A4">
        <w:rPr>
          <w:rFonts w:asciiTheme="majorBidi" w:eastAsia="仿宋_GB2312" w:hAnsiTheme="majorBidi" w:cstheme="majorBidi"/>
          <w:spacing w:val="8"/>
          <w:sz w:val="32"/>
          <w:szCs w:val="32"/>
        </w:rPr>
        <w:t>下降程度和疼痛缓解方面也有所改善。</w:t>
      </w:r>
    </w:p>
    <w:p w14:paraId="60543206" w14:textId="6CB4A07A"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2012 </w:t>
      </w:r>
      <w:r w:rsidRPr="007128A4">
        <w:rPr>
          <w:rFonts w:asciiTheme="majorBidi" w:eastAsia="仿宋_GB2312" w:hAnsiTheme="majorBidi" w:cstheme="majorBidi"/>
          <w:spacing w:val="8"/>
          <w:sz w:val="32"/>
          <w:szCs w:val="32"/>
        </w:rPr>
        <w:t>年</w:t>
      </w:r>
      <w:r w:rsidRPr="007128A4">
        <w:rPr>
          <w:rFonts w:asciiTheme="majorBidi" w:eastAsia="仿宋_GB2312" w:hAnsiTheme="majorBidi" w:cstheme="majorBidi"/>
          <w:spacing w:val="8"/>
          <w:sz w:val="32"/>
          <w:szCs w:val="32"/>
        </w:rPr>
        <w:t xml:space="preserve"> 12 </w:t>
      </w:r>
      <w:r w:rsidRPr="007128A4">
        <w:rPr>
          <w:rFonts w:asciiTheme="majorBidi" w:eastAsia="仿宋_GB2312" w:hAnsiTheme="majorBidi" w:cstheme="majorBidi"/>
          <w:spacing w:val="8"/>
          <w:sz w:val="32"/>
          <w:szCs w:val="32"/>
        </w:rPr>
        <w:t>月</w:t>
      </w:r>
      <w:r w:rsidRPr="007128A4">
        <w:rPr>
          <w:rFonts w:asciiTheme="majorBidi" w:eastAsia="仿宋_GB2312" w:hAnsiTheme="majorBidi" w:cstheme="majorBidi"/>
          <w:spacing w:val="8"/>
          <w:sz w:val="32"/>
          <w:szCs w:val="32"/>
        </w:rPr>
        <w:t xml:space="preserve"> 10 </w:t>
      </w:r>
      <w:r w:rsidRPr="007128A4">
        <w:rPr>
          <w:rFonts w:asciiTheme="majorBidi" w:eastAsia="仿宋_GB2312" w:hAnsiTheme="majorBidi" w:cstheme="majorBidi"/>
          <w:spacing w:val="8"/>
          <w:sz w:val="32"/>
          <w:szCs w:val="32"/>
        </w:rPr>
        <w:t>日，</w:t>
      </w:r>
      <w:r w:rsidRPr="007128A4">
        <w:rPr>
          <w:rFonts w:asciiTheme="majorBidi" w:eastAsia="仿宋_GB2312" w:hAnsiTheme="majorBidi" w:cstheme="majorBidi"/>
          <w:spacing w:val="8"/>
          <w:sz w:val="32"/>
          <w:szCs w:val="32"/>
        </w:rPr>
        <w:t xml:space="preserve">FDA </w:t>
      </w:r>
      <w:r w:rsidRPr="007128A4">
        <w:rPr>
          <w:rFonts w:asciiTheme="majorBidi" w:eastAsia="仿宋_GB2312" w:hAnsiTheme="majorBidi" w:cstheme="majorBidi"/>
          <w:spacing w:val="8"/>
          <w:sz w:val="32"/>
          <w:szCs w:val="32"/>
        </w:rPr>
        <w:t>批准对多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化疗前应用阿比特龙，这是基于在无症状性或轻度症状转移性</w:t>
      </w:r>
      <w:r w:rsidRPr="007128A4">
        <w:rPr>
          <w:rFonts w:asciiTheme="majorBidi" w:eastAsia="仿宋_GB2312" w:hAnsiTheme="majorBidi" w:cstheme="majorBidi"/>
          <w:spacing w:val="8"/>
          <w:sz w:val="32"/>
          <w:szCs w:val="32"/>
        </w:rPr>
        <w:t xml:space="preserve"> CRPC </w:t>
      </w:r>
      <w:r w:rsidRPr="007128A4">
        <w:rPr>
          <w:rFonts w:asciiTheme="majorBidi" w:eastAsia="仿宋_GB2312" w:hAnsiTheme="majorBidi" w:cstheme="majorBidi"/>
          <w:spacing w:val="8"/>
          <w:sz w:val="32"/>
          <w:szCs w:val="32"/>
        </w:rPr>
        <w:t>患者中实施阿</w:t>
      </w:r>
      <w:proofErr w:type="gramStart"/>
      <w:r w:rsidRPr="007128A4">
        <w:rPr>
          <w:rFonts w:asciiTheme="majorBidi" w:eastAsia="仿宋_GB2312" w:hAnsiTheme="majorBidi" w:cstheme="majorBidi"/>
          <w:spacing w:val="8"/>
          <w:sz w:val="32"/>
          <w:szCs w:val="32"/>
        </w:rPr>
        <w:t>比特龙和泼</w:t>
      </w:r>
      <w:proofErr w:type="gramEnd"/>
      <w:r w:rsidRPr="007128A4">
        <w:rPr>
          <w:rFonts w:asciiTheme="majorBidi" w:eastAsia="仿宋_GB2312" w:hAnsiTheme="majorBidi" w:cstheme="majorBidi"/>
          <w:spacing w:val="8"/>
          <w:sz w:val="32"/>
          <w:szCs w:val="32"/>
        </w:rPr>
        <w:t>尼松</w:t>
      </w:r>
      <w:r w:rsidR="00E12ACC">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n</w:t>
      </w:r>
      <w:r w:rsidRPr="007128A4">
        <w:rPr>
          <w:rFonts w:asciiTheme="majorBidi" w:eastAsia="仿宋_GB2312" w:hAnsiTheme="majorBidi" w:cstheme="majorBidi"/>
          <w:spacing w:val="8"/>
          <w:sz w:val="32"/>
          <w:szCs w:val="32"/>
        </w:rPr>
        <w:t xml:space="preserve"> = 546</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对比单纯泼尼松</w:t>
      </w:r>
      <w:r w:rsidR="00E12ACC">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n</w:t>
      </w:r>
      <w:r w:rsidRPr="007128A4">
        <w:rPr>
          <w:rFonts w:asciiTheme="majorBidi" w:eastAsia="仿宋_GB2312" w:hAnsiTheme="majorBidi" w:cstheme="majorBidi"/>
          <w:spacing w:val="8"/>
          <w:sz w:val="32"/>
          <w:szCs w:val="32"/>
        </w:rPr>
        <w:t xml:space="preserve"> = 542</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的一项三期随机</w:t>
      </w:r>
      <w:r w:rsidRPr="007128A4">
        <w:rPr>
          <w:rFonts w:asciiTheme="majorBidi" w:eastAsia="仿宋_GB2312" w:hAnsiTheme="majorBidi" w:cstheme="majorBidi"/>
          <w:spacing w:val="8"/>
          <w:sz w:val="32"/>
          <w:szCs w:val="32"/>
        </w:rPr>
        <w:t xml:space="preserve"> COU</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AA</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302 </w:t>
      </w:r>
      <w:r w:rsidRPr="007128A4">
        <w:rPr>
          <w:rFonts w:asciiTheme="majorBidi" w:eastAsia="仿宋_GB2312" w:hAnsiTheme="majorBidi" w:cstheme="majorBidi"/>
          <w:spacing w:val="8"/>
          <w:sz w:val="32"/>
          <w:szCs w:val="32"/>
        </w:rPr>
        <w:t>试验的结果。这个试验中大部分患者不使用麻醉药物缓解癌症疼痛，并且</w:t>
      </w:r>
      <w:r w:rsidR="00661F5A">
        <w:rPr>
          <w:rFonts w:asciiTheme="majorBidi" w:eastAsia="仿宋_GB2312" w:hAnsiTheme="majorBidi" w:cstheme="majorBidi"/>
          <w:spacing w:val="8"/>
          <w:sz w:val="32"/>
          <w:szCs w:val="32"/>
        </w:rPr>
        <w:t>无内脏转移</w:t>
      </w:r>
      <w:r w:rsidR="009D45FF" w:rsidRPr="007128A4">
        <w:rPr>
          <w:rFonts w:asciiTheme="majorBidi" w:eastAsia="仿宋_GB2312" w:hAnsiTheme="majorBidi" w:cstheme="majorBidi"/>
          <w:spacing w:val="8"/>
          <w:sz w:val="32"/>
          <w:szCs w:val="32"/>
        </w:rPr>
        <w:t>，未</w:t>
      </w:r>
      <w:r w:rsidRPr="007128A4">
        <w:rPr>
          <w:rFonts w:asciiTheme="majorBidi" w:eastAsia="仿宋_GB2312" w:hAnsiTheme="majorBidi" w:cstheme="majorBidi"/>
          <w:spacing w:val="8"/>
          <w:sz w:val="32"/>
          <w:szCs w:val="32"/>
        </w:rPr>
        <w:t>接受过酮康</w:t>
      </w:r>
      <w:proofErr w:type="gramStart"/>
      <w:r w:rsidRPr="007128A4">
        <w:rPr>
          <w:rFonts w:asciiTheme="majorBidi" w:eastAsia="仿宋_GB2312" w:hAnsiTheme="majorBidi" w:cstheme="majorBidi"/>
          <w:spacing w:val="8"/>
          <w:sz w:val="32"/>
          <w:szCs w:val="32"/>
        </w:rPr>
        <w:t>唑</w:t>
      </w:r>
      <w:proofErr w:type="gramEnd"/>
      <w:r w:rsidRPr="007128A4">
        <w:rPr>
          <w:rFonts w:asciiTheme="majorBidi" w:eastAsia="仿宋_GB2312" w:hAnsiTheme="majorBidi" w:cstheme="majorBidi"/>
          <w:spacing w:val="8"/>
          <w:sz w:val="32"/>
          <w:szCs w:val="32"/>
        </w:rPr>
        <w:t>治疗。治疗后，共同主要终点影像学无进展生存期由</w:t>
      </w:r>
      <w:r w:rsidRPr="007128A4">
        <w:rPr>
          <w:rFonts w:asciiTheme="majorBidi" w:eastAsia="仿宋_GB2312" w:hAnsiTheme="majorBidi" w:cstheme="majorBidi"/>
          <w:spacing w:val="8"/>
          <w:sz w:val="32"/>
          <w:szCs w:val="32"/>
        </w:rPr>
        <w:t xml:space="preserve"> 8.3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月增加至</w:t>
      </w:r>
      <w:r w:rsidRPr="007128A4">
        <w:rPr>
          <w:rFonts w:asciiTheme="majorBidi" w:eastAsia="仿宋_GB2312" w:hAnsiTheme="majorBidi" w:cstheme="majorBidi"/>
          <w:spacing w:val="8"/>
          <w:sz w:val="32"/>
          <w:szCs w:val="32"/>
        </w:rPr>
        <w:t xml:space="preserve"> 16.5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w:t>
      </w:r>
      <w:r w:rsidRPr="00C24526">
        <w:rPr>
          <w:rFonts w:asciiTheme="majorBidi" w:eastAsia="仿宋_GB2312" w:hAnsiTheme="majorBidi" w:cstheme="majorBidi"/>
          <w:i/>
          <w:spacing w:val="8"/>
          <w:sz w:val="32"/>
          <w:szCs w:val="32"/>
        </w:rPr>
        <w:t>HR</w:t>
      </w:r>
      <w:r w:rsidR="00D32308">
        <w:rPr>
          <w:rFonts w:asciiTheme="majorBidi" w:eastAsia="仿宋_GB2312" w:hAnsiTheme="majorBidi" w:cstheme="majorBidi"/>
          <w:spacing w:val="8"/>
          <w:sz w:val="32"/>
          <w:szCs w:val="32"/>
        </w:rPr>
        <w:t xml:space="preserve"> </w:t>
      </w:r>
      <w:r w:rsidRPr="007128A4">
        <w:rPr>
          <w:rFonts w:asciiTheme="majorBidi" w:eastAsia="仿宋_GB2312" w:hAnsiTheme="majorBidi" w:cstheme="majorBidi"/>
          <w:spacing w:val="8"/>
          <w:sz w:val="32"/>
          <w:szCs w:val="32"/>
        </w:rPr>
        <w:t>0.53</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 xml:space="preserve"> &lt; 0.001</w:t>
      </w:r>
      <w:r w:rsidRPr="007128A4">
        <w:rPr>
          <w:rFonts w:asciiTheme="majorBidi" w:eastAsia="仿宋_GB2312" w:hAnsiTheme="majorBidi" w:cstheme="majorBidi"/>
          <w:spacing w:val="8"/>
          <w:sz w:val="32"/>
          <w:szCs w:val="32"/>
        </w:rPr>
        <w:t>）。中位随访</w:t>
      </w:r>
      <w:r w:rsidRPr="007128A4">
        <w:rPr>
          <w:rFonts w:asciiTheme="majorBidi" w:eastAsia="仿宋_GB2312" w:hAnsiTheme="majorBidi" w:cstheme="majorBidi"/>
          <w:spacing w:val="8"/>
          <w:sz w:val="32"/>
          <w:szCs w:val="32"/>
        </w:rPr>
        <w:t xml:space="preserve"> 49.2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月时，最后分析的总体生存期得到改善（</w:t>
      </w:r>
      <w:r w:rsidRPr="007128A4">
        <w:rPr>
          <w:rFonts w:asciiTheme="majorBidi" w:eastAsia="仿宋_GB2312" w:hAnsiTheme="majorBidi" w:cstheme="majorBidi"/>
          <w:spacing w:val="8"/>
          <w:sz w:val="32"/>
          <w:szCs w:val="32"/>
        </w:rPr>
        <w:t>34.7</w:t>
      </w:r>
      <w:r w:rsidRPr="007128A4">
        <w:rPr>
          <w:rFonts w:asciiTheme="majorBidi" w:eastAsia="仿宋_GB2312" w:hAnsiTheme="majorBidi" w:cstheme="majorBidi"/>
          <w:spacing w:val="8"/>
          <w:sz w:val="32"/>
          <w:szCs w:val="32"/>
        </w:rPr>
        <w:t>个月对</w:t>
      </w:r>
      <w:r w:rsidRPr="007128A4">
        <w:rPr>
          <w:rFonts w:asciiTheme="majorBidi" w:eastAsia="仿宋_GB2312" w:hAnsiTheme="majorBidi" w:cstheme="majorBidi"/>
          <w:spacing w:val="8"/>
          <w:sz w:val="32"/>
          <w:szCs w:val="32"/>
        </w:rPr>
        <w:t xml:space="preserve"> 30.3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w:t>
      </w:r>
      <w:r w:rsidRPr="007128A4">
        <w:rPr>
          <w:rFonts w:asciiTheme="majorBidi" w:eastAsia="仿宋_GB2312" w:hAnsiTheme="majorBidi" w:cstheme="majorBidi"/>
          <w:spacing w:val="8"/>
          <w:sz w:val="32"/>
          <w:szCs w:val="32"/>
        </w:rPr>
        <w:t xml:space="preserve"> </w:t>
      </w:r>
      <w:r w:rsidRPr="00C24526">
        <w:rPr>
          <w:rFonts w:asciiTheme="majorBidi" w:eastAsia="仿宋_GB2312" w:hAnsiTheme="majorBidi" w:cstheme="majorBidi"/>
          <w:i/>
          <w:spacing w:val="8"/>
          <w:sz w:val="32"/>
          <w:szCs w:val="32"/>
        </w:rPr>
        <w:t>HR</w:t>
      </w:r>
      <w:r w:rsidR="00D32308">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0.81</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95% </w:t>
      </w:r>
      <w:r w:rsidRPr="00C24526">
        <w:rPr>
          <w:rFonts w:asciiTheme="majorBidi" w:eastAsia="仿宋_GB2312" w:hAnsiTheme="majorBidi" w:cstheme="majorBidi"/>
          <w:i/>
          <w:spacing w:val="8"/>
          <w:sz w:val="32"/>
          <w:szCs w:val="32"/>
        </w:rPr>
        <w:t>CI</w:t>
      </w:r>
      <w:r w:rsidR="00D32308">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0.70</w:t>
      </w:r>
      <w:r w:rsidR="00D32308">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0.93</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 xml:space="preserve"> = 0.003</w:t>
      </w:r>
      <w:r w:rsidRPr="007128A4">
        <w:rPr>
          <w:rFonts w:asciiTheme="majorBidi" w:eastAsia="仿宋_GB2312" w:hAnsiTheme="majorBidi" w:cstheme="majorBidi"/>
          <w:spacing w:val="8"/>
          <w:sz w:val="32"/>
          <w:szCs w:val="32"/>
        </w:rPr>
        <w:t>）。症状恶化的时间、化疗开始的时间、疼痛进展的时间和</w:t>
      </w:r>
      <w:r w:rsidRPr="007128A4">
        <w:rPr>
          <w:rFonts w:asciiTheme="majorBidi" w:eastAsia="仿宋_GB2312" w:hAnsiTheme="majorBidi" w:cstheme="majorBidi"/>
          <w:spacing w:val="8"/>
          <w:sz w:val="32"/>
          <w:szCs w:val="32"/>
        </w:rPr>
        <w:t xml:space="preserve"> PSA </w:t>
      </w:r>
      <w:r w:rsidRPr="007128A4">
        <w:rPr>
          <w:rFonts w:asciiTheme="majorBidi" w:eastAsia="仿宋_GB2312" w:hAnsiTheme="majorBidi" w:cstheme="majorBidi"/>
          <w:spacing w:val="8"/>
          <w:sz w:val="32"/>
          <w:szCs w:val="32"/>
        </w:rPr>
        <w:t>无进展生存期等关键次要终点在阿</w:t>
      </w:r>
      <w:proofErr w:type="gramStart"/>
      <w:r w:rsidRPr="007128A4">
        <w:rPr>
          <w:rFonts w:asciiTheme="majorBidi" w:eastAsia="仿宋_GB2312" w:hAnsiTheme="majorBidi" w:cstheme="majorBidi"/>
          <w:spacing w:val="8"/>
          <w:sz w:val="32"/>
          <w:szCs w:val="32"/>
        </w:rPr>
        <w:t>比特龙治疗</w:t>
      </w:r>
      <w:proofErr w:type="gramEnd"/>
      <w:r w:rsidRPr="007128A4">
        <w:rPr>
          <w:rFonts w:asciiTheme="majorBidi" w:eastAsia="仿宋_GB2312" w:hAnsiTheme="majorBidi" w:cstheme="majorBidi"/>
          <w:spacing w:val="8"/>
          <w:sz w:val="32"/>
          <w:szCs w:val="32"/>
        </w:rPr>
        <w:t>后显著改善</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PSA </w:t>
      </w:r>
      <w:r w:rsidRPr="007128A4">
        <w:rPr>
          <w:rFonts w:asciiTheme="majorBidi" w:eastAsia="仿宋_GB2312" w:hAnsiTheme="majorBidi" w:cstheme="majorBidi"/>
          <w:spacing w:val="8"/>
          <w:sz w:val="32"/>
          <w:szCs w:val="32"/>
        </w:rPr>
        <w:t>降低（</w:t>
      </w:r>
      <w:r w:rsidRPr="007128A4">
        <w:rPr>
          <w:rFonts w:asciiTheme="majorBidi" w:eastAsia="仿宋_GB2312" w:hAnsiTheme="majorBidi" w:cstheme="majorBidi"/>
          <w:spacing w:val="8"/>
          <w:sz w:val="32"/>
          <w:szCs w:val="32"/>
        </w:rPr>
        <w:t xml:space="preserve">62% </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 xml:space="preserve"> 24%</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&gt;50% </w:t>
      </w:r>
      <w:r w:rsidRPr="007128A4">
        <w:rPr>
          <w:rFonts w:asciiTheme="majorBidi" w:eastAsia="仿宋_GB2312" w:hAnsiTheme="majorBidi" w:cstheme="majorBidi"/>
          <w:spacing w:val="8"/>
          <w:sz w:val="32"/>
          <w:szCs w:val="32"/>
        </w:rPr>
        <w:t>降低）和影像学缓解（</w:t>
      </w:r>
      <w:r w:rsidRPr="007128A4">
        <w:rPr>
          <w:rFonts w:asciiTheme="majorBidi" w:eastAsia="仿宋_GB2312" w:hAnsiTheme="majorBidi" w:cstheme="majorBidi"/>
          <w:spacing w:val="8"/>
          <w:sz w:val="32"/>
          <w:szCs w:val="32"/>
        </w:rPr>
        <w:t xml:space="preserve">36% </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 xml:space="preserve"> 16% RECIST </w:t>
      </w:r>
      <w:r w:rsidRPr="007128A4">
        <w:rPr>
          <w:rFonts w:asciiTheme="majorBidi" w:eastAsia="仿宋_GB2312" w:hAnsiTheme="majorBidi" w:cstheme="majorBidi"/>
          <w:spacing w:val="8"/>
          <w:sz w:val="32"/>
          <w:szCs w:val="32"/>
        </w:rPr>
        <w:t>缓解）更常见。</w:t>
      </w:r>
    </w:p>
    <w:p w14:paraId="1910078B" w14:textId="6107052F"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lastRenderedPageBreak/>
        <w:t>阿</w:t>
      </w:r>
      <w:proofErr w:type="gramStart"/>
      <w:r w:rsidRPr="007128A4">
        <w:rPr>
          <w:rFonts w:asciiTheme="majorBidi" w:eastAsia="仿宋_GB2312" w:hAnsiTheme="majorBidi" w:cstheme="majorBidi"/>
          <w:spacing w:val="8"/>
          <w:sz w:val="32"/>
          <w:szCs w:val="32"/>
        </w:rPr>
        <w:t>比特龙</w:t>
      </w:r>
      <w:proofErr w:type="gramEnd"/>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泼</w:t>
      </w:r>
      <w:proofErr w:type="gramStart"/>
      <w:r w:rsidRPr="007128A4">
        <w:rPr>
          <w:rFonts w:asciiTheme="majorBidi" w:eastAsia="仿宋_GB2312" w:hAnsiTheme="majorBidi" w:cstheme="majorBidi"/>
          <w:spacing w:val="8"/>
          <w:sz w:val="32"/>
          <w:szCs w:val="32"/>
        </w:rPr>
        <w:t>尼松最常见</w:t>
      </w:r>
      <w:proofErr w:type="gramEnd"/>
      <w:r w:rsidRPr="007128A4">
        <w:rPr>
          <w:rFonts w:asciiTheme="majorBidi" w:eastAsia="仿宋_GB2312" w:hAnsiTheme="majorBidi" w:cstheme="majorBidi"/>
          <w:spacing w:val="8"/>
          <w:sz w:val="32"/>
          <w:szCs w:val="32"/>
        </w:rPr>
        <w:t>的不良反应是疲劳</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39%</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；背部或关节不适</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28%</w:t>
      </w:r>
      <w:r w:rsidR="00D32308">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32%</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；外周性水肿</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28%</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；腹泻、恶心或便秘</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22%</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；低血钾</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17%</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；低血磷</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24%</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；房颤</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4%</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；肌肉不适</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14%</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；热潮红</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22%</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；尿路感染；咳嗽；高血压（</w:t>
      </w:r>
      <w:r w:rsidRPr="007128A4">
        <w:rPr>
          <w:rFonts w:asciiTheme="majorBidi" w:eastAsia="仿宋_GB2312" w:hAnsiTheme="majorBidi" w:cstheme="majorBidi"/>
          <w:spacing w:val="8"/>
          <w:sz w:val="32"/>
          <w:szCs w:val="32"/>
        </w:rPr>
        <w:t>22%</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4%</w:t>
      </w:r>
      <w:r w:rsidRPr="007128A4">
        <w:rPr>
          <w:rFonts w:asciiTheme="majorBidi" w:eastAsia="仿宋_GB2312" w:hAnsiTheme="majorBidi" w:cstheme="majorBidi"/>
          <w:spacing w:val="8"/>
          <w:sz w:val="32"/>
          <w:szCs w:val="32"/>
        </w:rPr>
        <w:t>出现严重高血压）；尿频和夜尿</w:t>
      </w:r>
      <w:r w:rsidR="007E5540" w:rsidRPr="007128A4">
        <w:rPr>
          <w:rFonts w:asciiTheme="majorBidi" w:eastAsia="仿宋_GB2312" w:hAnsiTheme="majorBidi" w:cstheme="majorBidi"/>
          <w:spacing w:val="8"/>
          <w:sz w:val="32"/>
          <w:szCs w:val="32"/>
        </w:rPr>
        <w:t>增多</w:t>
      </w:r>
      <w:r w:rsidRPr="007128A4">
        <w:rPr>
          <w:rFonts w:asciiTheme="majorBidi" w:eastAsia="仿宋_GB2312" w:hAnsiTheme="majorBidi" w:cstheme="majorBidi"/>
          <w:spacing w:val="8"/>
          <w:sz w:val="32"/>
          <w:szCs w:val="32"/>
        </w:rPr>
        <w:t>；消化不良；或上呼吸道感染。导致停药的最常见药物不良反应包括谷草转氨酶</w:t>
      </w:r>
      <w:r w:rsidR="00E831A1">
        <w:rPr>
          <w:rFonts w:asciiTheme="majorBidi" w:eastAsia="仿宋_GB2312" w:hAnsiTheme="majorBidi" w:cstheme="majorBidi"/>
          <w:spacing w:val="8"/>
          <w:sz w:val="32"/>
          <w:szCs w:val="32"/>
        </w:rPr>
        <w:t>和（或）</w:t>
      </w:r>
      <w:r w:rsidRPr="007128A4">
        <w:rPr>
          <w:rFonts w:asciiTheme="majorBidi" w:eastAsia="仿宋_GB2312" w:hAnsiTheme="majorBidi" w:cstheme="majorBidi"/>
          <w:spacing w:val="8"/>
          <w:sz w:val="32"/>
          <w:szCs w:val="32"/>
        </w:rPr>
        <w:t>谷丙转氨酶水平升高</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11%</w:t>
      </w:r>
      <w:r w:rsidR="00D32308">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12%</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或心脏疾病（</w:t>
      </w:r>
      <w:r w:rsidRPr="007128A4">
        <w:rPr>
          <w:rFonts w:asciiTheme="majorBidi" w:eastAsia="仿宋_GB2312" w:hAnsiTheme="majorBidi" w:cstheme="majorBidi"/>
          <w:spacing w:val="8"/>
          <w:sz w:val="32"/>
          <w:szCs w:val="32"/>
        </w:rPr>
        <w:t>19%</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6% </w:t>
      </w:r>
      <w:r w:rsidRPr="007128A4">
        <w:rPr>
          <w:rFonts w:asciiTheme="majorBidi" w:eastAsia="仿宋_GB2312" w:hAnsiTheme="majorBidi" w:cstheme="majorBidi"/>
          <w:spacing w:val="8"/>
          <w:sz w:val="32"/>
          <w:szCs w:val="32"/>
        </w:rPr>
        <w:t>为严重）。因此，在阿</w:t>
      </w:r>
      <w:proofErr w:type="gramStart"/>
      <w:r w:rsidRPr="007128A4">
        <w:rPr>
          <w:rFonts w:asciiTheme="majorBidi" w:eastAsia="仿宋_GB2312" w:hAnsiTheme="majorBidi" w:cstheme="majorBidi"/>
          <w:spacing w:val="8"/>
          <w:sz w:val="32"/>
          <w:szCs w:val="32"/>
        </w:rPr>
        <w:t>比特龙</w:t>
      </w:r>
      <w:proofErr w:type="gramEnd"/>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泼尼松治疗期间，至少初始仍需按月监测肝功能、血钾和血磷水平以及血压。也需对心脏疾病进行对症评估，尤其是对既往存在心血管疾病的患者。</w:t>
      </w:r>
    </w:p>
    <w:p w14:paraId="16FE2089" w14:textId="367A159F" w:rsidR="0084587E" w:rsidRPr="007128A4" w:rsidRDefault="00D32308" w:rsidP="00EE5503">
      <w:pPr>
        <w:spacing w:line="600" w:lineRule="exact"/>
        <w:ind w:firstLineChars="200" w:firstLine="672"/>
        <w:rPr>
          <w:rFonts w:asciiTheme="majorBidi" w:eastAsia="仿宋_GB2312" w:hAnsiTheme="majorBidi" w:cstheme="majorBidi"/>
          <w:spacing w:val="8"/>
          <w:sz w:val="32"/>
          <w:szCs w:val="32"/>
        </w:rPr>
      </w:pPr>
      <w:r>
        <w:rPr>
          <w:rFonts w:asciiTheme="majorBidi" w:eastAsia="仿宋_GB2312" w:hAnsiTheme="majorBidi" w:cstheme="majorBidi" w:hint="eastAsia"/>
          <w:spacing w:val="8"/>
          <w:sz w:val="32"/>
          <w:szCs w:val="32"/>
        </w:rPr>
        <w:t>②</w:t>
      </w:r>
      <w:proofErr w:type="gramStart"/>
      <w:r w:rsidR="0084587E" w:rsidRPr="007128A4">
        <w:rPr>
          <w:rFonts w:asciiTheme="majorBidi" w:eastAsia="仿宋_GB2312" w:hAnsiTheme="majorBidi" w:cstheme="majorBidi"/>
          <w:spacing w:val="8"/>
          <w:sz w:val="32"/>
          <w:szCs w:val="32"/>
        </w:rPr>
        <w:t>恩杂鲁胺</w:t>
      </w:r>
      <w:proofErr w:type="gramEnd"/>
    </w:p>
    <w:p w14:paraId="2E32F4B9" w14:textId="0448D075"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2012 </w:t>
      </w:r>
      <w:r w:rsidRPr="007128A4">
        <w:rPr>
          <w:rFonts w:asciiTheme="majorBidi" w:eastAsia="仿宋_GB2312" w:hAnsiTheme="majorBidi" w:cstheme="majorBidi"/>
          <w:spacing w:val="8"/>
          <w:sz w:val="32"/>
          <w:szCs w:val="32"/>
        </w:rPr>
        <w:t>年</w:t>
      </w:r>
      <w:r w:rsidRPr="007128A4">
        <w:rPr>
          <w:rFonts w:asciiTheme="majorBidi" w:eastAsia="仿宋_GB2312" w:hAnsiTheme="majorBidi" w:cstheme="majorBidi"/>
          <w:spacing w:val="8"/>
          <w:sz w:val="32"/>
          <w:szCs w:val="32"/>
        </w:rPr>
        <w:t xml:space="preserve"> 8 </w:t>
      </w:r>
      <w:r w:rsidRPr="007128A4">
        <w:rPr>
          <w:rFonts w:asciiTheme="majorBidi" w:eastAsia="仿宋_GB2312" w:hAnsiTheme="majorBidi" w:cstheme="majorBidi"/>
          <w:spacing w:val="8"/>
          <w:sz w:val="32"/>
          <w:szCs w:val="32"/>
        </w:rPr>
        <w:t>月</w:t>
      </w:r>
      <w:r w:rsidRPr="007128A4">
        <w:rPr>
          <w:rFonts w:asciiTheme="majorBidi" w:eastAsia="仿宋_GB2312" w:hAnsiTheme="majorBidi" w:cstheme="majorBidi"/>
          <w:spacing w:val="8"/>
          <w:sz w:val="32"/>
          <w:szCs w:val="32"/>
        </w:rPr>
        <w:t xml:space="preserve"> 31 </w:t>
      </w:r>
      <w:r w:rsidRPr="007128A4">
        <w:rPr>
          <w:rFonts w:asciiTheme="majorBidi" w:eastAsia="仿宋_GB2312" w:hAnsiTheme="majorBidi" w:cstheme="majorBidi"/>
          <w:spacing w:val="8"/>
          <w:sz w:val="32"/>
          <w:szCs w:val="32"/>
        </w:rPr>
        <w:t>日</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FDA </w:t>
      </w:r>
      <w:r w:rsidRPr="007128A4">
        <w:rPr>
          <w:rFonts w:asciiTheme="majorBidi" w:eastAsia="仿宋_GB2312" w:hAnsiTheme="majorBidi" w:cstheme="majorBidi"/>
          <w:spacing w:val="8"/>
          <w:sz w:val="32"/>
          <w:szCs w:val="32"/>
        </w:rPr>
        <w:t>批准</w:t>
      </w:r>
      <w:proofErr w:type="gramStart"/>
      <w:r w:rsidRPr="007128A4">
        <w:rPr>
          <w:rFonts w:asciiTheme="majorBidi" w:eastAsia="仿宋_GB2312" w:hAnsiTheme="majorBidi" w:cstheme="majorBidi"/>
          <w:spacing w:val="8"/>
          <w:sz w:val="32"/>
          <w:szCs w:val="32"/>
        </w:rPr>
        <w:t>恩杂鲁胺用于</w:t>
      </w:r>
      <w:proofErr w:type="gramEnd"/>
      <w:r w:rsidRPr="007128A4">
        <w:rPr>
          <w:rFonts w:asciiTheme="majorBidi" w:eastAsia="仿宋_GB2312" w:hAnsiTheme="majorBidi" w:cstheme="majorBidi"/>
          <w:spacing w:val="8"/>
          <w:sz w:val="32"/>
          <w:szCs w:val="32"/>
        </w:rPr>
        <w:t>治疗转移性</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患者，这些患者之前曾接受含有多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的化疗方案。该批准是基于一项三期随机安慰剂对照试验</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AFFIRM</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的结果。</w:t>
      </w:r>
      <w:r w:rsidRPr="007128A4">
        <w:rPr>
          <w:rFonts w:asciiTheme="majorBidi" w:eastAsia="仿宋_GB2312" w:hAnsiTheme="majorBidi" w:cstheme="majorBidi"/>
          <w:spacing w:val="8"/>
          <w:sz w:val="32"/>
          <w:szCs w:val="32"/>
        </w:rPr>
        <w:t>AFFIRM</w:t>
      </w:r>
      <w:r w:rsidRPr="007128A4">
        <w:rPr>
          <w:rFonts w:asciiTheme="majorBidi" w:eastAsia="仿宋_GB2312" w:hAnsiTheme="majorBidi" w:cstheme="majorBidi"/>
          <w:spacing w:val="8"/>
          <w:sz w:val="32"/>
          <w:szCs w:val="32"/>
        </w:rPr>
        <w:t>按</w:t>
      </w: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w:t>
      </w:r>
      <w:r w:rsidRPr="007128A4">
        <w:rPr>
          <w:rFonts w:asciiTheme="majorBidi" w:eastAsia="仿宋_GB2312" w:hAnsiTheme="majorBidi" w:cstheme="majorBidi"/>
          <w:spacing w:val="8"/>
          <w:sz w:val="32"/>
          <w:szCs w:val="32"/>
        </w:rPr>
        <w:t>的比例随机将</w:t>
      </w:r>
      <w:r w:rsidRPr="007128A4">
        <w:rPr>
          <w:rFonts w:asciiTheme="majorBidi" w:eastAsia="仿宋_GB2312" w:hAnsiTheme="majorBidi" w:cstheme="majorBidi"/>
          <w:spacing w:val="8"/>
          <w:sz w:val="32"/>
          <w:szCs w:val="32"/>
        </w:rPr>
        <w:t xml:space="preserve">1199 </w:t>
      </w:r>
      <w:r w:rsidRPr="007128A4">
        <w:rPr>
          <w:rFonts w:asciiTheme="majorBidi" w:eastAsia="仿宋_GB2312" w:hAnsiTheme="majorBidi" w:cstheme="majorBidi"/>
          <w:spacing w:val="8"/>
          <w:sz w:val="32"/>
          <w:szCs w:val="32"/>
        </w:rPr>
        <w:t>位患者分为</w:t>
      </w:r>
      <w:proofErr w:type="gramStart"/>
      <w:r w:rsidRPr="007128A4">
        <w:rPr>
          <w:rFonts w:asciiTheme="majorBidi" w:eastAsia="仿宋_GB2312" w:hAnsiTheme="majorBidi" w:cstheme="majorBidi"/>
          <w:spacing w:val="8"/>
          <w:sz w:val="32"/>
          <w:szCs w:val="32"/>
        </w:rPr>
        <w:t>恩杂鲁胺组</w:t>
      </w:r>
      <w:proofErr w:type="gramEnd"/>
      <w:r w:rsidRPr="007128A4">
        <w:rPr>
          <w:rFonts w:asciiTheme="majorBidi" w:eastAsia="仿宋_GB2312" w:hAnsiTheme="majorBidi" w:cstheme="majorBidi"/>
          <w:spacing w:val="8"/>
          <w:sz w:val="32"/>
          <w:szCs w:val="32"/>
        </w:rPr>
        <w:t>和安慰剂组，并且主要终点是总体生存期。</w:t>
      </w:r>
      <w:proofErr w:type="gramStart"/>
      <w:r w:rsidRPr="007128A4">
        <w:rPr>
          <w:rFonts w:asciiTheme="majorBidi" w:eastAsia="仿宋_GB2312" w:hAnsiTheme="majorBidi" w:cstheme="majorBidi"/>
          <w:spacing w:val="8"/>
          <w:sz w:val="32"/>
          <w:szCs w:val="32"/>
        </w:rPr>
        <w:t>恩杂鲁胺治疗</w:t>
      </w:r>
      <w:proofErr w:type="gramEnd"/>
      <w:r w:rsidRPr="007128A4">
        <w:rPr>
          <w:rFonts w:asciiTheme="majorBidi" w:eastAsia="仿宋_GB2312" w:hAnsiTheme="majorBidi" w:cstheme="majorBidi"/>
          <w:spacing w:val="8"/>
          <w:sz w:val="32"/>
          <w:szCs w:val="32"/>
        </w:rPr>
        <w:t>后，中位生存期从</w:t>
      </w:r>
      <w:r w:rsidRPr="007128A4">
        <w:rPr>
          <w:rFonts w:asciiTheme="majorBidi" w:eastAsia="仿宋_GB2312" w:hAnsiTheme="majorBidi" w:cstheme="majorBidi"/>
          <w:spacing w:val="8"/>
          <w:sz w:val="32"/>
          <w:szCs w:val="32"/>
        </w:rPr>
        <w:t>13.6</w:t>
      </w:r>
      <w:r w:rsidRPr="007128A4">
        <w:rPr>
          <w:rFonts w:asciiTheme="majorBidi" w:eastAsia="仿宋_GB2312" w:hAnsiTheme="majorBidi" w:cstheme="majorBidi"/>
          <w:spacing w:val="8"/>
          <w:sz w:val="32"/>
          <w:szCs w:val="32"/>
        </w:rPr>
        <w:t>个月增加至</w:t>
      </w:r>
      <w:r w:rsidRPr="007128A4">
        <w:rPr>
          <w:rFonts w:asciiTheme="majorBidi" w:eastAsia="仿宋_GB2312" w:hAnsiTheme="majorBidi" w:cstheme="majorBidi"/>
          <w:spacing w:val="8"/>
          <w:sz w:val="32"/>
          <w:szCs w:val="32"/>
        </w:rPr>
        <w:t>18.4</w:t>
      </w:r>
      <w:r w:rsidRPr="007128A4">
        <w:rPr>
          <w:rFonts w:asciiTheme="majorBidi" w:eastAsia="仿宋_GB2312" w:hAnsiTheme="majorBidi" w:cstheme="majorBidi"/>
          <w:spacing w:val="8"/>
          <w:sz w:val="32"/>
          <w:szCs w:val="32"/>
        </w:rPr>
        <w:t>个月（</w:t>
      </w:r>
      <w:r w:rsidRPr="00C24526">
        <w:rPr>
          <w:rFonts w:asciiTheme="majorBidi" w:eastAsia="仿宋_GB2312" w:hAnsiTheme="majorBidi" w:cstheme="majorBidi"/>
          <w:i/>
          <w:spacing w:val="8"/>
          <w:sz w:val="32"/>
          <w:szCs w:val="32"/>
        </w:rPr>
        <w:t>HR</w:t>
      </w:r>
      <w:r w:rsidR="00E24227">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0.63</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 xml:space="preserve"> &lt; 0.001</w:t>
      </w:r>
      <w:r w:rsidRPr="007128A4">
        <w:rPr>
          <w:rFonts w:asciiTheme="majorBidi" w:eastAsia="仿宋_GB2312" w:hAnsiTheme="majorBidi" w:cstheme="majorBidi"/>
          <w:spacing w:val="8"/>
          <w:sz w:val="32"/>
          <w:szCs w:val="32"/>
        </w:rPr>
        <w:t>）。生存期在所有被分析的亚组中均得到改善。次要终点也显著改善，包括</w:t>
      </w:r>
      <w:r w:rsidRPr="007128A4">
        <w:rPr>
          <w:rFonts w:asciiTheme="majorBidi" w:eastAsia="仿宋_GB2312" w:hAnsiTheme="majorBidi" w:cstheme="majorBidi"/>
          <w:spacing w:val="8"/>
          <w:sz w:val="32"/>
          <w:szCs w:val="32"/>
        </w:rPr>
        <w:t xml:space="preserve"> PSA </w:t>
      </w:r>
      <w:r w:rsidRPr="007128A4">
        <w:rPr>
          <w:rFonts w:asciiTheme="majorBidi" w:eastAsia="仿宋_GB2312" w:hAnsiTheme="majorBidi" w:cstheme="majorBidi"/>
          <w:spacing w:val="8"/>
          <w:sz w:val="32"/>
          <w:szCs w:val="32"/>
        </w:rPr>
        <w:t>降低</w:t>
      </w:r>
      <w:r w:rsidRPr="007128A4">
        <w:rPr>
          <w:rFonts w:asciiTheme="majorBidi" w:eastAsia="仿宋_GB2312" w:hAnsiTheme="majorBidi" w:cstheme="majorBidi"/>
          <w:spacing w:val="8"/>
          <w:sz w:val="32"/>
          <w:szCs w:val="32"/>
        </w:rPr>
        <w:t xml:space="preserve"> &gt; 50% </w:t>
      </w:r>
      <w:r w:rsidRPr="007128A4">
        <w:rPr>
          <w:rFonts w:asciiTheme="majorBidi" w:eastAsia="仿宋_GB2312" w:hAnsiTheme="majorBidi" w:cstheme="majorBidi"/>
          <w:spacing w:val="8"/>
          <w:sz w:val="32"/>
          <w:szCs w:val="32"/>
        </w:rPr>
        <w:t>的患者比例（</w:t>
      </w:r>
      <w:r w:rsidRPr="007128A4">
        <w:rPr>
          <w:rFonts w:asciiTheme="majorBidi" w:eastAsia="仿宋_GB2312" w:hAnsiTheme="majorBidi" w:cstheme="majorBidi"/>
          <w:spacing w:val="8"/>
          <w:sz w:val="32"/>
          <w:szCs w:val="32"/>
        </w:rPr>
        <w:t xml:space="preserve">54% </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 xml:space="preserve"> 2%</w:t>
      </w:r>
      <w:r w:rsidRPr="007128A4">
        <w:rPr>
          <w:rFonts w:asciiTheme="majorBidi" w:eastAsia="仿宋_GB2312" w:hAnsiTheme="majorBidi" w:cstheme="majorBidi"/>
          <w:spacing w:val="8"/>
          <w:sz w:val="32"/>
          <w:szCs w:val="32"/>
        </w:rPr>
        <w:t>）、影像学缓解（</w:t>
      </w:r>
      <w:r w:rsidRPr="007128A4">
        <w:rPr>
          <w:rFonts w:asciiTheme="majorBidi" w:eastAsia="仿宋_GB2312" w:hAnsiTheme="majorBidi" w:cstheme="majorBidi"/>
          <w:spacing w:val="8"/>
          <w:sz w:val="32"/>
          <w:szCs w:val="32"/>
        </w:rPr>
        <w:t>29%</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4%</w:t>
      </w:r>
      <w:r w:rsidRPr="007128A4">
        <w:rPr>
          <w:rFonts w:asciiTheme="majorBidi" w:eastAsia="仿宋_GB2312" w:hAnsiTheme="majorBidi" w:cstheme="majorBidi"/>
          <w:spacing w:val="8"/>
          <w:sz w:val="32"/>
          <w:szCs w:val="32"/>
        </w:rPr>
        <w:t>）、影像学无进展生存期（</w:t>
      </w:r>
      <w:r w:rsidRPr="007128A4">
        <w:rPr>
          <w:rFonts w:asciiTheme="majorBidi" w:eastAsia="仿宋_GB2312" w:hAnsiTheme="majorBidi" w:cstheme="majorBidi"/>
          <w:spacing w:val="8"/>
          <w:sz w:val="32"/>
          <w:szCs w:val="32"/>
        </w:rPr>
        <w:t>8.3</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2.9</w:t>
      </w:r>
      <w:r w:rsidRPr="007128A4">
        <w:rPr>
          <w:rFonts w:asciiTheme="majorBidi" w:eastAsia="仿宋_GB2312" w:hAnsiTheme="majorBidi" w:cstheme="majorBidi"/>
          <w:spacing w:val="8"/>
          <w:sz w:val="32"/>
          <w:szCs w:val="32"/>
        </w:rPr>
        <w:t>个月）和</w:t>
      </w:r>
      <w:proofErr w:type="gramStart"/>
      <w:r w:rsidRPr="007128A4">
        <w:rPr>
          <w:rFonts w:asciiTheme="majorBidi" w:eastAsia="仿宋_GB2312" w:hAnsiTheme="majorBidi" w:cstheme="majorBidi"/>
          <w:spacing w:val="8"/>
          <w:sz w:val="32"/>
          <w:szCs w:val="32"/>
        </w:rPr>
        <w:t>至首次</w:t>
      </w:r>
      <w:proofErr w:type="gramEnd"/>
      <w:r w:rsidRPr="007128A4">
        <w:rPr>
          <w:rFonts w:asciiTheme="majorBidi" w:eastAsia="仿宋_GB2312" w:hAnsiTheme="majorBidi" w:cstheme="majorBidi"/>
          <w:spacing w:val="8"/>
          <w:sz w:val="32"/>
          <w:szCs w:val="32"/>
        </w:rPr>
        <w:t xml:space="preserve"> SRE </w:t>
      </w:r>
      <w:r w:rsidRPr="007128A4">
        <w:rPr>
          <w:rFonts w:asciiTheme="majorBidi" w:eastAsia="仿宋_GB2312" w:hAnsiTheme="majorBidi" w:cstheme="majorBidi"/>
          <w:spacing w:val="8"/>
          <w:sz w:val="32"/>
          <w:szCs w:val="32"/>
        </w:rPr>
        <w:t>时间（</w:t>
      </w:r>
      <w:r w:rsidRPr="007128A4">
        <w:rPr>
          <w:rFonts w:asciiTheme="majorBidi" w:eastAsia="仿宋_GB2312" w:hAnsiTheme="majorBidi" w:cstheme="majorBidi"/>
          <w:spacing w:val="8"/>
          <w:sz w:val="32"/>
          <w:szCs w:val="32"/>
        </w:rPr>
        <w:t>16.7</w:t>
      </w:r>
      <w:r w:rsidRPr="007128A4">
        <w:rPr>
          <w:rFonts w:asciiTheme="majorBidi" w:eastAsia="仿宋_GB2312" w:hAnsiTheme="majorBidi" w:cstheme="majorBidi"/>
          <w:spacing w:val="8"/>
          <w:sz w:val="32"/>
          <w:szCs w:val="32"/>
        </w:rPr>
        <w:t>月对</w:t>
      </w:r>
      <w:r w:rsidRPr="007128A4">
        <w:rPr>
          <w:rFonts w:asciiTheme="majorBidi" w:eastAsia="仿宋_GB2312" w:hAnsiTheme="majorBidi" w:cstheme="majorBidi"/>
          <w:spacing w:val="8"/>
          <w:sz w:val="32"/>
          <w:szCs w:val="32"/>
        </w:rPr>
        <w:t>13.3</w:t>
      </w:r>
      <w:r w:rsidRPr="007128A4">
        <w:rPr>
          <w:rFonts w:asciiTheme="majorBidi" w:eastAsia="仿宋_GB2312" w:hAnsiTheme="majorBidi" w:cstheme="majorBidi"/>
          <w:spacing w:val="8"/>
          <w:sz w:val="32"/>
          <w:szCs w:val="32"/>
        </w:rPr>
        <w:t>个月）。生活质量使用验证</w:t>
      </w:r>
      <w:r w:rsidRPr="007128A4">
        <w:rPr>
          <w:rFonts w:asciiTheme="majorBidi" w:eastAsia="仿宋_GB2312" w:hAnsiTheme="majorBidi" w:cstheme="majorBidi"/>
          <w:spacing w:val="8"/>
          <w:sz w:val="32"/>
          <w:szCs w:val="32"/>
        </w:rPr>
        <w:lastRenderedPageBreak/>
        <w:t>过的调查进行评估，</w:t>
      </w:r>
      <w:proofErr w:type="gramStart"/>
      <w:r w:rsidRPr="007128A4">
        <w:rPr>
          <w:rFonts w:asciiTheme="majorBidi" w:eastAsia="仿宋_GB2312" w:hAnsiTheme="majorBidi" w:cstheme="majorBidi"/>
          <w:spacing w:val="8"/>
          <w:sz w:val="32"/>
          <w:szCs w:val="32"/>
        </w:rPr>
        <w:t>恩杂鲁胺</w:t>
      </w:r>
      <w:proofErr w:type="gramEnd"/>
      <w:r w:rsidRPr="007128A4">
        <w:rPr>
          <w:rFonts w:asciiTheme="majorBidi" w:eastAsia="仿宋_GB2312" w:hAnsiTheme="majorBidi" w:cstheme="majorBidi"/>
          <w:spacing w:val="8"/>
          <w:sz w:val="32"/>
          <w:szCs w:val="32"/>
        </w:rPr>
        <w:t>与安慰剂相比在生活质量上出现改善。不良事件为轻度，包括疲劳（</w:t>
      </w:r>
      <w:r w:rsidRPr="007128A4">
        <w:rPr>
          <w:rFonts w:asciiTheme="majorBidi" w:eastAsia="仿宋_GB2312" w:hAnsiTheme="majorBidi" w:cstheme="majorBidi"/>
          <w:spacing w:val="8"/>
          <w:sz w:val="32"/>
          <w:szCs w:val="32"/>
        </w:rPr>
        <w:t>34%</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29%</w:t>
      </w:r>
      <w:r w:rsidRPr="007128A4">
        <w:rPr>
          <w:rFonts w:asciiTheme="majorBidi" w:eastAsia="仿宋_GB2312" w:hAnsiTheme="majorBidi" w:cstheme="majorBidi"/>
          <w:spacing w:val="8"/>
          <w:sz w:val="32"/>
          <w:szCs w:val="32"/>
        </w:rPr>
        <w:t>）、腹泻（</w:t>
      </w:r>
      <w:r w:rsidRPr="007128A4">
        <w:rPr>
          <w:rFonts w:asciiTheme="majorBidi" w:eastAsia="仿宋_GB2312" w:hAnsiTheme="majorBidi" w:cstheme="majorBidi"/>
          <w:spacing w:val="8"/>
          <w:sz w:val="32"/>
          <w:szCs w:val="32"/>
        </w:rPr>
        <w:t xml:space="preserve">21% </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 xml:space="preserve"> 18%</w:t>
      </w:r>
      <w:r w:rsidRPr="007128A4">
        <w:rPr>
          <w:rFonts w:asciiTheme="majorBidi" w:eastAsia="仿宋_GB2312" w:hAnsiTheme="majorBidi" w:cstheme="majorBidi"/>
          <w:spacing w:val="8"/>
          <w:sz w:val="32"/>
          <w:szCs w:val="32"/>
        </w:rPr>
        <w:t>）、潮热（</w:t>
      </w:r>
      <w:r w:rsidRPr="007128A4">
        <w:rPr>
          <w:rFonts w:asciiTheme="majorBidi" w:eastAsia="仿宋_GB2312" w:hAnsiTheme="majorBidi" w:cstheme="majorBidi"/>
          <w:spacing w:val="8"/>
          <w:sz w:val="32"/>
          <w:szCs w:val="32"/>
        </w:rPr>
        <w:t xml:space="preserve">20% </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 xml:space="preserve"> 10%</w:t>
      </w:r>
      <w:r w:rsidRPr="007128A4">
        <w:rPr>
          <w:rFonts w:asciiTheme="majorBidi" w:eastAsia="仿宋_GB2312" w:hAnsiTheme="majorBidi" w:cstheme="majorBidi"/>
          <w:spacing w:val="8"/>
          <w:sz w:val="32"/>
          <w:szCs w:val="32"/>
        </w:rPr>
        <w:t>）、头痛（</w:t>
      </w:r>
      <w:r w:rsidRPr="007128A4">
        <w:rPr>
          <w:rFonts w:asciiTheme="majorBidi" w:eastAsia="仿宋_GB2312" w:hAnsiTheme="majorBidi" w:cstheme="majorBidi"/>
          <w:spacing w:val="8"/>
          <w:sz w:val="32"/>
          <w:szCs w:val="32"/>
        </w:rPr>
        <w:t xml:space="preserve">12% </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 xml:space="preserve"> 6%</w:t>
      </w:r>
      <w:r w:rsidRPr="007128A4">
        <w:rPr>
          <w:rFonts w:asciiTheme="majorBidi" w:eastAsia="仿宋_GB2312" w:hAnsiTheme="majorBidi" w:cstheme="majorBidi"/>
          <w:spacing w:val="8"/>
          <w:sz w:val="32"/>
          <w:szCs w:val="32"/>
        </w:rPr>
        <w:t>）和癫痫（</w:t>
      </w:r>
      <w:r w:rsidRPr="007128A4">
        <w:rPr>
          <w:rFonts w:asciiTheme="majorBidi" w:eastAsia="仿宋_GB2312" w:hAnsiTheme="majorBidi" w:cstheme="majorBidi"/>
          <w:spacing w:val="8"/>
          <w:sz w:val="32"/>
          <w:szCs w:val="32"/>
        </w:rPr>
        <w:t xml:space="preserve">0.6% </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 xml:space="preserve"> 0%</w:t>
      </w:r>
      <w:r w:rsidRPr="007128A4">
        <w:rPr>
          <w:rFonts w:asciiTheme="majorBidi" w:eastAsia="仿宋_GB2312" w:hAnsiTheme="majorBidi" w:cstheme="majorBidi"/>
          <w:spacing w:val="8"/>
          <w:sz w:val="32"/>
          <w:szCs w:val="32"/>
        </w:rPr>
        <w:t>）。两组间的心脏疾病发生率没有差异。</w:t>
      </w:r>
    </w:p>
    <w:p w14:paraId="73E32596"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proofErr w:type="gramStart"/>
      <w:r w:rsidRPr="007128A4">
        <w:rPr>
          <w:rFonts w:asciiTheme="majorBidi" w:eastAsia="仿宋_GB2312" w:hAnsiTheme="majorBidi" w:cstheme="majorBidi"/>
          <w:spacing w:val="8"/>
          <w:sz w:val="32"/>
          <w:szCs w:val="32"/>
        </w:rPr>
        <w:t>恩杂鲁胺</w:t>
      </w:r>
      <w:proofErr w:type="gramEnd"/>
      <w:r w:rsidRPr="007128A4">
        <w:rPr>
          <w:rFonts w:asciiTheme="majorBidi" w:eastAsia="仿宋_GB2312" w:hAnsiTheme="majorBidi" w:cstheme="majorBidi"/>
          <w:spacing w:val="8"/>
          <w:sz w:val="32"/>
          <w:szCs w:val="32"/>
        </w:rPr>
        <w:t>的剂量为每日</w:t>
      </w:r>
      <w:r w:rsidRPr="007128A4">
        <w:rPr>
          <w:rFonts w:asciiTheme="majorBidi" w:eastAsia="仿宋_GB2312" w:hAnsiTheme="majorBidi" w:cstheme="majorBidi"/>
          <w:spacing w:val="8"/>
          <w:sz w:val="32"/>
          <w:szCs w:val="32"/>
        </w:rPr>
        <w:t xml:space="preserve"> 160 mg</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AFFIRM </w:t>
      </w:r>
      <w:r w:rsidRPr="007128A4">
        <w:rPr>
          <w:rFonts w:asciiTheme="majorBidi" w:eastAsia="仿宋_GB2312" w:hAnsiTheme="majorBidi" w:cstheme="majorBidi"/>
          <w:spacing w:val="8"/>
          <w:sz w:val="32"/>
          <w:szCs w:val="32"/>
        </w:rPr>
        <w:t>研究中的患者维持</w:t>
      </w:r>
      <w:r w:rsidRPr="007128A4">
        <w:rPr>
          <w:rFonts w:asciiTheme="majorBidi" w:eastAsia="仿宋_GB2312" w:hAnsiTheme="majorBidi" w:cstheme="majorBidi"/>
          <w:spacing w:val="8"/>
          <w:sz w:val="32"/>
          <w:szCs w:val="32"/>
        </w:rPr>
        <w:t xml:space="preserve"> GnRH </w:t>
      </w:r>
      <w:r w:rsidRPr="007128A4">
        <w:rPr>
          <w:rFonts w:asciiTheme="majorBidi" w:eastAsia="仿宋_GB2312" w:hAnsiTheme="majorBidi" w:cstheme="majorBidi"/>
          <w:spacing w:val="8"/>
          <w:sz w:val="32"/>
          <w:szCs w:val="32"/>
        </w:rPr>
        <w:t>激动剂</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拮抗剂治疗，并且可以接受骨骼支持治疗药物。</w:t>
      </w:r>
    </w:p>
    <w:p w14:paraId="6C25D729"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另一项三期试验在化疗</w:t>
      </w:r>
      <w:r w:rsidR="00DB7AFF" w:rsidRPr="007128A4">
        <w:rPr>
          <w:rFonts w:asciiTheme="majorBidi" w:eastAsia="仿宋_GB2312" w:hAnsiTheme="majorBidi" w:cstheme="majorBidi"/>
          <w:spacing w:val="8"/>
          <w:sz w:val="32"/>
          <w:szCs w:val="32"/>
        </w:rPr>
        <w:t>开始</w:t>
      </w:r>
      <w:r w:rsidRPr="007128A4">
        <w:rPr>
          <w:rFonts w:asciiTheme="majorBidi" w:eastAsia="仿宋_GB2312" w:hAnsiTheme="majorBidi" w:cstheme="majorBidi"/>
          <w:spacing w:val="8"/>
          <w:sz w:val="32"/>
          <w:szCs w:val="32"/>
        </w:rPr>
        <w:t>前研究了</w:t>
      </w:r>
      <w:proofErr w:type="gramStart"/>
      <w:r w:rsidRPr="007128A4">
        <w:rPr>
          <w:rFonts w:asciiTheme="majorBidi" w:eastAsia="仿宋_GB2312" w:hAnsiTheme="majorBidi" w:cstheme="majorBidi"/>
          <w:spacing w:val="8"/>
          <w:sz w:val="32"/>
          <w:szCs w:val="32"/>
        </w:rPr>
        <w:t>恩杂鲁胺</w:t>
      </w:r>
      <w:proofErr w:type="gramEnd"/>
      <w:r w:rsidR="00DB7AFF" w:rsidRPr="007128A4">
        <w:rPr>
          <w:rFonts w:asciiTheme="majorBidi" w:eastAsia="仿宋_GB2312" w:hAnsiTheme="majorBidi" w:cstheme="majorBidi"/>
          <w:spacing w:val="8"/>
          <w:sz w:val="32"/>
          <w:szCs w:val="32"/>
        </w:rPr>
        <w:t>的作用</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PREVAIL </w:t>
      </w:r>
      <w:r w:rsidRPr="007128A4">
        <w:rPr>
          <w:rFonts w:asciiTheme="majorBidi" w:eastAsia="仿宋_GB2312" w:hAnsiTheme="majorBidi" w:cstheme="majorBidi"/>
          <w:spacing w:val="8"/>
          <w:sz w:val="32"/>
          <w:szCs w:val="32"/>
        </w:rPr>
        <w:t>研究将</w:t>
      </w:r>
      <w:r w:rsidRPr="007128A4">
        <w:rPr>
          <w:rFonts w:asciiTheme="majorBidi" w:eastAsia="仿宋_GB2312" w:hAnsiTheme="majorBidi" w:cstheme="majorBidi"/>
          <w:spacing w:val="8"/>
          <w:sz w:val="32"/>
          <w:szCs w:val="32"/>
        </w:rPr>
        <w:t xml:space="preserve"> 1717</w:t>
      </w:r>
      <w:r w:rsidRPr="007128A4">
        <w:rPr>
          <w:rFonts w:asciiTheme="majorBidi" w:eastAsia="仿宋_GB2312" w:hAnsiTheme="majorBidi" w:cstheme="majorBidi"/>
          <w:spacing w:val="8"/>
          <w:sz w:val="32"/>
          <w:szCs w:val="32"/>
        </w:rPr>
        <w:t>位化疗初治的转移性前列腺患者随机分配接受每日</w:t>
      </w:r>
      <w:proofErr w:type="gramStart"/>
      <w:r w:rsidRPr="007128A4">
        <w:rPr>
          <w:rFonts w:asciiTheme="majorBidi" w:eastAsia="仿宋_GB2312" w:hAnsiTheme="majorBidi" w:cstheme="majorBidi"/>
          <w:spacing w:val="8"/>
          <w:sz w:val="32"/>
          <w:szCs w:val="32"/>
        </w:rPr>
        <w:t>恩杂鲁胺</w:t>
      </w:r>
      <w:proofErr w:type="gramEnd"/>
      <w:r w:rsidRPr="007128A4">
        <w:rPr>
          <w:rFonts w:asciiTheme="majorBidi" w:eastAsia="仿宋_GB2312" w:hAnsiTheme="majorBidi" w:cstheme="majorBidi"/>
          <w:spacing w:val="8"/>
          <w:sz w:val="32"/>
          <w:szCs w:val="32"/>
        </w:rPr>
        <w:t>或安慰剂。该研究由于治疗组中显示的获益而提前终止。与安慰剂组相比，</w:t>
      </w:r>
      <w:proofErr w:type="gramStart"/>
      <w:r w:rsidRPr="007128A4">
        <w:rPr>
          <w:rFonts w:asciiTheme="majorBidi" w:eastAsia="仿宋_GB2312" w:hAnsiTheme="majorBidi" w:cstheme="majorBidi"/>
          <w:spacing w:val="8"/>
          <w:sz w:val="32"/>
          <w:szCs w:val="32"/>
        </w:rPr>
        <w:t>恩杂鲁胺组显示</w:t>
      </w:r>
      <w:proofErr w:type="gramEnd"/>
      <w:r w:rsidRPr="007128A4">
        <w:rPr>
          <w:rFonts w:asciiTheme="majorBidi" w:eastAsia="仿宋_GB2312" w:hAnsiTheme="majorBidi" w:cstheme="majorBidi"/>
          <w:spacing w:val="8"/>
          <w:sz w:val="32"/>
          <w:szCs w:val="32"/>
        </w:rPr>
        <w:t>中位无进展生存期（</w:t>
      </w:r>
      <w:r w:rsidRPr="007128A4">
        <w:rPr>
          <w:rFonts w:asciiTheme="majorBidi" w:eastAsia="仿宋_GB2312" w:hAnsiTheme="majorBidi" w:cstheme="majorBidi"/>
          <w:spacing w:val="8"/>
          <w:sz w:val="32"/>
          <w:szCs w:val="32"/>
        </w:rPr>
        <w:t xml:space="preserve">20.0 </w:t>
      </w:r>
      <w:proofErr w:type="gramStart"/>
      <w:r w:rsidRPr="007128A4">
        <w:rPr>
          <w:rFonts w:asciiTheme="majorBidi" w:eastAsia="仿宋_GB2312" w:hAnsiTheme="majorBidi" w:cstheme="majorBidi"/>
          <w:spacing w:val="8"/>
          <w:sz w:val="32"/>
          <w:szCs w:val="32"/>
        </w:rPr>
        <w:t>个月比</w:t>
      </w:r>
      <w:proofErr w:type="gramEnd"/>
      <w:r w:rsidRPr="007128A4">
        <w:rPr>
          <w:rFonts w:asciiTheme="majorBidi" w:eastAsia="仿宋_GB2312" w:hAnsiTheme="majorBidi" w:cstheme="majorBidi"/>
          <w:spacing w:val="8"/>
          <w:sz w:val="32"/>
          <w:szCs w:val="32"/>
        </w:rPr>
        <w:t xml:space="preserve"> 5.4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w:t>
      </w:r>
      <w:proofErr w:type="gramStart"/>
      <w:r w:rsidRPr="007128A4">
        <w:rPr>
          <w:rFonts w:asciiTheme="majorBidi" w:eastAsia="仿宋_GB2312" w:hAnsiTheme="majorBidi" w:cstheme="majorBidi"/>
          <w:spacing w:val="8"/>
          <w:sz w:val="32"/>
          <w:szCs w:val="32"/>
        </w:rPr>
        <w:t>和中位总生存期</w:t>
      </w:r>
      <w:proofErr w:type="gramEnd"/>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35.3 </w:t>
      </w:r>
      <w:proofErr w:type="gramStart"/>
      <w:r w:rsidRPr="007128A4">
        <w:rPr>
          <w:rFonts w:asciiTheme="majorBidi" w:eastAsia="仿宋_GB2312" w:hAnsiTheme="majorBidi" w:cstheme="majorBidi"/>
          <w:spacing w:val="8"/>
          <w:sz w:val="32"/>
          <w:szCs w:val="32"/>
        </w:rPr>
        <w:t>个月比</w:t>
      </w:r>
      <w:proofErr w:type="gramEnd"/>
      <w:r w:rsidRPr="007128A4">
        <w:rPr>
          <w:rFonts w:asciiTheme="majorBidi" w:eastAsia="仿宋_GB2312" w:hAnsiTheme="majorBidi" w:cstheme="majorBidi"/>
          <w:spacing w:val="8"/>
          <w:sz w:val="32"/>
          <w:szCs w:val="32"/>
        </w:rPr>
        <w:t xml:space="preserve"> 31.3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月）改善。同样观察到了所有的次要终点的改善（如直到开始化疗或首次</w:t>
      </w:r>
      <w:r w:rsidRPr="007128A4">
        <w:rPr>
          <w:rFonts w:asciiTheme="majorBidi" w:eastAsia="仿宋_GB2312" w:hAnsiTheme="majorBidi" w:cstheme="majorBidi"/>
          <w:spacing w:val="8"/>
          <w:sz w:val="32"/>
          <w:szCs w:val="32"/>
        </w:rPr>
        <w:t xml:space="preserve"> SRE </w:t>
      </w:r>
      <w:r w:rsidRPr="007128A4">
        <w:rPr>
          <w:rFonts w:asciiTheme="majorBidi" w:eastAsia="仿宋_GB2312" w:hAnsiTheme="majorBidi" w:cstheme="majorBidi"/>
          <w:spacing w:val="8"/>
          <w:sz w:val="32"/>
          <w:szCs w:val="32"/>
        </w:rPr>
        <w:t>的时间）。</w:t>
      </w:r>
    </w:p>
    <w:p w14:paraId="02BC40DA" w14:textId="1E69857A"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另外两项随机临床试验报告，</w:t>
      </w:r>
      <w:proofErr w:type="gramStart"/>
      <w:r w:rsidRPr="007128A4">
        <w:rPr>
          <w:rFonts w:asciiTheme="majorBidi" w:eastAsia="仿宋_GB2312" w:hAnsiTheme="majorBidi" w:cstheme="majorBidi"/>
          <w:spacing w:val="8"/>
          <w:sz w:val="32"/>
          <w:szCs w:val="32"/>
        </w:rPr>
        <w:t>恩杂鲁胺</w:t>
      </w:r>
      <w:proofErr w:type="gramEnd"/>
      <w:r w:rsidRPr="007128A4">
        <w:rPr>
          <w:rFonts w:asciiTheme="majorBidi" w:eastAsia="仿宋_GB2312" w:hAnsiTheme="majorBidi" w:cstheme="majorBidi"/>
          <w:spacing w:val="8"/>
          <w:sz w:val="32"/>
          <w:szCs w:val="32"/>
        </w:rPr>
        <w:t>对转移性</w:t>
      </w:r>
      <w:r w:rsidRPr="007128A4">
        <w:rPr>
          <w:rFonts w:asciiTheme="majorBidi" w:eastAsia="仿宋_GB2312" w:hAnsiTheme="majorBidi" w:cstheme="majorBidi"/>
          <w:spacing w:val="8"/>
          <w:sz w:val="32"/>
          <w:szCs w:val="32"/>
        </w:rPr>
        <w:t xml:space="preserve">CRPC </w:t>
      </w:r>
      <w:r w:rsidRPr="007128A4">
        <w:rPr>
          <w:rFonts w:asciiTheme="majorBidi" w:eastAsia="仿宋_GB2312" w:hAnsiTheme="majorBidi" w:cstheme="majorBidi"/>
          <w:spacing w:val="8"/>
          <w:sz w:val="32"/>
          <w:szCs w:val="32"/>
        </w:rPr>
        <w:t>的控制可能优于比卡鲁胺。</w:t>
      </w:r>
      <w:r w:rsidRPr="007128A4">
        <w:rPr>
          <w:rFonts w:asciiTheme="majorBidi" w:eastAsia="仿宋_GB2312" w:hAnsiTheme="majorBidi" w:cstheme="majorBidi"/>
          <w:spacing w:val="8"/>
          <w:sz w:val="32"/>
          <w:szCs w:val="32"/>
        </w:rPr>
        <w:t>TERRAIN</w:t>
      </w:r>
      <w:r w:rsidRPr="007128A4">
        <w:rPr>
          <w:rFonts w:asciiTheme="majorBidi" w:eastAsia="仿宋_GB2312" w:hAnsiTheme="majorBidi" w:cstheme="majorBidi"/>
          <w:spacing w:val="8"/>
          <w:sz w:val="32"/>
          <w:szCs w:val="32"/>
        </w:rPr>
        <w:t>研究中，</w:t>
      </w:r>
      <w:r w:rsidRPr="007128A4">
        <w:rPr>
          <w:rFonts w:asciiTheme="majorBidi" w:eastAsia="仿宋_GB2312" w:hAnsiTheme="majorBidi" w:cstheme="majorBidi"/>
          <w:spacing w:val="8"/>
          <w:sz w:val="32"/>
          <w:szCs w:val="32"/>
        </w:rPr>
        <w:t>375</w:t>
      </w:r>
      <w:r w:rsidRPr="007128A4">
        <w:rPr>
          <w:rFonts w:asciiTheme="majorBidi" w:eastAsia="仿宋_GB2312" w:hAnsiTheme="majorBidi" w:cstheme="majorBidi"/>
          <w:spacing w:val="8"/>
          <w:sz w:val="32"/>
          <w:szCs w:val="32"/>
        </w:rPr>
        <w:t>例初治</w:t>
      </w:r>
      <w:r w:rsidR="00DB7AFF" w:rsidRPr="007128A4">
        <w:rPr>
          <w:rFonts w:asciiTheme="majorBidi" w:eastAsia="仿宋_GB2312" w:hAnsiTheme="majorBidi" w:cstheme="majorBidi"/>
          <w:spacing w:val="8"/>
          <w:sz w:val="32"/>
          <w:szCs w:val="32"/>
        </w:rPr>
        <w:t>的</w:t>
      </w:r>
      <w:r w:rsidRPr="007128A4">
        <w:rPr>
          <w:rFonts w:asciiTheme="majorBidi" w:eastAsia="仿宋_GB2312" w:hAnsiTheme="majorBidi" w:cstheme="majorBidi"/>
          <w:spacing w:val="8"/>
          <w:sz w:val="32"/>
          <w:szCs w:val="32"/>
        </w:rPr>
        <w:t>转移性</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患者按</w:t>
      </w:r>
      <w:r w:rsidRPr="007128A4">
        <w:rPr>
          <w:rFonts w:asciiTheme="majorBidi" w:eastAsia="仿宋_GB2312" w:hAnsiTheme="majorBidi" w:cstheme="majorBidi"/>
          <w:spacing w:val="8"/>
          <w:sz w:val="32"/>
          <w:szCs w:val="32"/>
        </w:rPr>
        <w:t>1</w:t>
      </w:r>
      <w:r w:rsidR="00E24227">
        <w:rPr>
          <w:rFonts w:hAnsi="宋体" w:cs="宋体" w:hint="eastAsia"/>
          <w:spacing w:val="8"/>
          <w:sz w:val="32"/>
          <w:szCs w:val="32"/>
        </w:rPr>
        <w:t>∶</w:t>
      </w:r>
      <w:r w:rsidRPr="007128A4">
        <w:rPr>
          <w:rFonts w:asciiTheme="majorBidi" w:eastAsia="仿宋_GB2312" w:hAnsiTheme="majorBidi" w:cstheme="majorBidi"/>
          <w:spacing w:val="8"/>
          <w:sz w:val="32"/>
          <w:szCs w:val="32"/>
        </w:rPr>
        <w:t>1</w:t>
      </w:r>
      <w:r w:rsidRPr="007128A4">
        <w:rPr>
          <w:rFonts w:asciiTheme="majorBidi" w:eastAsia="仿宋_GB2312" w:hAnsiTheme="majorBidi" w:cstheme="majorBidi"/>
          <w:spacing w:val="8"/>
          <w:sz w:val="32"/>
          <w:szCs w:val="32"/>
        </w:rPr>
        <w:t>随机分配至</w:t>
      </w:r>
      <w:proofErr w:type="gramStart"/>
      <w:r w:rsidRPr="007128A4">
        <w:rPr>
          <w:rFonts w:asciiTheme="majorBidi" w:eastAsia="仿宋_GB2312" w:hAnsiTheme="majorBidi" w:cstheme="majorBidi"/>
          <w:spacing w:val="8"/>
          <w:sz w:val="32"/>
          <w:szCs w:val="32"/>
        </w:rPr>
        <w:t>恩杂鲁胺</w:t>
      </w:r>
      <w:proofErr w:type="gramEnd"/>
      <w:r w:rsidRPr="007128A4">
        <w:rPr>
          <w:rFonts w:asciiTheme="majorBidi" w:eastAsia="仿宋_GB2312" w:hAnsiTheme="majorBidi" w:cstheme="majorBidi"/>
          <w:spacing w:val="8"/>
          <w:sz w:val="32"/>
          <w:szCs w:val="32"/>
        </w:rPr>
        <w:t>160mg/d</w:t>
      </w:r>
      <w:r w:rsidRPr="007128A4">
        <w:rPr>
          <w:rFonts w:asciiTheme="majorBidi" w:eastAsia="仿宋_GB2312" w:hAnsiTheme="majorBidi" w:cstheme="majorBidi"/>
          <w:spacing w:val="8"/>
          <w:sz w:val="32"/>
          <w:szCs w:val="32"/>
        </w:rPr>
        <w:t>或比卡鲁胺</w:t>
      </w:r>
      <w:r w:rsidRPr="007128A4">
        <w:rPr>
          <w:rFonts w:asciiTheme="majorBidi" w:eastAsia="仿宋_GB2312" w:hAnsiTheme="majorBidi" w:cstheme="majorBidi"/>
          <w:spacing w:val="8"/>
          <w:sz w:val="32"/>
          <w:szCs w:val="32"/>
        </w:rPr>
        <w:t>50mg/d</w:t>
      </w:r>
      <w:r w:rsidRPr="007128A4">
        <w:rPr>
          <w:rFonts w:asciiTheme="majorBidi" w:eastAsia="仿宋_GB2312" w:hAnsiTheme="majorBidi" w:cstheme="majorBidi"/>
          <w:spacing w:val="8"/>
          <w:sz w:val="32"/>
          <w:szCs w:val="32"/>
        </w:rPr>
        <w:t>组。与比</w:t>
      </w:r>
      <w:r w:rsidR="00DB7AFF" w:rsidRPr="007128A4">
        <w:rPr>
          <w:rFonts w:asciiTheme="majorBidi" w:eastAsia="仿宋_GB2312" w:hAnsiTheme="majorBidi" w:cstheme="majorBidi"/>
          <w:spacing w:val="8"/>
          <w:sz w:val="32"/>
          <w:szCs w:val="32"/>
        </w:rPr>
        <w:t>卡鲁胺</w:t>
      </w:r>
      <w:r w:rsidRPr="007128A4">
        <w:rPr>
          <w:rFonts w:asciiTheme="majorBidi" w:eastAsia="仿宋_GB2312" w:hAnsiTheme="majorBidi" w:cstheme="majorBidi"/>
          <w:spacing w:val="8"/>
          <w:sz w:val="32"/>
          <w:szCs w:val="32"/>
        </w:rPr>
        <w:t>相比，</w:t>
      </w:r>
      <w:proofErr w:type="gramStart"/>
      <w:r w:rsidRPr="007128A4">
        <w:rPr>
          <w:rFonts w:asciiTheme="majorBidi" w:eastAsia="仿宋_GB2312" w:hAnsiTheme="majorBidi" w:cstheme="majorBidi"/>
          <w:spacing w:val="8"/>
          <w:sz w:val="32"/>
          <w:szCs w:val="32"/>
        </w:rPr>
        <w:t>恩杂鲁胺组</w:t>
      </w:r>
      <w:proofErr w:type="gramEnd"/>
      <w:r w:rsidRPr="007128A4">
        <w:rPr>
          <w:rFonts w:asciiTheme="majorBidi" w:eastAsia="仿宋_GB2312" w:hAnsiTheme="majorBidi" w:cstheme="majorBidi"/>
          <w:spacing w:val="8"/>
          <w:sz w:val="32"/>
          <w:szCs w:val="32"/>
        </w:rPr>
        <w:t>的无进展生存期（定义为</w:t>
      </w:r>
      <w:r w:rsidRPr="007128A4">
        <w:rPr>
          <w:rFonts w:asciiTheme="majorBidi" w:eastAsia="仿宋_GB2312" w:hAnsiTheme="majorBidi" w:cstheme="majorBidi"/>
          <w:spacing w:val="8"/>
          <w:sz w:val="32"/>
          <w:szCs w:val="32"/>
        </w:rPr>
        <w:t xml:space="preserve"> PSA </w:t>
      </w:r>
      <w:r w:rsidRPr="007128A4">
        <w:rPr>
          <w:rFonts w:asciiTheme="majorBidi" w:eastAsia="仿宋_GB2312" w:hAnsiTheme="majorBidi" w:cstheme="majorBidi"/>
          <w:spacing w:val="8"/>
          <w:sz w:val="32"/>
          <w:szCs w:val="32"/>
        </w:rPr>
        <w:t>进展、软组织进展或发生另外的骨转移）显著优于</w:t>
      </w:r>
      <w:r w:rsidR="00DB7AFF" w:rsidRPr="007128A4">
        <w:rPr>
          <w:rFonts w:asciiTheme="majorBidi" w:eastAsia="仿宋_GB2312" w:hAnsiTheme="majorBidi" w:cstheme="majorBidi"/>
          <w:spacing w:val="8"/>
          <w:sz w:val="32"/>
          <w:szCs w:val="32"/>
        </w:rPr>
        <w:t>比</w:t>
      </w:r>
      <w:r w:rsidRPr="007128A4">
        <w:rPr>
          <w:rFonts w:asciiTheme="majorBidi" w:eastAsia="仿宋_GB2312" w:hAnsiTheme="majorBidi" w:cstheme="majorBidi"/>
          <w:spacing w:val="8"/>
          <w:sz w:val="32"/>
          <w:szCs w:val="32"/>
        </w:rPr>
        <w:t>卡鲁胺组（</w:t>
      </w:r>
      <w:proofErr w:type="gramStart"/>
      <w:r w:rsidRPr="007128A4">
        <w:rPr>
          <w:rFonts w:asciiTheme="majorBidi" w:eastAsia="仿宋_GB2312" w:hAnsiTheme="majorBidi" w:cstheme="majorBidi"/>
          <w:spacing w:val="8"/>
          <w:sz w:val="32"/>
          <w:szCs w:val="32"/>
        </w:rPr>
        <w:t>至进展</w:t>
      </w:r>
      <w:proofErr w:type="gramEnd"/>
      <w:r w:rsidRPr="007128A4">
        <w:rPr>
          <w:rFonts w:asciiTheme="majorBidi" w:eastAsia="仿宋_GB2312" w:hAnsiTheme="majorBidi" w:cstheme="majorBidi"/>
          <w:spacing w:val="8"/>
          <w:sz w:val="32"/>
          <w:szCs w:val="32"/>
        </w:rPr>
        <w:t>中位时间</w:t>
      </w:r>
      <w:r w:rsidRPr="007128A4">
        <w:rPr>
          <w:rFonts w:asciiTheme="majorBidi" w:eastAsia="仿宋_GB2312" w:hAnsiTheme="majorBidi" w:cstheme="majorBidi"/>
          <w:spacing w:val="8"/>
          <w:sz w:val="32"/>
          <w:szCs w:val="32"/>
        </w:rPr>
        <w:t>15.7</w:t>
      </w:r>
      <w:r w:rsidRPr="007128A4">
        <w:rPr>
          <w:rFonts w:asciiTheme="majorBidi" w:eastAsia="仿宋_GB2312" w:hAnsiTheme="majorBidi" w:cstheme="majorBidi"/>
          <w:spacing w:val="8"/>
          <w:sz w:val="32"/>
          <w:szCs w:val="32"/>
        </w:rPr>
        <w:t>比</w:t>
      </w:r>
      <w:r w:rsidRPr="007128A4">
        <w:rPr>
          <w:rFonts w:asciiTheme="majorBidi" w:eastAsia="仿宋_GB2312" w:hAnsiTheme="majorBidi" w:cstheme="majorBidi"/>
          <w:spacing w:val="8"/>
          <w:sz w:val="32"/>
          <w:szCs w:val="32"/>
        </w:rPr>
        <w:t>5.8</w:t>
      </w:r>
      <w:r w:rsidRPr="007128A4">
        <w:rPr>
          <w:rFonts w:asciiTheme="majorBidi" w:eastAsia="仿宋_GB2312" w:hAnsiTheme="majorBidi" w:cstheme="majorBidi"/>
          <w:spacing w:val="8"/>
          <w:sz w:val="32"/>
          <w:szCs w:val="32"/>
        </w:rPr>
        <w:t>个月；</w:t>
      </w:r>
      <w:r w:rsidRPr="00C24526">
        <w:rPr>
          <w:rFonts w:asciiTheme="majorBidi" w:eastAsia="仿宋_GB2312" w:hAnsiTheme="majorBidi" w:cstheme="majorBidi"/>
          <w:i/>
          <w:spacing w:val="8"/>
          <w:sz w:val="32"/>
          <w:szCs w:val="32"/>
        </w:rPr>
        <w:t>HR</w:t>
      </w:r>
      <w:r w:rsidRPr="007128A4">
        <w:rPr>
          <w:rFonts w:asciiTheme="majorBidi" w:eastAsia="仿宋_GB2312" w:hAnsiTheme="majorBidi" w:cstheme="majorBidi"/>
          <w:spacing w:val="8"/>
          <w:sz w:val="32"/>
          <w:szCs w:val="32"/>
        </w:rPr>
        <w:t>为</w:t>
      </w:r>
      <w:r w:rsidRPr="007128A4">
        <w:rPr>
          <w:rFonts w:asciiTheme="majorBidi" w:eastAsia="仿宋_GB2312" w:hAnsiTheme="majorBidi" w:cstheme="majorBidi"/>
          <w:spacing w:val="8"/>
          <w:sz w:val="32"/>
          <w:szCs w:val="32"/>
        </w:rPr>
        <w:t>0.44</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95</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CI</w:t>
      </w:r>
      <w:r w:rsidR="00E24227">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0.34</w:t>
      </w:r>
      <w:r w:rsidR="00E24227">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0.57</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lastRenderedPageBreak/>
        <w:t xml:space="preserve">STRIVE </w:t>
      </w:r>
      <w:r w:rsidRPr="007128A4">
        <w:rPr>
          <w:rFonts w:asciiTheme="majorBidi" w:eastAsia="仿宋_GB2312" w:hAnsiTheme="majorBidi" w:cstheme="majorBidi"/>
          <w:spacing w:val="8"/>
          <w:sz w:val="32"/>
          <w:szCs w:val="32"/>
        </w:rPr>
        <w:t>研究中，</w:t>
      </w:r>
      <w:r w:rsidRPr="007128A4">
        <w:rPr>
          <w:rFonts w:asciiTheme="majorBidi" w:eastAsia="仿宋_GB2312" w:hAnsiTheme="majorBidi" w:cstheme="majorBidi"/>
          <w:spacing w:val="8"/>
          <w:sz w:val="32"/>
          <w:szCs w:val="32"/>
        </w:rPr>
        <w:t>396</w:t>
      </w:r>
      <w:r w:rsidRPr="007128A4">
        <w:rPr>
          <w:rFonts w:asciiTheme="majorBidi" w:eastAsia="仿宋_GB2312" w:hAnsiTheme="majorBidi" w:cstheme="majorBidi"/>
          <w:spacing w:val="8"/>
          <w:sz w:val="32"/>
          <w:szCs w:val="32"/>
        </w:rPr>
        <w:t>例初治</w:t>
      </w:r>
      <w:r w:rsidR="00DB7AFF" w:rsidRPr="007128A4">
        <w:rPr>
          <w:rFonts w:asciiTheme="majorBidi" w:eastAsia="仿宋_GB2312" w:hAnsiTheme="majorBidi" w:cstheme="majorBidi"/>
          <w:spacing w:val="8"/>
          <w:sz w:val="32"/>
          <w:szCs w:val="32"/>
        </w:rPr>
        <w:t>的</w:t>
      </w:r>
      <w:r w:rsidRPr="007128A4">
        <w:rPr>
          <w:rFonts w:asciiTheme="majorBidi" w:eastAsia="仿宋_GB2312" w:hAnsiTheme="majorBidi" w:cstheme="majorBidi"/>
          <w:spacing w:val="8"/>
          <w:sz w:val="32"/>
          <w:szCs w:val="32"/>
        </w:rPr>
        <w:t>M0</w:t>
      </w:r>
      <w:r w:rsidRPr="007128A4">
        <w:rPr>
          <w:rFonts w:asciiTheme="majorBidi" w:eastAsia="仿宋_GB2312" w:hAnsiTheme="majorBidi" w:cstheme="majorBidi"/>
          <w:spacing w:val="8"/>
          <w:sz w:val="32"/>
          <w:szCs w:val="32"/>
        </w:rPr>
        <w:t>或</w:t>
      </w:r>
      <w:r w:rsidRPr="007128A4">
        <w:rPr>
          <w:rFonts w:asciiTheme="majorBidi" w:eastAsia="仿宋_GB2312" w:hAnsiTheme="majorBidi" w:cstheme="majorBidi"/>
          <w:spacing w:val="8"/>
          <w:sz w:val="32"/>
          <w:szCs w:val="32"/>
        </w:rPr>
        <w:t>M1 CRPC</w:t>
      </w:r>
      <w:r w:rsidRPr="007128A4">
        <w:rPr>
          <w:rFonts w:asciiTheme="majorBidi" w:eastAsia="仿宋_GB2312" w:hAnsiTheme="majorBidi" w:cstheme="majorBidi"/>
          <w:spacing w:val="8"/>
          <w:sz w:val="32"/>
          <w:szCs w:val="32"/>
        </w:rPr>
        <w:t>患者按</w:t>
      </w:r>
      <w:r w:rsidRPr="007128A4">
        <w:rPr>
          <w:rFonts w:asciiTheme="majorBidi" w:eastAsia="仿宋_GB2312" w:hAnsiTheme="majorBidi" w:cstheme="majorBidi"/>
          <w:spacing w:val="8"/>
          <w:sz w:val="32"/>
          <w:szCs w:val="32"/>
        </w:rPr>
        <w:t xml:space="preserve"> 1</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1 </w:t>
      </w:r>
      <w:r w:rsidRPr="007128A4">
        <w:rPr>
          <w:rFonts w:asciiTheme="majorBidi" w:eastAsia="仿宋_GB2312" w:hAnsiTheme="majorBidi" w:cstheme="majorBidi"/>
          <w:spacing w:val="8"/>
          <w:sz w:val="32"/>
          <w:szCs w:val="32"/>
        </w:rPr>
        <w:t>随机分配至</w:t>
      </w:r>
      <w:proofErr w:type="gramStart"/>
      <w:r w:rsidRPr="007128A4">
        <w:rPr>
          <w:rFonts w:asciiTheme="majorBidi" w:eastAsia="仿宋_GB2312" w:hAnsiTheme="majorBidi" w:cstheme="majorBidi"/>
          <w:spacing w:val="8"/>
          <w:sz w:val="32"/>
          <w:szCs w:val="32"/>
        </w:rPr>
        <w:t>恩杂鲁胺</w:t>
      </w:r>
      <w:proofErr w:type="gramEnd"/>
      <w:r w:rsidRPr="007128A4">
        <w:rPr>
          <w:rFonts w:asciiTheme="majorBidi" w:eastAsia="仿宋_GB2312" w:hAnsiTheme="majorBidi" w:cstheme="majorBidi"/>
          <w:spacing w:val="8"/>
          <w:sz w:val="32"/>
          <w:szCs w:val="32"/>
        </w:rPr>
        <w:t>160mg/d</w:t>
      </w:r>
      <w:r w:rsidRPr="007128A4">
        <w:rPr>
          <w:rFonts w:asciiTheme="majorBidi" w:eastAsia="仿宋_GB2312" w:hAnsiTheme="majorBidi" w:cstheme="majorBidi"/>
          <w:spacing w:val="8"/>
          <w:sz w:val="32"/>
          <w:szCs w:val="32"/>
        </w:rPr>
        <w:t>或比卡鲁胺</w:t>
      </w:r>
      <w:r w:rsidRPr="007128A4">
        <w:rPr>
          <w:rFonts w:asciiTheme="majorBidi" w:eastAsia="仿宋_GB2312" w:hAnsiTheme="majorBidi" w:cstheme="majorBidi"/>
          <w:spacing w:val="8"/>
          <w:sz w:val="32"/>
          <w:szCs w:val="32"/>
        </w:rPr>
        <w:t>50mg/d</w:t>
      </w:r>
      <w:r w:rsidRPr="007128A4">
        <w:rPr>
          <w:rFonts w:asciiTheme="majorBidi" w:eastAsia="仿宋_GB2312" w:hAnsiTheme="majorBidi" w:cstheme="majorBidi"/>
          <w:spacing w:val="8"/>
          <w:sz w:val="32"/>
          <w:szCs w:val="32"/>
        </w:rPr>
        <w:t>组。本研究的主要终点是无进展生存期，与比卡鲁胺相比，</w:t>
      </w:r>
      <w:proofErr w:type="gramStart"/>
      <w:r w:rsidRPr="007128A4">
        <w:rPr>
          <w:rFonts w:asciiTheme="majorBidi" w:eastAsia="仿宋_GB2312" w:hAnsiTheme="majorBidi" w:cstheme="majorBidi"/>
          <w:spacing w:val="8"/>
          <w:sz w:val="32"/>
          <w:szCs w:val="32"/>
        </w:rPr>
        <w:t>恩杂鲁胺使进展</w:t>
      </w:r>
      <w:proofErr w:type="gramEnd"/>
      <w:r w:rsidRPr="007128A4">
        <w:rPr>
          <w:rFonts w:asciiTheme="majorBidi" w:eastAsia="仿宋_GB2312" w:hAnsiTheme="majorBidi" w:cstheme="majorBidi"/>
          <w:spacing w:val="8"/>
          <w:sz w:val="32"/>
          <w:szCs w:val="32"/>
        </w:rPr>
        <w:t>或死亡风险降低了</w:t>
      </w:r>
      <w:r w:rsidRPr="007128A4">
        <w:rPr>
          <w:rFonts w:asciiTheme="majorBidi" w:eastAsia="仿宋_GB2312" w:hAnsiTheme="majorBidi" w:cstheme="majorBidi"/>
          <w:spacing w:val="8"/>
          <w:sz w:val="32"/>
          <w:szCs w:val="32"/>
        </w:rPr>
        <w:t>76</w:t>
      </w:r>
      <w:r w:rsidRPr="007128A4">
        <w:rPr>
          <w:rFonts w:asciiTheme="majorBidi" w:eastAsia="仿宋_GB2312" w:hAnsiTheme="majorBidi" w:cstheme="majorBidi"/>
          <w:spacing w:val="8"/>
          <w:sz w:val="32"/>
          <w:szCs w:val="32"/>
        </w:rPr>
        <w:t>％</w:t>
      </w:r>
      <w:r w:rsidR="00E12ACC">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HR</w:t>
      </w:r>
      <w:r w:rsidR="00D04714">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0.24</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95%</w:t>
      </w:r>
      <w:r w:rsidR="00D04714">
        <w:rPr>
          <w:rFonts w:asciiTheme="majorBidi" w:eastAsia="仿宋_GB2312" w:hAnsiTheme="majorBidi" w:cstheme="majorBidi"/>
          <w:spacing w:val="8"/>
          <w:sz w:val="32"/>
          <w:szCs w:val="32"/>
        </w:rPr>
        <w:t xml:space="preserve"> </w:t>
      </w:r>
      <w:r w:rsidRPr="00C24526">
        <w:rPr>
          <w:rFonts w:asciiTheme="majorBidi" w:eastAsia="仿宋_GB2312" w:hAnsiTheme="majorBidi" w:cstheme="majorBidi"/>
          <w:i/>
          <w:spacing w:val="8"/>
          <w:sz w:val="32"/>
          <w:szCs w:val="32"/>
        </w:rPr>
        <w:t>CI</w:t>
      </w:r>
      <w:r w:rsidR="00D04714">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0.18</w:t>
      </w:r>
      <w:r w:rsidR="00D04714">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0.32</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。这些研究表明，在选择抗雄激素作为二线激素治疗</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患者中，</w:t>
      </w:r>
      <w:proofErr w:type="gramStart"/>
      <w:r w:rsidRPr="007128A4">
        <w:rPr>
          <w:rFonts w:asciiTheme="majorBidi" w:eastAsia="仿宋_GB2312" w:hAnsiTheme="majorBidi" w:cstheme="majorBidi"/>
          <w:spacing w:val="8"/>
          <w:sz w:val="32"/>
          <w:szCs w:val="32"/>
        </w:rPr>
        <w:t>恩杂鲁胺</w:t>
      </w:r>
      <w:proofErr w:type="gramEnd"/>
      <w:r w:rsidRPr="007128A4">
        <w:rPr>
          <w:rFonts w:asciiTheme="majorBidi" w:eastAsia="仿宋_GB2312" w:hAnsiTheme="majorBidi" w:cstheme="majorBidi"/>
          <w:spacing w:val="8"/>
          <w:sz w:val="32"/>
          <w:szCs w:val="32"/>
        </w:rPr>
        <w:t>延长无进展生存期的作用优于比卡鲁胺。鉴于药剂的不同副作用特征和</w:t>
      </w:r>
      <w:proofErr w:type="gramStart"/>
      <w:r w:rsidRPr="007128A4">
        <w:rPr>
          <w:rFonts w:asciiTheme="majorBidi" w:eastAsia="仿宋_GB2312" w:hAnsiTheme="majorBidi" w:cstheme="majorBidi"/>
          <w:spacing w:val="8"/>
          <w:sz w:val="32"/>
          <w:szCs w:val="32"/>
        </w:rPr>
        <w:t>恩杂鲁胺</w:t>
      </w:r>
      <w:proofErr w:type="gramEnd"/>
      <w:r w:rsidRPr="007128A4">
        <w:rPr>
          <w:rFonts w:asciiTheme="majorBidi" w:eastAsia="仿宋_GB2312" w:hAnsiTheme="majorBidi" w:cstheme="majorBidi"/>
          <w:spacing w:val="8"/>
          <w:sz w:val="32"/>
          <w:szCs w:val="32"/>
        </w:rPr>
        <w:t>的成本更高，一些患者仍可考虑比卡鲁胺。</w:t>
      </w:r>
    </w:p>
    <w:p w14:paraId="0B108F8A"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因此，</w:t>
      </w:r>
      <w:proofErr w:type="gramStart"/>
      <w:r w:rsidRPr="007128A4">
        <w:rPr>
          <w:rFonts w:asciiTheme="majorBidi" w:eastAsia="仿宋_GB2312" w:hAnsiTheme="majorBidi" w:cstheme="majorBidi"/>
          <w:spacing w:val="8"/>
          <w:sz w:val="32"/>
          <w:szCs w:val="32"/>
        </w:rPr>
        <w:t>恩杂鲁胺成为多西他赛治疗</w:t>
      </w:r>
      <w:proofErr w:type="gramEnd"/>
      <w:r w:rsidRPr="007128A4">
        <w:rPr>
          <w:rFonts w:asciiTheme="majorBidi" w:eastAsia="仿宋_GB2312" w:hAnsiTheme="majorBidi" w:cstheme="majorBidi"/>
          <w:spacing w:val="8"/>
          <w:sz w:val="32"/>
          <w:szCs w:val="32"/>
        </w:rPr>
        <w:t>前和治疗后转移</w:t>
      </w:r>
      <w:r w:rsidRPr="007128A4">
        <w:rPr>
          <w:rFonts w:asciiTheme="majorBidi" w:eastAsia="仿宋_GB2312" w:hAnsiTheme="majorBidi" w:cstheme="majorBidi"/>
          <w:spacing w:val="8"/>
          <w:sz w:val="32"/>
          <w:szCs w:val="32"/>
        </w:rPr>
        <w:t xml:space="preserve"> CRPC </w:t>
      </w:r>
      <w:r w:rsidRPr="007128A4">
        <w:rPr>
          <w:rFonts w:asciiTheme="majorBidi" w:eastAsia="仿宋_GB2312" w:hAnsiTheme="majorBidi" w:cstheme="majorBidi"/>
          <w:spacing w:val="8"/>
          <w:sz w:val="32"/>
          <w:szCs w:val="32"/>
        </w:rPr>
        <w:t>患者的一种治疗选择，并且是不适合进行化疗患者的一个合理的选择。</w:t>
      </w:r>
    </w:p>
    <w:p w14:paraId="155F5849" w14:textId="1B7C3349" w:rsidR="0084587E" w:rsidRPr="007128A4" w:rsidRDefault="00D04714" w:rsidP="00EE5503">
      <w:pPr>
        <w:spacing w:line="600" w:lineRule="exact"/>
        <w:ind w:firstLineChars="200" w:firstLine="672"/>
        <w:rPr>
          <w:rFonts w:asciiTheme="majorBidi" w:eastAsia="仿宋_GB2312" w:hAnsiTheme="majorBidi" w:cstheme="majorBidi"/>
          <w:spacing w:val="8"/>
          <w:sz w:val="32"/>
          <w:szCs w:val="32"/>
        </w:rPr>
      </w:pPr>
      <w:r>
        <w:rPr>
          <w:rFonts w:asciiTheme="majorBidi" w:eastAsia="仿宋_GB2312" w:hAnsiTheme="majorBidi" w:cstheme="majorBidi" w:hint="eastAsia"/>
          <w:spacing w:val="8"/>
          <w:sz w:val="32"/>
          <w:szCs w:val="32"/>
        </w:rPr>
        <w:t>③</w:t>
      </w:r>
      <w:r w:rsidR="0084587E" w:rsidRPr="007128A4">
        <w:rPr>
          <w:rFonts w:asciiTheme="majorBidi" w:eastAsia="仿宋_GB2312" w:hAnsiTheme="majorBidi" w:cstheme="majorBidi"/>
          <w:spacing w:val="8"/>
          <w:sz w:val="32"/>
          <w:szCs w:val="32"/>
        </w:rPr>
        <w:t>多</w:t>
      </w:r>
      <w:proofErr w:type="gramStart"/>
      <w:r w:rsidR="0084587E" w:rsidRPr="007128A4">
        <w:rPr>
          <w:rFonts w:asciiTheme="majorBidi" w:eastAsia="仿宋_GB2312" w:hAnsiTheme="majorBidi" w:cstheme="majorBidi"/>
          <w:spacing w:val="8"/>
          <w:sz w:val="32"/>
          <w:szCs w:val="32"/>
        </w:rPr>
        <w:t>西他赛</w:t>
      </w:r>
      <w:proofErr w:type="gramEnd"/>
    </w:p>
    <w:p w14:paraId="05CAA701" w14:textId="42F53CDD"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有</w:t>
      </w:r>
      <w:r w:rsidRPr="007128A4">
        <w:rPr>
          <w:rFonts w:asciiTheme="majorBidi" w:eastAsia="仿宋_GB2312" w:hAnsiTheme="majorBidi" w:cstheme="majorBidi"/>
          <w:spacing w:val="8"/>
          <w:sz w:val="32"/>
          <w:szCs w:val="32"/>
        </w:rPr>
        <w:t xml:space="preserve"> 2 </w:t>
      </w:r>
      <w:r w:rsidRPr="007128A4">
        <w:rPr>
          <w:rFonts w:asciiTheme="majorBidi" w:eastAsia="仿宋_GB2312" w:hAnsiTheme="majorBidi" w:cstheme="majorBidi"/>
          <w:spacing w:val="8"/>
          <w:sz w:val="32"/>
          <w:szCs w:val="32"/>
        </w:rPr>
        <w:t>项三期随机临床试验，在有症状或进展迅速的患者中进行，评估多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为基础的化疗方案的治疗效果</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TAX327</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 xml:space="preserve"> SWOG9916</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TAX327</w:t>
      </w:r>
      <w:r w:rsidRPr="007128A4">
        <w:rPr>
          <w:rFonts w:asciiTheme="majorBidi" w:eastAsia="仿宋_GB2312" w:hAnsiTheme="majorBidi" w:cstheme="majorBidi"/>
          <w:spacing w:val="8"/>
          <w:sz w:val="32"/>
          <w:szCs w:val="32"/>
        </w:rPr>
        <w:t>研究纳入</w:t>
      </w:r>
      <w:r w:rsidRPr="007128A4">
        <w:rPr>
          <w:rFonts w:asciiTheme="majorBidi" w:eastAsia="仿宋_GB2312" w:hAnsiTheme="majorBidi" w:cstheme="majorBidi"/>
          <w:spacing w:val="8"/>
          <w:sz w:val="32"/>
          <w:szCs w:val="32"/>
        </w:rPr>
        <w:t>1006</w:t>
      </w:r>
      <w:r w:rsidRPr="007128A4">
        <w:rPr>
          <w:rFonts w:asciiTheme="majorBidi" w:eastAsia="仿宋_GB2312" w:hAnsiTheme="majorBidi" w:cstheme="majorBidi"/>
          <w:spacing w:val="8"/>
          <w:sz w:val="32"/>
          <w:szCs w:val="32"/>
        </w:rPr>
        <w:t>位患者，比较多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（每</w:t>
      </w:r>
      <w:r w:rsidRPr="007128A4">
        <w:rPr>
          <w:rFonts w:asciiTheme="majorBidi" w:eastAsia="仿宋_GB2312" w:hAnsiTheme="majorBidi" w:cstheme="majorBidi"/>
          <w:spacing w:val="8"/>
          <w:sz w:val="32"/>
          <w:szCs w:val="32"/>
        </w:rPr>
        <w:t xml:space="preserve"> 3 </w:t>
      </w:r>
      <w:r w:rsidRPr="007128A4">
        <w:rPr>
          <w:rFonts w:asciiTheme="majorBidi" w:eastAsia="仿宋_GB2312" w:hAnsiTheme="majorBidi" w:cstheme="majorBidi"/>
          <w:spacing w:val="8"/>
          <w:sz w:val="32"/>
          <w:szCs w:val="32"/>
        </w:rPr>
        <w:t>周或每周用药</w:t>
      </w:r>
      <w:r w:rsidR="00D04714">
        <w:rPr>
          <w:rFonts w:asciiTheme="majorBidi" w:eastAsia="仿宋_GB2312" w:hAnsiTheme="majorBidi" w:cstheme="majorBidi" w:hint="eastAsia"/>
          <w:spacing w:val="8"/>
          <w:sz w:val="32"/>
          <w:szCs w:val="32"/>
        </w:rPr>
        <w:t>1</w:t>
      </w:r>
      <w:r w:rsidRPr="007128A4">
        <w:rPr>
          <w:rFonts w:asciiTheme="majorBidi" w:eastAsia="仿宋_GB2312" w:hAnsiTheme="majorBidi" w:cstheme="majorBidi"/>
          <w:spacing w:val="8"/>
          <w:sz w:val="32"/>
          <w:szCs w:val="32"/>
        </w:rPr>
        <w:t>次</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w:t>
      </w:r>
      <w:r w:rsidR="00DB7AFF" w:rsidRPr="007128A4">
        <w:rPr>
          <w:rFonts w:asciiTheme="majorBidi" w:eastAsia="仿宋_GB2312" w:hAnsiTheme="majorBidi" w:cstheme="majorBidi"/>
          <w:spacing w:val="8"/>
          <w:sz w:val="32"/>
          <w:szCs w:val="32"/>
        </w:rPr>
        <w:t>泼尼松</w:t>
      </w:r>
      <w:proofErr w:type="gramStart"/>
      <w:r w:rsidRPr="007128A4">
        <w:rPr>
          <w:rFonts w:asciiTheme="majorBidi" w:eastAsia="仿宋_GB2312" w:hAnsiTheme="majorBidi" w:cstheme="majorBidi"/>
          <w:spacing w:val="8"/>
          <w:sz w:val="32"/>
          <w:szCs w:val="32"/>
        </w:rPr>
        <w:t>与米托蒽醌</w:t>
      </w:r>
      <w:proofErr w:type="gramEnd"/>
      <w:r w:rsidRPr="007128A4">
        <w:rPr>
          <w:rFonts w:asciiTheme="majorBidi" w:eastAsia="仿宋_GB2312" w:hAnsiTheme="majorBidi" w:cstheme="majorBidi"/>
          <w:spacing w:val="8"/>
          <w:sz w:val="32"/>
          <w:szCs w:val="32"/>
        </w:rPr>
        <w:t xml:space="preserve"> + </w:t>
      </w:r>
      <w:r w:rsidRPr="007128A4">
        <w:rPr>
          <w:rFonts w:asciiTheme="majorBidi" w:eastAsia="仿宋_GB2312" w:hAnsiTheme="majorBidi" w:cstheme="majorBidi"/>
          <w:spacing w:val="8"/>
          <w:sz w:val="32"/>
          <w:szCs w:val="32"/>
        </w:rPr>
        <w:t>泼尼松。每</w:t>
      </w:r>
      <w:r w:rsidRPr="007128A4">
        <w:rPr>
          <w:rFonts w:asciiTheme="majorBidi" w:eastAsia="仿宋_GB2312" w:hAnsiTheme="majorBidi" w:cstheme="majorBidi"/>
          <w:spacing w:val="8"/>
          <w:sz w:val="32"/>
          <w:szCs w:val="32"/>
        </w:rPr>
        <w:t>3</w:t>
      </w:r>
      <w:r w:rsidR="00D04714" w:rsidRPr="007128A4">
        <w:rPr>
          <w:rFonts w:asciiTheme="majorBidi" w:eastAsia="仿宋_GB2312" w:hAnsiTheme="majorBidi" w:cstheme="majorBidi"/>
          <w:spacing w:val="8"/>
          <w:sz w:val="32"/>
          <w:szCs w:val="32"/>
        </w:rPr>
        <w:t>周</w:t>
      </w:r>
      <w:r w:rsidR="00D04714">
        <w:rPr>
          <w:rFonts w:asciiTheme="majorBidi" w:eastAsia="仿宋_GB2312" w:hAnsiTheme="majorBidi" w:cstheme="majorBidi" w:hint="eastAsia"/>
          <w:spacing w:val="8"/>
          <w:sz w:val="32"/>
          <w:szCs w:val="32"/>
        </w:rPr>
        <w:t>1</w:t>
      </w:r>
      <w:r w:rsidRPr="007128A4">
        <w:rPr>
          <w:rFonts w:asciiTheme="majorBidi" w:eastAsia="仿宋_GB2312" w:hAnsiTheme="majorBidi" w:cstheme="majorBidi"/>
          <w:spacing w:val="8"/>
          <w:sz w:val="32"/>
          <w:szCs w:val="32"/>
        </w:rPr>
        <w:t>次多</w:t>
      </w:r>
      <w:proofErr w:type="gramStart"/>
      <w:r w:rsidRPr="007128A4">
        <w:rPr>
          <w:rFonts w:asciiTheme="majorBidi" w:eastAsia="仿宋_GB2312" w:hAnsiTheme="majorBidi" w:cstheme="majorBidi"/>
          <w:spacing w:val="8"/>
          <w:sz w:val="32"/>
          <w:szCs w:val="32"/>
        </w:rPr>
        <w:t>西他赛相比米托</w:t>
      </w:r>
      <w:proofErr w:type="gramEnd"/>
      <w:r w:rsidRPr="007128A4">
        <w:rPr>
          <w:rFonts w:asciiTheme="majorBidi" w:eastAsia="仿宋_GB2312" w:hAnsiTheme="majorBidi" w:cstheme="majorBidi"/>
          <w:spacing w:val="8"/>
          <w:sz w:val="32"/>
          <w:szCs w:val="32"/>
        </w:rPr>
        <w:t>蒽醌获得了更高的中</w:t>
      </w:r>
      <w:proofErr w:type="gramStart"/>
      <w:r w:rsidRPr="007128A4">
        <w:rPr>
          <w:rFonts w:asciiTheme="majorBidi" w:eastAsia="仿宋_GB2312" w:hAnsiTheme="majorBidi" w:cstheme="majorBidi"/>
          <w:spacing w:val="8"/>
          <w:sz w:val="32"/>
          <w:szCs w:val="32"/>
        </w:rPr>
        <w:t>位总体</w:t>
      </w:r>
      <w:proofErr w:type="gramEnd"/>
      <w:r w:rsidRPr="007128A4">
        <w:rPr>
          <w:rFonts w:asciiTheme="majorBidi" w:eastAsia="仿宋_GB2312" w:hAnsiTheme="majorBidi" w:cstheme="majorBidi"/>
          <w:spacing w:val="8"/>
          <w:sz w:val="32"/>
          <w:szCs w:val="32"/>
        </w:rPr>
        <w:t>生存期</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18.9</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16.5</w:t>
      </w:r>
      <w:r w:rsidRPr="007128A4">
        <w:rPr>
          <w:rFonts w:asciiTheme="majorBidi" w:eastAsia="仿宋_GB2312" w:hAnsiTheme="majorBidi" w:cstheme="majorBidi"/>
          <w:spacing w:val="8"/>
          <w:sz w:val="32"/>
          <w:szCs w:val="32"/>
        </w:rPr>
        <w:t>个月，</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=0.009</w:t>
      </w:r>
      <w:r w:rsidRPr="007128A4">
        <w:rPr>
          <w:rFonts w:asciiTheme="majorBidi" w:eastAsia="仿宋_GB2312" w:hAnsiTheme="majorBidi" w:cstheme="majorBidi"/>
          <w:spacing w:val="8"/>
          <w:sz w:val="32"/>
          <w:szCs w:val="32"/>
        </w:rPr>
        <w:t>）。这种生存获益在延长随访期中得到维持。</w:t>
      </w:r>
      <w:r w:rsidRPr="007128A4">
        <w:rPr>
          <w:rFonts w:asciiTheme="majorBidi" w:eastAsia="仿宋_GB2312" w:hAnsiTheme="majorBidi" w:cstheme="majorBidi"/>
          <w:spacing w:val="8"/>
          <w:sz w:val="32"/>
          <w:szCs w:val="32"/>
        </w:rPr>
        <w:t>SWOG9916</w:t>
      </w:r>
      <w:r w:rsidRPr="007128A4">
        <w:rPr>
          <w:rFonts w:asciiTheme="majorBidi" w:eastAsia="仿宋_GB2312" w:hAnsiTheme="majorBidi" w:cstheme="majorBidi"/>
          <w:spacing w:val="8"/>
          <w:sz w:val="32"/>
          <w:szCs w:val="32"/>
        </w:rPr>
        <w:t>临床研究也显示多</w:t>
      </w:r>
      <w:proofErr w:type="gramStart"/>
      <w:r w:rsidRPr="007128A4">
        <w:rPr>
          <w:rFonts w:asciiTheme="majorBidi" w:eastAsia="仿宋_GB2312" w:hAnsiTheme="majorBidi" w:cstheme="majorBidi"/>
          <w:spacing w:val="8"/>
          <w:sz w:val="32"/>
          <w:szCs w:val="32"/>
        </w:rPr>
        <w:t>西他赛联合雌氮芥相比米托</w:t>
      </w:r>
      <w:proofErr w:type="gramEnd"/>
      <w:r w:rsidRPr="007128A4">
        <w:rPr>
          <w:rFonts w:asciiTheme="majorBidi" w:eastAsia="仿宋_GB2312" w:hAnsiTheme="majorBidi" w:cstheme="majorBidi"/>
          <w:spacing w:val="8"/>
          <w:sz w:val="32"/>
          <w:szCs w:val="32"/>
        </w:rPr>
        <w:t>蒽醌</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泼尼</w:t>
      </w:r>
      <w:proofErr w:type="gramStart"/>
      <w:r w:rsidRPr="007128A4">
        <w:rPr>
          <w:rFonts w:asciiTheme="majorBidi" w:eastAsia="仿宋_GB2312" w:hAnsiTheme="majorBidi" w:cstheme="majorBidi"/>
          <w:spacing w:val="8"/>
          <w:sz w:val="32"/>
          <w:szCs w:val="32"/>
        </w:rPr>
        <w:t>松可以</w:t>
      </w:r>
      <w:proofErr w:type="gramEnd"/>
      <w:r w:rsidRPr="007128A4">
        <w:rPr>
          <w:rFonts w:asciiTheme="majorBidi" w:eastAsia="仿宋_GB2312" w:hAnsiTheme="majorBidi" w:cstheme="majorBidi"/>
          <w:spacing w:val="8"/>
          <w:sz w:val="32"/>
          <w:szCs w:val="32"/>
        </w:rPr>
        <w:t>更好的改善生存。多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被</w:t>
      </w:r>
      <w:r w:rsidRPr="007128A4">
        <w:rPr>
          <w:rFonts w:asciiTheme="majorBidi" w:eastAsia="仿宋_GB2312" w:hAnsiTheme="majorBidi" w:cstheme="majorBidi"/>
          <w:spacing w:val="8"/>
          <w:sz w:val="32"/>
          <w:szCs w:val="32"/>
        </w:rPr>
        <w:t xml:space="preserve"> FDA </w:t>
      </w:r>
      <w:r w:rsidRPr="007128A4">
        <w:rPr>
          <w:rFonts w:asciiTheme="majorBidi" w:eastAsia="仿宋_GB2312" w:hAnsiTheme="majorBidi" w:cstheme="majorBidi"/>
          <w:spacing w:val="8"/>
          <w:sz w:val="32"/>
          <w:szCs w:val="32"/>
        </w:rPr>
        <w:t>批准用于转移性</w:t>
      </w:r>
      <w:r w:rsidRPr="007128A4">
        <w:rPr>
          <w:rFonts w:asciiTheme="majorBidi" w:eastAsia="仿宋_GB2312" w:hAnsiTheme="majorBidi" w:cstheme="majorBidi"/>
          <w:spacing w:val="8"/>
          <w:sz w:val="32"/>
          <w:szCs w:val="32"/>
        </w:rPr>
        <w:t xml:space="preserve"> CRPC </w:t>
      </w:r>
      <w:r w:rsidRPr="007128A4">
        <w:rPr>
          <w:rFonts w:asciiTheme="majorBidi" w:eastAsia="仿宋_GB2312" w:hAnsiTheme="majorBidi" w:cstheme="majorBidi"/>
          <w:spacing w:val="8"/>
          <w:sz w:val="32"/>
          <w:szCs w:val="32"/>
        </w:rPr>
        <w:t>的治疗。标准方案是每</w:t>
      </w:r>
      <w:r w:rsidR="001607B5">
        <w:rPr>
          <w:rFonts w:asciiTheme="majorBidi" w:eastAsia="仿宋_GB2312" w:hAnsiTheme="majorBidi" w:cstheme="majorBidi" w:hint="eastAsia"/>
          <w:spacing w:val="8"/>
          <w:sz w:val="32"/>
          <w:szCs w:val="32"/>
        </w:rPr>
        <w:t>3</w:t>
      </w:r>
      <w:r w:rsidR="001607B5" w:rsidRPr="007128A4">
        <w:rPr>
          <w:rFonts w:asciiTheme="majorBidi" w:eastAsia="仿宋_GB2312" w:hAnsiTheme="majorBidi" w:cstheme="majorBidi"/>
          <w:spacing w:val="8"/>
          <w:sz w:val="32"/>
          <w:szCs w:val="32"/>
        </w:rPr>
        <w:t>周</w:t>
      </w:r>
      <w:r w:rsidR="001607B5">
        <w:rPr>
          <w:rFonts w:asciiTheme="majorBidi" w:eastAsia="仿宋_GB2312" w:hAnsiTheme="majorBidi" w:cstheme="majorBidi" w:hint="eastAsia"/>
          <w:spacing w:val="8"/>
          <w:sz w:val="32"/>
          <w:szCs w:val="32"/>
        </w:rPr>
        <w:t>1</w:t>
      </w:r>
      <w:r w:rsidRPr="007128A4">
        <w:rPr>
          <w:rFonts w:asciiTheme="majorBidi" w:eastAsia="仿宋_GB2312" w:hAnsiTheme="majorBidi" w:cstheme="majorBidi"/>
          <w:spacing w:val="8"/>
          <w:sz w:val="32"/>
          <w:szCs w:val="32"/>
        </w:rPr>
        <w:t>次，替代方案是每</w:t>
      </w:r>
      <w:r w:rsidR="004E27A9">
        <w:rPr>
          <w:rFonts w:asciiTheme="majorBidi" w:eastAsia="仿宋_GB2312" w:hAnsiTheme="majorBidi" w:cstheme="majorBidi" w:hint="eastAsia"/>
          <w:spacing w:val="8"/>
          <w:sz w:val="32"/>
          <w:szCs w:val="32"/>
        </w:rPr>
        <w:t>2</w:t>
      </w:r>
      <w:r w:rsidR="004E27A9" w:rsidRPr="007128A4">
        <w:rPr>
          <w:rFonts w:asciiTheme="majorBidi" w:eastAsia="仿宋_GB2312" w:hAnsiTheme="majorBidi" w:cstheme="majorBidi"/>
          <w:spacing w:val="8"/>
          <w:sz w:val="32"/>
          <w:szCs w:val="32"/>
        </w:rPr>
        <w:t>周</w:t>
      </w:r>
      <w:r w:rsidR="004E27A9">
        <w:rPr>
          <w:rFonts w:asciiTheme="majorBidi" w:eastAsia="仿宋_GB2312" w:hAnsiTheme="majorBidi" w:cstheme="majorBidi" w:hint="eastAsia"/>
          <w:spacing w:val="8"/>
          <w:sz w:val="32"/>
          <w:szCs w:val="32"/>
        </w:rPr>
        <w:t>1</w:t>
      </w:r>
      <w:r w:rsidRPr="007128A4">
        <w:rPr>
          <w:rFonts w:asciiTheme="majorBidi" w:eastAsia="仿宋_GB2312" w:hAnsiTheme="majorBidi" w:cstheme="majorBidi"/>
          <w:spacing w:val="8"/>
          <w:sz w:val="32"/>
          <w:szCs w:val="32"/>
        </w:rPr>
        <w:t>次</w:t>
      </w:r>
      <w:r w:rsidRPr="007128A4">
        <w:rPr>
          <w:rFonts w:asciiTheme="majorBidi" w:eastAsia="仿宋_GB2312" w:hAnsiTheme="majorBidi" w:cstheme="majorBidi"/>
          <w:spacing w:val="8"/>
          <w:sz w:val="32"/>
          <w:szCs w:val="32"/>
        </w:rPr>
        <w:t>50mg/m</w:t>
      </w:r>
      <w:r w:rsidRPr="00C24526">
        <w:rPr>
          <w:rFonts w:asciiTheme="majorBidi" w:eastAsia="仿宋_GB2312" w:hAnsiTheme="majorBidi" w:cstheme="majorBidi"/>
          <w:spacing w:val="8"/>
          <w:sz w:val="32"/>
          <w:szCs w:val="32"/>
          <w:vertAlign w:val="superscript"/>
        </w:rPr>
        <w:t>2</w:t>
      </w:r>
      <w:r w:rsidRPr="007128A4">
        <w:rPr>
          <w:rFonts w:asciiTheme="majorBidi" w:eastAsia="仿宋_GB2312" w:hAnsiTheme="majorBidi" w:cstheme="majorBidi"/>
          <w:spacing w:val="8"/>
          <w:sz w:val="32"/>
          <w:szCs w:val="32"/>
        </w:rPr>
        <w:t>方案。该方案基于一项大</w:t>
      </w:r>
      <w:r w:rsidRPr="007128A4">
        <w:rPr>
          <w:rFonts w:asciiTheme="majorBidi" w:eastAsia="仿宋_GB2312" w:hAnsiTheme="majorBidi" w:cstheme="majorBidi"/>
          <w:spacing w:val="8"/>
          <w:sz w:val="32"/>
          <w:szCs w:val="32"/>
        </w:rPr>
        <w:lastRenderedPageBreak/>
        <w:t>型</w:t>
      </w:r>
      <w:r w:rsidRPr="007128A4">
        <w:rPr>
          <w:rFonts w:asciiTheme="majorBidi" w:eastAsia="仿宋_GB2312" w:hAnsiTheme="majorBidi" w:cstheme="majorBidi"/>
          <w:spacing w:val="8"/>
          <w:sz w:val="32"/>
          <w:szCs w:val="32"/>
        </w:rPr>
        <w:t xml:space="preserve"> 2 </w:t>
      </w:r>
      <w:r w:rsidRPr="007128A4">
        <w:rPr>
          <w:rFonts w:asciiTheme="majorBidi" w:eastAsia="仿宋_GB2312" w:hAnsiTheme="majorBidi" w:cstheme="majorBidi"/>
          <w:spacing w:val="8"/>
          <w:sz w:val="32"/>
          <w:szCs w:val="32"/>
        </w:rPr>
        <w:t>期随机试验，包含</w:t>
      </w:r>
      <w:r w:rsidRPr="007128A4">
        <w:rPr>
          <w:rFonts w:asciiTheme="majorBidi" w:eastAsia="仿宋_GB2312" w:hAnsiTheme="majorBidi" w:cstheme="majorBidi"/>
          <w:spacing w:val="8"/>
          <w:sz w:val="32"/>
          <w:szCs w:val="32"/>
        </w:rPr>
        <w:t>346</w:t>
      </w:r>
      <w:r w:rsidRPr="007128A4">
        <w:rPr>
          <w:rFonts w:asciiTheme="majorBidi" w:eastAsia="仿宋_GB2312" w:hAnsiTheme="majorBidi" w:cstheme="majorBidi"/>
          <w:spacing w:val="8"/>
          <w:sz w:val="32"/>
          <w:szCs w:val="32"/>
        </w:rPr>
        <w:t>位转移性</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患者，试验将患者随机分配到每</w:t>
      </w:r>
      <w:r w:rsidRPr="007128A4">
        <w:rPr>
          <w:rFonts w:asciiTheme="majorBidi" w:eastAsia="仿宋_GB2312" w:hAnsiTheme="majorBidi" w:cstheme="majorBidi"/>
          <w:spacing w:val="8"/>
          <w:sz w:val="32"/>
          <w:szCs w:val="32"/>
        </w:rPr>
        <w:t xml:space="preserve"> 2 </w:t>
      </w:r>
      <w:r w:rsidRPr="007128A4">
        <w:rPr>
          <w:rFonts w:asciiTheme="majorBidi" w:eastAsia="仿宋_GB2312" w:hAnsiTheme="majorBidi" w:cstheme="majorBidi"/>
          <w:spacing w:val="8"/>
          <w:sz w:val="32"/>
          <w:szCs w:val="32"/>
        </w:rPr>
        <w:t>周</w:t>
      </w:r>
      <w:proofErr w:type="gramStart"/>
      <w:r w:rsidRPr="007128A4">
        <w:rPr>
          <w:rFonts w:asciiTheme="majorBidi" w:eastAsia="仿宋_GB2312" w:hAnsiTheme="majorBidi" w:cstheme="majorBidi"/>
          <w:spacing w:val="8"/>
          <w:sz w:val="32"/>
          <w:szCs w:val="32"/>
        </w:rPr>
        <w:t>多西他赛组</w:t>
      </w:r>
      <w:proofErr w:type="gramEnd"/>
      <w:r w:rsidRPr="007128A4">
        <w:rPr>
          <w:rFonts w:asciiTheme="majorBidi" w:eastAsia="仿宋_GB2312" w:hAnsiTheme="majorBidi" w:cstheme="majorBidi"/>
          <w:spacing w:val="8"/>
          <w:sz w:val="32"/>
          <w:szCs w:val="32"/>
        </w:rPr>
        <w:t>或每</w:t>
      </w:r>
      <w:r w:rsidRPr="007128A4">
        <w:rPr>
          <w:rFonts w:asciiTheme="majorBidi" w:eastAsia="仿宋_GB2312" w:hAnsiTheme="majorBidi" w:cstheme="majorBidi"/>
          <w:spacing w:val="8"/>
          <w:sz w:val="32"/>
          <w:szCs w:val="32"/>
        </w:rPr>
        <w:t>3</w:t>
      </w:r>
      <w:r w:rsidRPr="007128A4">
        <w:rPr>
          <w:rFonts w:asciiTheme="majorBidi" w:eastAsia="仿宋_GB2312" w:hAnsiTheme="majorBidi" w:cstheme="majorBidi"/>
          <w:spacing w:val="8"/>
          <w:sz w:val="32"/>
          <w:szCs w:val="32"/>
        </w:rPr>
        <w:t>周的</w:t>
      </w:r>
      <w:proofErr w:type="gramStart"/>
      <w:r w:rsidRPr="007128A4">
        <w:rPr>
          <w:rFonts w:asciiTheme="majorBidi" w:eastAsia="仿宋_GB2312" w:hAnsiTheme="majorBidi" w:cstheme="majorBidi"/>
          <w:spacing w:val="8"/>
          <w:sz w:val="32"/>
          <w:szCs w:val="32"/>
        </w:rPr>
        <w:t>多西他赛组</w:t>
      </w:r>
      <w:proofErr w:type="gramEnd"/>
      <w:r w:rsidRPr="007128A4">
        <w:rPr>
          <w:rFonts w:asciiTheme="majorBidi" w:eastAsia="仿宋_GB2312" w:hAnsiTheme="majorBidi" w:cstheme="majorBidi"/>
          <w:spacing w:val="8"/>
          <w:sz w:val="32"/>
          <w:szCs w:val="32"/>
        </w:rPr>
        <w:t>，每组维持</w:t>
      </w:r>
      <w:r w:rsidRPr="007128A4">
        <w:rPr>
          <w:rFonts w:asciiTheme="majorBidi" w:eastAsia="仿宋_GB2312" w:hAnsiTheme="majorBidi" w:cstheme="majorBidi"/>
          <w:spacing w:val="8"/>
          <w:sz w:val="32"/>
          <w:szCs w:val="32"/>
        </w:rPr>
        <w:t>ADT</w:t>
      </w:r>
      <w:proofErr w:type="gramStart"/>
      <w:r w:rsidR="00DB7AFF" w:rsidRPr="007128A4">
        <w:rPr>
          <w:rFonts w:asciiTheme="majorBidi" w:eastAsia="仿宋_GB2312" w:hAnsiTheme="majorBidi" w:cstheme="majorBidi"/>
          <w:spacing w:val="8"/>
          <w:sz w:val="32"/>
          <w:szCs w:val="32"/>
        </w:rPr>
        <w:t>和泼尼</w:t>
      </w:r>
      <w:proofErr w:type="gramEnd"/>
      <w:r w:rsidR="00DB7AFF" w:rsidRPr="007128A4">
        <w:rPr>
          <w:rFonts w:asciiTheme="majorBidi" w:eastAsia="仿宋_GB2312" w:hAnsiTheme="majorBidi" w:cstheme="majorBidi"/>
          <w:spacing w:val="8"/>
          <w:sz w:val="32"/>
          <w:szCs w:val="32"/>
        </w:rPr>
        <w:t>松。</w:t>
      </w:r>
      <w:r w:rsidRPr="007128A4">
        <w:rPr>
          <w:rFonts w:asciiTheme="majorBidi" w:eastAsia="仿宋_GB2312" w:hAnsiTheme="majorBidi" w:cstheme="majorBidi"/>
          <w:spacing w:val="8"/>
          <w:sz w:val="32"/>
          <w:szCs w:val="32"/>
        </w:rPr>
        <w:t>每</w:t>
      </w: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周方案治疗的患者平均生存期为</w:t>
      </w:r>
      <w:r w:rsidRPr="007128A4">
        <w:rPr>
          <w:rFonts w:asciiTheme="majorBidi" w:eastAsia="仿宋_GB2312" w:hAnsiTheme="majorBidi" w:cstheme="majorBidi"/>
          <w:spacing w:val="8"/>
          <w:sz w:val="32"/>
          <w:szCs w:val="32"/>
        </w:rPr>
        <w:t>19.5</w:t>
      </w:r>
      <w:r w:rsidRPr="007128A4">
        <w:rPr>
          <w:rFonts w:asciiTheme="majorBidi" w:eastAsia="仿宋_GB2312" w:hAnsiTheme="majorBidi" w:cstheme="majorBidi"/>
          <w:spacing w:val="8"/>
          <w:sz w:val="32"/>
          <w:szCs w:val="32"/>
        </w:rPr>
        <w:t>个月，相比之下是每</w:t>
      </w:r>
      <w:r w:rsidRPr="007128A4">
        <w:rPr>
          <w:rFonts w:asciiTheme="majorBidi" w:eastAsia="仿宋_GB2312" w:hAnsiTheme="majorBidi" w:cstheme="majorBidi"/>
          <w:spacing w:val="8"/>
          <w:sz w:val="32"/>
          <w:szCs w:val="32"/>
        </w:rPr>
        <w:t>3</w:t>
      </w:r>
      <w:r w:rsidRPr="007128A4">
        <w:rPr>
          <w:rFonts w:asciiTheme="majorBidi" w:eastAsia="仿宋_GB2312" w:hAnsiTheme="majorBidi" w:cstheme="majorBidi"/>
          <w:spacing w:val="8"/>
          <w:sz w:val="32"/>
          <w:szCs w:val="32"/>
        </w:rPr>
        <w:t>周方案生存期为</w:t>
      </w:r>
      <w:r w:rsidRPr="007128A4">
        <w:rPr>
          <w:rFonts w:asciiTheme="majorBidi" w:eastAsia="仿宋_GB2312" w:hAnsiTheme="majorBidi" w:cstheme="majorBidi"/>
          <w:spacing w:val="8"/>
          <w:sz w:val="32"/>
          <w:szCs w:val="32"/>
        </w:rPr>
        <w:t>17.0</w:t>
      </w:r>
      <w:r w:rsidRPr="007128A4">
        <w:rPr>
          <w:rFonts w:asciiTheme="majorBidi" w:eastAsia="仿宋_GB2312" w:hAnsiTheme="majorBidi" w:cstheme="majorBidi"/>
          <w:spacing w:val="8"/>
          <w:sz w:val="32"/>
          <w:szCs w:val="32"/>
        </w:rPr>
        <w:t>个月</w:t>
      </w:r>
      <w:r w:rsidR="00E12ACC">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=0.015</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。每</w:t>
      </w: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周的治疗有更好的控制疾病进展时间和</w:t>
      </w:r>
      <w:r w:rsidRPr="007128A4">
        <w:rPr>
          <w:rFonts w:asciiTheme="majorBidi" w:eastAsia="仿宋_GB2312" w:hAnsiTheme="majorBidi" w:cstheme="majorBidi"/>
          <w:spacing w:val="8"/>
          <w:sz w:val="32"/>
          <w:szCs w:val="32"/>
        </w:rPr>
        <w:t>PSA</w:t>
      </w:r>
      <w:r w:rsidRPr="007128A4">
        <w:rPr>
          <w:rFonts w:asciiTheme="majorBidi" w:eastAsia="仿宋_GB2312" w:hAnsiTheme="majorBidi" w:cstheme="majorBidi"/>
          <w:spacing w:val="8"/>
          <w:sz w:val="32"/>
          <w:szCs w:val="32"/>
        </w:rPr>
        <w:t>下降率。此外每</w:t>
      </w: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周的多</w:t>
      </w:r>
      <w:proofErr w:type="gramStart"/>
      <w:r w:rsidRPr="007128A4">
        <w:rPr>
          <w:rFonts w:asciiTheme="majorBidi" w:eastAsia="仿宋_GB2312" w:hAnsiTheme="majorBidi" w:cstheme="majorBidi"/>
          <w:spacing w:val="8"/>
          <w:sz w:val="32"/>
          <w:szCs w:val="32"/>
        </w:rPr>
        <w:t>西他赛使</w:t>
      </w:r>
      <w:proofErr w:type="gramEnd"/>
      <w:r w:rsidR="00DB7AFF" w:rsidRPr="007128A4">
        <w:rPr>
          <w:rFonts w:asciiTheme="majorBidi" w:eastAsia="仿宋_GB2312" w:hAnsiTheme="majorBidi" w:cstheme="majorBidi"/>
          <w:spacing w:val="8"/>
          <w:sz w:val="32"/>
          <w:szCs w:val="32"/>
        </w:rPr>
        <w:t>患者</w:t>
      </w:r>
      <w:r w:rsidRPr="007128A4">
        <w:rPr>
          <w:rFonts w:asciiTheme="majorBidi" w:eastAsia="仿宋_GB2312" w:hAnsiTheme="majorBidi" w:cstheme="majorBidi"/>
          <w:spacing w:val="8"/>
          <w:sz w:val="32"/>
          <w:szCs w:val="32"/>
        </w:rPr>
        <w:t>耐受性得到改善。</w:t>
      </w:r>
    </w:p>
    <w:p w14:paraId="4A758853" w14:textId="552CC818"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此外基于最新的</w:t>
      </w: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项三期试验（</w:t>
      </w:r>
      <w:r w:rsidRPr="007128A4">
        <w:rPr>
          <w:rFonts w:asciiTheme="majorBidi" w:eastAsia="仿宋_GB2312" w:hAnsiTheme="majorBidi" w:cstheme="majorBidi"/>
          <w:spacing w:val="8"/>
          <w:sz w:val="32"/>
          <w:szCs w:val="32"/>
        </w:rPr>
        <w:t xml:space="preserve">ECOG 3805/CHAARTED </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 xml:space="preserve"> STAMPEDE</w:t>
      </w:r>
      <w:r w:rsidRPr="007128A4">
        <w:rPr>
          <w:rFonts w:asciiTheme="majorBidi" w:eastAsia="仿宋_GB2312" w:hAnsiTheme="majorBidi" w:cstheme="majorBidi"/>
          <w:spacing w:val="8"/>
          <w:sz w:val="32"/>
          <w:szCs w:val="32"/>
        </w:rPr>
        <w:t>）的结果，多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化疗作为进展期激素</w:t>
      </w:r>
      <w:r w:rsidR="00C25BDE">
        <w:rPr>
          <w:rFonts w:asciiTheme="majorBidi" w:eastAsia="仿宋_GB2312" w:hAnsiTheme="majorBidi" w:cstheme="majorBidi"/>
          <w:spacing w:val="8"/>
          <w:sz w:val="32"/>
          <w:szCs w:val="32"/>
        </w:rPr>
        <w:t>敏感度</w:t>
      </w:r>
      <w:r w:rsidRPr="007128A4">
        <w:rPr>
          <w:rFonts w:asciiTheme="majorBidi" w:eastAsia="仿宋_GB2312" w:hAnsiTheme="majorBidi" w:cstheme="majorBidi"/>
          <w:spacing w:val="8"/>
          <w:sz w:val="32"/>
          <w:szCs w:val="32"/>
        </w:rPr>
        <w:t>前列腺癌患者的一线选择。</w:t>
      </w:r>
    </w:p>
    <w:p w14:paraId="19FBA7C4" w14:textId="3469365F"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CHAARTED </w:t>
      </w:r>
      <w:r w:rsidRPr="007128A4">
        <w:rPr>
          <w:rFonts w:asciiTheme="majorBidi" w:eastAsia="仿宋_GB2312" w:hAnsiTheme="majorBidi" w:cstheme="majorBidi"/>
          <w:spacing w:val="8"/>
          <w:sz w:val="32"/>
          <w:szCs w:val="32"/>
        </w:rPr>
        <w:t>将</w:t>
      </w:r>
      <w:r w:rsidRPr="007128A4">
        <w:rPr>
          <w:rFonts w:asciiTheme="majorBidi" w:eastAsia="仿宋_GB2312" w:hAnsiTheme="majorBidi" w:cstheme="majorBidi"/>
          <w:spacing w:val="8"/>
          <w:sz w:val="32"/>
          <w:szCs w:val="32"/>
        </w:rPr>
        <w:t>790</w:t>
      </w:r>
      <w:r w:rsidRPr="007128A4">
        <w:rPr>
          <w:rFonts w:asciiTheme="majorBidi" w:eastAsia="仿宋_GB2312" w:hAnsiTheme="majorBidi" w:cstheme="majorBidi"/>
          <w:spacing w:val="8"/>
          <w:sz w:val="32"/>
          <w:szCs w:val="32"/>
        </w:rPr>
        <w:t>例转移性、激素敏感性前列腺癌患者随机分配接受多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 xml:space="preserve"> + ADT</w:t>
      </w:r>
      <w:r w:rsidRPr="007128A4">
        <w:rPr>
          <w:rFonts w:asciiTheme="majorBidi" w:eastAsia="仿宋_GB2312" w:hAnsiTheme="majorBidi" w:cstheme="majorBidi"/>
          <w:spacing w:val="8"/>
          <w:sz w:val="32"/>
          <w:szCs w:val="32"/>
        </w:rPr>
        <w:t>或单纯</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治疗。联合治疗组患者总生存期比单纯</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治疗组更长（</w:t>
      </w:r>
      <w:r w:rsidRPr="007128A4">
        <w:rPr>
          <w:rFonts w:asciiTheme="majorBidi" w:eastAsia="仿宋_GB2312" w:hAnsiTheme="majorBidi" w:cstheme="majorBidi"/>
          <w:spacing w:val="8"/>
          <w:sz w:val="32"/>
          <w:szCs w:val="32"/>
        </w:rPr>
        <w:t>57.6</w:t>
      </w:r>
      <w:r w:rsidRPr="007128A4">
        <w:rPr>
          <w:rFonts w:asciiTheme="majorBidi" w:eastAsia="仿宋_GB2312" w:hAnsiTheme="majorBidi" w:cstheme="majorBidi"/>
          <w:spacing w:val="8"/>
          <w:sz w:val="32"/>
          <w:szCs w:val="32"/>
        </w:rPr>
        <w:t>个月对</w:t>
      </w:r>
      <w:r w:rsidRPr="007128A4">
        <w:rPr>
          <w:rFonts w:asciiTheme="majorBidi" w:eastAsia="仿宋_GB2312" w:hAnsiTheme="majorBidi" w:cstheme="majorBidi"/>
          <w:spacing w:val="8"/>
          <w:sz w:val="32"/>
          <w:szCs w:val="32"/>
        </w:rPr>
        <w:t xml:space="preserve">44.0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w:t>
      </w:r>
      <w:r w:rsidRPr="00C24526">
        <w:rPr>
          <w:rFonts w:asciiTheme="majorBidi" w:eastAsia="仿宋_GB2312" w:hAnsiTheme="majorBidi" w:cstheme="majorBidi"/>
          <w:i/>
          <w:spacing w:val="8"/>
          <w:sz w:val="32"/>
          <w:szCs w:val="32"/>
        </w:rPr>
        <w:t>HR</w:t>
      </w:r>
      <w:r w:rsidR="004E27A9">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0.61</w:t>
      </w:r>
      <w:r w:rsidR="004E27A9">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 xml:space="preserve">95% </w:t>
      </w:r>
      <w:r w:rsidRPr="00C24526">
        <w:rPr>
          <w:rFonts w:asciiTheme="majorBidi" w:eastAsia="仿宋_GB2312" w:hAnsiTheme="majorBidi" w:cstheme="majorBidi"/>
          <w:i/>
          <w:spacing w:val="8"/>
          <w:sz w:val="32"/>
          <w:szCs w:val="32"/>
        </w:rPr>
        <w:t>CI</w:t>
      </w:r>
      <w:r w:rsidR="004E27A9">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0.47</w:t>
      </w:r>
      <w:r w:rsidR="004E27A9">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0.80</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&lt;0.001</w:t>
      </w:r>
      <w:r w:rsidRPr="007128A4">
        <w:rPr>
          <w:rFonts w:asciiTheme="majorBidi" w:eastAsia="仿宋_GB2312" w:hAnsiTheme="majorBidi" w:cstheme="majorBidi"/>
          <w:spacing w:val="8"/>
          <w:sz w:val="32"/>
          <w:szCs w:val="32"/>
        </w:rPr>
        <w:t>）。亚组分析表明，占受试者</w:t>
      </w:r>
      <w:r w:rsidRPr="007128A4">
        <w:rPr>
          <w:rFonts w:asciiTheme="majorBidi" w:eastAsia="仿宋_GB2312" w:hAnsiTheme="majorBidi" w:cstheme="majorBidi"/>
          <w:spacing w:val="8"/>
          <w:sz w:val="32"/>
          <w:szCs w:val="32"/>
        </w:rPr>
        <w:t>65%</w:t>
      </w:r>
      <w:r w:rsidRPr="007128A4">
        <w:rPr>
          <w:rFonts w:asciiTheme="majorBidi" w:eastAsia="仿宋_GB2312" w:hAnsiTheme="majorBidi" w:cstheme="majorBidi"/>
          <w:spacing w:val="8"/>
          <w:sz w:val="32"/>
          <w:szCs w:val="32"/>
        </w:rPr>
        <w:t>的高肿瘤负荷患者的生存获益更为显著（</w:t>
      </w:r>
      <w:r w:rsidRPr="00C24526">
        <w:rPr>
          <w:rFonts w:asciiTheme="majorBidi" w:eastAsia="仿宋_GB2312" w:hAnsiTheme="majorBidi" w:cstheme="majorBidi"/>
          <w:i/>
          <w:spacing w:val="8"/>
          <w:sz w:val="32"/>
          <w:szCs w:val="32"/>
        </w:rPr>
        <w:t>HR</w:t>
      </w:r>
      <w:r w:rsidR="004E27A9">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0.60</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95% </w:t>
      </w:r>
      <w:r w:rsidRPr="00C24526">
        <w:rPr>
          <w:rFonts w:asciiTheme="majorBidi" w:eastAsia="仿宋_GB2312" w:hAnsiTheme="majorBidi" w:cstheme="majorBidi"/>
          <w:i/>
          <w:spacing w:val="8"/>
          <w:sz w:val="32"/>
          <w:szCs w:val="32"/>
        </w:rPr>
        <w:t>CI</w:t>
      </w:r>
      <w:r w:rsidR="004E27A9">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0.45</w:t>
      </w:r>
      <w:r w:rsidR="004E27A9">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0.81</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 xml:space="preserve"> &lt; 0.001</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w:t>
      </w:r>
      <w:r w:rsidRPr="007128A4">
        <w:rPr>
          <w:rFonts w:asciiTheme="majorBidi" w:eastAsia="仿宋_GB2312" w:hAnsiTheme="majorBidi" w:cstheme="majorBidi"/>
          <w:spacing w:val="8"/>
          <w:sz w:val="32"/>
          <w:szCs w:val="32"/>
        </w:rPr>
        <w:t>尽管两组的中位</w:t>
      </w:r>
      <w:r w:rsidRPr="007128A4">
        <w:rPr>
          <w:rFonts w:asciiTheme="majorBidi" w:eastAsia="仿宋_GB2312" w:hAnsiTheme="majorBidi" w:cstheme="majorBidi"/>
          <w:spacing w:val="8"/>
          <w:sz w:val="32"/>
          <w:szCs w:val="32"/>
        </w:rPr>
        <w:t>OS</w:t>
      </w:r>
      <w:r w:rsidRPr="007128A4">
        <w:rPr>
          <w:rFonts w:asciiTheme="majorBidi" w:eastAsia="仿宋_GB2312" w:hAnsiTheme="majorBidi" w:cstheme="majorBidi"/>
          <w:spacing w:val="8"/>
          <w:sz w:val="32"/>
          <w:szCs w:val="32"/>
        </w:rPr>
        <w:t>均未达到，并且患者人数较少，但也能得出结论，低肿瘤负荷的患者也可以从多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化疗中得到生存获益（</w:t>
      </w:r>
      <w:r w:rsidRPr="00C24526">
        <w:rPr>
          <w:rFonts w:asciiTheme="majorBidi" w:eastAsia="仿宋_GB2312" w:hAnsiTheme="majorBidi" w:cstheme="majorBidi"/>
          <w:i/>
          <w:spacing w:val="8"/>
          <w:sz w:val="32"/>
          <w:szCs w:val="32"/>
        </w:rPr>
        <w:t>HR</w:t>
      </w:r>
      <w:r w:rsidR="006A13DF">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0.60</w:t>
      </w:r>
      <w:r w:rsidR="006A13D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 xml:space="preserve">95% </w:t>
      </w:r>
      <w:r w:rsidRPr="00C24526">
        <w:rPr>
          <w:rFonts w:asciiTheme="majorBidi" w:eastAsia="仿宋_GB2312" w:hAnsiTheme="majorBidi" w:cstheme="majorBidi"/>
          <w:i/>
          <w:spacing w:val="8"/>
          <w:sz w:val="32"/>
          <w:szCs w:val="32"/>
        </w:rPr>
        <w:t>CI</w:t>
      </w:r>
      <w:r w:rsidR="006A13DF">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0.32</w:t>
      </w:r>
      <w:r w:rsidR="006A13DF">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1.13</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=0.11</w:t>
      </w:r>
      <w:r w:rsidRPr="007128A4">
        <w:rPr>
          <w:rFonts w:asciiTheme="majorBidi" w:eastAsia="仿宋_GB2312" w:hAnsiTheme="majorBidi" w:cstheme="majorBidi"/>
          <w:spacing w:val="8"/>
          <w:sz w:val="32"/>
          <w:szCs w:val="32"/>
        </w:rPr>
        <w:t>）</w:t>
      </w:r>
      <w:r w:rsidR="006A13DF">
        <w:rPr>
          <w:rFonts w:asciiTheme="majorBidi" w:eastAsia="仿宋_GB2312" w:hAnsiTheme="majorBidi" w:cstheme="majorBidi" w:hint="eastAsia"/>
          <w:spacing w:val="8"/>
          <w:sz w:val="32"/>
          <w:szCs w:val="32"/>
        </w:rPr>
        <w:t>。</w:t>
      </w:r>
    </w:p>
    <w:p w14:paraId="665FD0A2" w14:textId="14B7A901"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STAMPEDE </w:t>
      </w:r>
      <w:r w:rsidRPr="007128A4">
        <w:rPr>
          <w:rFonts w:asciiTheme="majorBidi" w:eastAsia="仿宋_GB2312" w:hAnsiTheme="majorBidi" w:cstheme="majorBidi"/>
          <w:spacing w:val="8"/>
          <w:sz w:val="32"/>
          <w:szCs w:val="32"/>
        </w:rPr>
        <w:t>研究是一项多分组、多阶段的三期临床研究，包括</w:t>
      </w:r>
      <w:r w:rsidRPr="007128A4">
        <w:rPr>
          <w:rFonts w:asciiTheme="majorBidi" w:eastAsia="仿宋_GB2312" w:hAnsiTheme="majorBidi" w:cstheme="majorBidi"/>
          <w:spacing w:val="8"/>
          <w:sz w:val="32"/>
          <w:szCs w:val="32"/>
        </w:rPr>
        <w:t>M0</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M1</w:t>
      </w:r>
      <w:r w:rsidRPr="007128A4">
        <w:rPr>
          <w:rFonts w:asciiTheme="majorBidi" w:eastAsia="仿宋_GB2312" w:hAnsiTheme="majorBidi" w:cstheme="majorBidi"/>
          <w:spacing w:val="8"/>
          <w:sz w:val="32"/>
          <w:szCs w:val="32"/>
        </w:rPr>
        <w:t>激素敏感前列腺癌患者。在</w:t>
      </w:r>
      <w:r w:rsidRPr="007128A4">
        <w:rPr>
          <w:rFonts w:asciiTheme="majorBidi" w:eastAsia="仿宋_GB2312" w:hAnsiTheme="majorBidi" w:cstheme="majorBidi"/>
          <w:spacing w:val="8"/>
          <w:sz w:val="32"/>
          <w:szCs w:val="32"/>
        </w:rPr>
        <w:t>M1</w:t>
      </w:r>
      <w:r w:rsidRPr="007128A4">
        <w:rPr>
          <w:rFonts w:asciiTheme="majorBidi" w:eastAsia="仿宋_GB2312" w:hAnsiTheme="majorBidi" w:cstheme="majorBidi"/>
          <w:spacing w:val="8"/>
          <w:sz w:val="32"/>
          <w:szCs w:val="32"/>
        </w:rPr>
        <w:t>患者中的结果进一步证实在</w:t>
      </w:r>
      <w:r w:rsidRPr="007128A4">
        <w:rPr>
          <w:rFonts w:asciiTheme="majorBidi" w:eastAsia="仿宋_GB2312" w:hAnsiTheme="majorBidi" w:cstheme="majorBidi"/>
          <w:spacing w:val="8"/>
          <w:sz w:val="32"/>
          <w:szCs w:val="32"/>
        </w:rPr>
        <w:t xml:space="preserve">CHAARTED </w:t>
      </w:r>
      <w:r w:rsidRPr="007128A4">
        <w:rPr>
          <w:rFonts w:asciiTheme="majorBidi" w:eastAsia="仿宋_GB2312" w:hAnsiTheme="majorBidi" w:cstheme="majorBidi"/>
          <w:spacing w:val="8"/>
          <w:sz w:val="32"/>
          <w:szCs w:val="32"/>
        </w:rPr>
        <w:t>试验中看到</w:t>
      </w:r>
      <w:r w:rsidRPr="007128A4">
        <w:rPr>
          <w:rFonts w:asciiTheme="majorBidi" w:eastAsia="仿宋_GB2312" w:hAnsiTheme="majorBidi" w:cstheme="majorBidi"/>
          <w:spacing w:val="8"/>
          <w:sz w:val="32"/>
          <w:szCs w:val="32"/>
        </w:rPr>
        <w:t xml:space="preserve"> ADT </w:t>
      </w:r>
      <w:r w:rsidRPr="007128A4">
        <w:rPr>
          <w:rFonts w:asciiTheme="majorBidi" w:eastAsia="仿宋_GB2312" w:hAnsiTheme="majorBidi" w:cstheme="majorBidi"/>
          <w:spacing w:val="8"/>
          <w:sz w:val="32"/>
          <w:szCs w:val="32"/>
        </w:rPr>
        <w:t>加用多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所获得的生存优势。在</w:t>
      </w:r>
      <w:r w:rsidRPr="007128A4">
        <w:rPr>
          <w:rFonts w:asciiTheme="majorBidi" w:eastAsia="仿宋_GB2312" w:hAnsiTheme="majorBidi" w:cstheme="majorBidi"/>
          <w:spacing w:val="8"/>
          <w:sz w:val="32"/>
          <w:szCs w:val="32"/>
        </w:rPr>
        <w:t xml:space="preserve"> STAMPEDE</w:t>
      </w:r>
      <w:r w:rsidRPr="007128A4">
        <w:rPr>
          <w:rFonts w:asciiTheme="majorBidi" w:eastAsia="仿宋_GB2312" w:hAnsiTheme="majorBidi" w:cstheme="majorBidi"/>
          <w:spacing w:val="8"/>
          <w:sz w:val="32"/>
          <w:szCs w:val="32"/>
        </w:rPr>
        <w:t>研究中，</w:t>
      </w:r>
      <w:r w:rsidRPr="007128A4">
        <w:rPr>
          <w:rFonts w:asciiTheme="majorBidi" w:eastAsia="仿宋_GB2312" w:hAnsiTheme="majorBidi" w:cstheme="majorBidi"/>
          <w:spacing w:val="8"/>
          <w:sz w:val="32"/>
          <w:szCs w:val="32"/>
        </w:rPr>
        <w:lastRenderedPageBreak/>
        <w:t>并没有对</w:t>
      </w:r>
      <w:r w:rsidRPr="007128A4">
        <w:rPr>
          <w:rFonts w:asciiTheme="majorBidi" w:eastAsia="仿宋_GB2312" w:hAnsiTheme="majorBidi" w:cstheme="majorBidi"/>
          <w:spacing w:val="8"/>
          <w:sz w:val="32"/>
          <w:szCs w:val="32"/>
        </w:rPr>
        <w:t>1087</w:t>
      </w:r>
      <w:r w:rsidRPr="007128A4">
        <w:rPr>
          <w:rFonts w:asciiTheme="majorBidi" w:eastAsia="仿宋_GB2312" w:hAnsiTheme="majorBidi" w:cstheme="majorBidi"/>
          <w:spacing w:val="8"/>
          <w:sz w:val="32"/>
          <w:szCs w:val="32"/>
        </w:rPr>
        <w:t>例转移性前列腺癌患者按肿瘤负荷分层</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但</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多</w:t>
      </w:r>
      <w:proofErr w:type="gramStart"/>
      <w:r w:rsidRPr="007128A4">
        <w:rPr>
          <w:rFonts w:asciiTheme="majorBidi" w:eastAsia="仿宋_GB2312" w:hAnsiTheme="majorBidi" w:cstheme="majorBidi"/>
          <w:spacing w:val="8"/>
          <w:sz w:val="32"/>
          <w:szCs w:val="32"/>
        </w:rPr>
        <w:t>西他赛治疗</w:t>
      </w:r>
      <w:proofErr w:type="gramEnd"/>
      <w:r w:rsidRPr="007128A4">
        <w:rPr>
          <w:rFonts w:asciiTheme="majorBidi" w:eastAsia="仿宋_GB2312" w:hAnsiTheme="majorBidi" w:cstheme="majorBidi"/>
          <w:spacing w:val="8"/>
          <w:sz w:val="32"/>
          <w:szCs w:val="32"/>
        </w:rPr>
        <w:t>组中所有</w:t>
      </w:r>
      <w:r w:rsidRPr="007128A4">
        <w:rPr>
          <w:rFonts w:asciiTheme="majorBidi" w:eastAsia="仿宋_GB2312" w:hAnsiTheme="majorBidi" w:cstheme="majorBidi"/>
          <w:spacing w:val="8"/>
          <w:sz w:val="32"/>
          <w:szCs w:val="32"/>
        </w:rPr>
        <w:t>M1</w:t>
      </w:r>
      <w:r w:rsidRPr="007128A4">
        <w:rPr>
          <w:rFonts w:asciiTheme="majorBidi" w:eastAsia="仿宋_GB2312" w:hAnsiTheme="majorBidi" w:cstheme="majorBidi"/>
          <w:spacing w:val="8"/>
          <w:sz w:val="32"/>
          <w:szCs w:val="32"/>
        </w:rPr>
        <w:t>患者的中</w:t>
      </w:r>
      <w:proofErr w:type="gramStart"/>
      <w:r w:rsidRPr="007128A4">
        <w:rPr>
          <w:rFonts w:asciiTheme="majorBidi" w:eastAsia="仿宋_GB2312" w:hAnsiTheme="majorBidi" w:cstheme="majorBidi"/>
          <w:spacing w:val="8"/>
          <w:sz w:val="32"/>
          <w:szCs w:val="32"/>
        </w:rPr>
        <w:t>位总体</w:t>
      </w:r>
      <w:proofErr w:type="gramEnd"/>
      <w:r w:rsidRPr="007128A4">
        <w:rPr>
          <w:rFonts w:asciiTheme="majorBidi" w:eastAsia="仿宋_GB2312" w:hAnsiTheme="majorBidi" w:cstheme="majorBidi"/>
          <w:spacing w:val="8"/>
          <w:sz w:val="32"/>
          <w:szCs w:val="32"/>
        </w:rPr>
        <w:t>生存期为</w:t>
      </w:r>
      <w:r w:rsidRPr="007128A4">
        <w:rPr>
          <w:rFonts w:asciiTheme="majorBidi" w:eastAsia="仿宋_GB2312" w:hAnsiTheme="majorBidi" w:cstheme="majorBidi"/>
          <w:spacing w:val="8"/>
          <w:sz w:val="32"/>
          <w:szCs w:val="32"/>
        </w:rPr>
        <w:t xml:space="preserve"> 5.4 </w:t>
      </w:r>
      <w:r w:rsidRPr="007128A4">
        <w:rPr>
          <w:rFonts w:asciiTheme="majorBidi" w:eastAsia="仿宋_GB2312" w:hAnsiTheme="majorBidi" w:cstheme="majorBidi"/>
          <w:spacing w:val="8"/>
          <w:sz w:val="32"/>
          <w:szCs w:val="32"/>
        </w:rPr>
        <w:t>年，对比单纯</w:t>
      </w:r>
      <w:r w:rsidRPr="007128A4">
        <w:rPr>
          <w:rFonts w:asciiTheme="majorBidi" w:eastAsia="仿宋_GB2312" w:hAnsiTheme="majorBidi" w:cstheme="majorBidi"/>
          <w:spacing w:val="8"/>
          <w:sz w:val="32"/>
          <w:szCs w:val="32"/>
        </w:rPr>
        <w:t xml:space="preserve"> ADT </w:t>
      </w:r>
      <w:r w:rsidRPr="007128A4">
        <w:rPr>
          <w:rFonts w:asciiTheme="majorBidi" w:eastAsia="仿宋_GB2312" w:hAnsiTheme="majorBidi" w:cstheme="majorBidi"/>
          <w:spacing w:val="8"/>
          <w:sz w:val="32"/>
          <w:szCs w:val="32"/>
        </w:rPr>
        <w:t>组的</w:t>
      </w:r>
      <w:r w:rsidRPr="007128A4">
        <w:rPr>
          <w:rFonts w:asciiTheme="majorBidi" w:eastAsia="仿宋_GB2312" w:hAnsiTheme="majorBidi" w:cstheme="majorBidi"/>
          <w:spacing w:val="8"/>
          <w:sz w:val="32"/>
          <w:szCs w:val="32"/>
        </w:rPr>
        <w:t xml:space="preserve"> 3.6 </w:t>
      </w:r>
      <w:r w:rsidRPr="007128A4">
        <w:rPr>
          <w:rFonts w:asciiTheme="majorBidi" w:eastAsia="仿宋_GB2312" w:hAnsiTheme="majorBidi" w:cstheme="majorBidi"/>
          <w:spacing w:val="8"/>
          <w:sz w:val="32"/>
          <w:szCs w:val="32"/>
        </w:rPr>
        <w:t>年（组间</w:t>
      </w:r>
      <w:r w:rsidRPr="007128A4">
        <w:rPr>
          <w:rFonts w:asciiTheme="majorBidi" w:eastAsia="仿宋_GB2312" w:hAnsiTheme="majorBidi" w:cstheme="majorBidi"/>
          <w:spacing w:val="8"/>
          <w:sz w:val="32"/>
          <w:szCs w:val="32"/>
        </w:rPr>
        <w:t>1.8</w:t>
      </w:r>
      <w:r w:rsidRPr="007128A4">
        <w:rPr>
          <w:rFonts w:asciiTheme="majorBidi" w:eastAsia="仿宋_GB2312" w:hAnsiTheme="majorBidi" w:cstheme="majorBidi"/>
          <w:spacing w:val="8"/>
          <w:sz w:val="32"/>
          <w:szCs w:val="32"/>
        </w:rPr>
        <w:t>年的差异，相比之下在</w:t>
      </w:r>
      <w:r w:rsidRPr="007128A4">
        <w:rPr>
          <w:rFonts w:asciiTheme="majorBidi" w:eastAsia="仿宋_GB2312" w:hAnsiTheme="majorBidi" w:cstheme="majorBidi"/>
          <w:spacing w:val="8"/>
          <w:sz w:val="32"/>
          <w:szCs w:val="32"/>
        </w:rPr>
        <w:t xml:space="preserve"> CHAARTED</w:t>
      </w:r>
      <w:r w:rsidRPr="007128A4">
        <w:rPr>
          <w:rFonts w:asciiTheme="majorBidi" w:eastAsia="仿宋_GB2312" w:hAnsiTheme="majorBidi" w:cstheme="majorBidi"/>
          <w:spacing w:val="8"/>
          <w:sz w:val="32"/>
          <w:szCs w:val="32"/>
        </w:rPr>
        <w:t>中是</w:t>
      </w:r>
      <w:r w:rsidRPr="007128A4">
        <w:rPr>
          <w:rFonts w:asciiTheme="majorBidi" w:eastAsia="仿宋_GB2312" w:hAnsiTheme="majorBidi" w:cstheme="majorBidi"/>
          <w:spacing w:val="8"/>
          <w:sz w:val="32"/>
          <w:szCs w:val="32"/>
        </w:rPr>
        <w:t>1.1</w:t>
      </w:r>
      <w:r w:rsidRPr="007128A4">
        <w:rPr>
          <w:rFonts w:asciiTheme="majorBidi" w:eastAsia="仿宋_GB2312" w:hAnsiTheme="majorBidi" w:cstheme="majorBidi"/>
          <w:spacing w:val="8"/>
          <w:sz w:val="32"/>
          <w:szCs w:val="32"/>
        </w:rPr>
        <w:t>年的差异）。</w:t>
      </w:r>
      <w:r w:rsidRPr="007128A4">
        <w:rPr>
          <w:rFonts w:asciiTheme="majorBidi" w:eastAsia="仿宋_GB2312" w:hAnsiTheme="majorBidi" w:cstheme="majorBidi"/>
          <w:spacing w:val="8"/>
          <w:sz w:val="32"/>
          <w:szCs w:val="32"/>
        </w:rPr>
        <w:t xml:space="preserve"> STAMPEDE</w:t>
      </w:r>
      <w:r w:rsidRPr="007128A4">
        <w:rPr>
          <w:rFonts w:asciiTheme="majorBidi" w:eastAsia="仿宋_GB2312" w:hAnsiTheme="majorBidi" w:cstheme="majorBidi"/>
          <w:spacing w:val="8"/>
          <w:sz w:val="32"/>
          <w:szCs w:val="32"/>
        </w:rPr>
        <w:t>试验的结果看来证实了</w:t>
      </w:r>
      <w:r w:rsidRPr="007128A4">
        <w:rPr>
          <w:rFonts w:asciiTheme="majorBidi" w:eastAsia="仿宋_GB2312" w:hAnsiTheme="majorBidi" w:cstheme="majorBidi"/>
          <w:spacing w:val="8"/>
          <w:sz w:val="32"/>
          <w:szCs w:val="32"/>
        </w:rPr>
        <w:t xml:space="preserve"> CHAARTED </w:t>
      </w:r>
      <w:r w:rsidRPr="007128A4">
        <w:rPr>
          <w:rFonts w:asciiTheme="majorBidi" w:eastAsia="仿宋_GB2312" w:hAnsiTheme="majorBidi" w:cstheme="majorBidi"/>
          <w:spacing w:val="8"/>
          <w:sz w:val="32"/>
          <w:szCs w:val="32"/>
        </w:rPr>
        <w:t>试验的结果。</w:t>
      </w:r>
    </w:p>
    <w:p w14:paraId="04D3CD2B" w14:textId="09629BD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此外，在高危或极高危局限性前列腺癌患者中，可考虑多</w:t>
      </w:r>
      <w:proofErr w:type="gramStart"/>
      <w:r w:rsidRPr="007128A4">
        <w:rPr>
          <w:rFonts w:asciiTheme="majorBidi" w:eastAsia="仿宋_GB2312" w:hAnsiTheme="majorBidi" w:cstheme="majorBidi"/>
          <w:spacing w:val="8"/>
          <w:sz w:val="32"/>
          <w:szCs w:val="32"/>
        </w:rPr>
        <w:t>西他赛联合</w:t>
      </w:r>
      <w:proofErr w:type="gramEnd"/>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EBRT</w:t>
      </w:r>
      <w:r w:rsidRPr="007128A4">
        <w:rPr>
          <w:rFonts w:asciiTheme="majorBidi" w:eastAsia="仿宋_GB2312" w:hAnsiTheme="majorBidi" w:cstheme="majorBidi"/>
          <w:spacing w:val="8"/>
          <w:sz w:val="32"/>
          <w:szCs w:val="32"/>
        </w:rPr>
        <w:t>治疗，这是基于</w:t>
      </w:r>
      <w:r w:rsidRPr="007128A4">
        <w:rPr>
          <w:rFonts w:asciiTheme="majorBidi" w:eastAsia="仿宋_GB2312" w:hAnsiTheme="majorBidi" w:cstheme="majorBidi"/>
          <w:spacing w:val="8"/>
          <w:sz w:val="32"/>
          <w:szCs w:val="32"/>
        </w:rPr>
        <w:t>GETUG 12</w:t>
      </w:r>
      <w:r w:rsidRPr="007128A4">
        <w:rPr>
          <w:rFonts w:asciiTheme="majorBidi" w:eastAsia="仿宋_GB2312" w:hAnsiTheme="majorBidi" w:cstheme="majorBidi"/>
          <w:spacing w:val="8"/>
          <w:sz w:val="32"/>
          <w:szCs w:val="32"/>
        </w:rPr>
        <w:t>试验的研究结果。该研究将</w:t>
      </w:r>
      <w:r w:rsidRPr="007128A4">
        <w:rPr>
          <w:rFonts w:asciiTheme="majorBidi" w:eastAsia="仿宋_GB2312" w:hAnsiTheme="majorBidi" w:cstheme="majorBidi"/>
          <w:spacing w:val="8"/>
          <w:sz w:val="32"/>
          <w:szCs w:val="32"/>
        </w:rPr>
        <w:t>413</w:t>
      </w:r>
      <w:r w:rsidRPr="007128A4">
        <w:rPr>
          <w:rFonts w:asciiTheme="majorBidi" w:eastAsia="仿宋_GB2312" w:hAnsiTheme="majorBidi" w:cstheme="majorBidi"/>
          <w:spacing w:val="8"/>
          <w:sz w:val="32"/>
          <w:szCs w:val="32"/>
        </w:rPr>
        <w:t>例高危或极高危前列腺癌患者随机分配至</w:t>
      </w:r>
      <w:r w:rsidRPr="007128A4">
        <w:rPr>
          <w:rFonts w:asciiTheme="majorBidi" w:eastAsia="仿宋_GB2312" w:hAnsiTheme="majorBidi" w:cstheme="majorBidi"/>
          <w:spacing w:val="8"/>
          <w:sz w:val="32"/>
          <w:szCs w:val="32"/>
        </w:rPr>
        <w:t>IMRT</w:t>
      </w:r>
      <w:r w:rsidR="00344D4C"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或</w:t>
      </w:r>
      <w:r w:rsidR="00344D4C" w:rsidRPr="007128A4">
        <w:rPr>
          <w:rFonts w:asciiTheme="majorBidi" w:eastAsia="仿宋_GB2312" w:hAnsiTheme="majorBidi" w:cstheme="majorBidi"/>
          <w:spacing w:val="8"/>
          <w:sz w:val="32"/>
          <w:szCs w:val="32"/>
        </w:rPr>
        <w:t>IMRT</w:t>
      </w:r>
      <w:r w:rsidR="00344D4C"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ADT</w:t>
      </w:r>
      <w:r w:rsidR="00344D4C"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多</w:t>
      </w:r>
      <w:proofErr w:type="gramStart"/>
      <w:r w:rsidRPr="007128A4">
        <w:rPr>
          <w:rFonts w:asciiTheme="majorBidi" w:eastAsia="仿宋_GB2312" w:hAnsiTheme="majorBidi" w:cstheme="majorBidi"/>
          <w:spacing w:val="8"/>
          <w:sz w:val="32"/>
          <w:szCs w:val="32"/>
        </w:rPr>
        <w:t>西他赛</w:t>
      </w:r>
      <w:proofErr w:type="gramEnd"/>
      <w:r w:rsidR="00344D4C"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雌莫司汀</w:t>
      </w:r>
      <w:r w:rsidR="00344D4C" w:rsidRPr="007128A4">
        <w:rPr>
          <w:rFonts w:asciiTheme="majorBidi" w:eastAsia="仿宋_GB2312" w:hAnsiTheme="majorBidi" w:cstheme="majorBidi"/>
          <w:spacing w:val="8"/>
          <w:sz w:val="32"/>
          <w:szCs w:val="32"/>
        </w:rPr>
        <w:t>治疗</w:t>
      </w:r>
      <w:r w:rsidRPr="007128A4">
        <w:rPr>
          <w:rFonts w:asciiTheme="majorBidi" w:eastAsia="仿宋_GB2312" w:hAnsiTheme="majorBidi" w:cstheme="majorBidi"/>
          <w:spacing w:val="8"/>
          <w:sz w:val="32"/>
          <w:szCs w:val="32"/>
        </w:rPr>
        <w:t>。中位随访</w:t>
      </w:r>
      <w:r w:rsidRPr="007128A4">
        <w:rPr>
          <w:rFonts w:asciiTheme="majorBidi" w:eastAsia="仿宋_GB2312" w:hAnsiTheme="majorBidi" w:cstheme="majorBidi"/>
          <w:spacing w:val="8"/>
          <w:sz w:val="32"/>
          <w:szCs w:val="32"/>
        </w:rPr>
        <w:t>8.8</w:t>
      </w:r>
      <w:r w:rsidRPr="007128A4">
        <w:rPr>
          <w:rFonts w:asciiTheme="majorBidi" w:eastAsia="仿宋_GB2312" w:hAnsiTheme="majorBidi" w:cstheme="majorBidi"/>
          <w:spacing w:val="8"/>
          <w:sz w:val="32"/>
          <w:szCs w:val="32"/>
        </w:rPr>
        <w:t>年后，联合治疗组</w:t>
      </w:r>
      <w:r w:rsidRPr="007128A4">
        <w:rPr>
          <w:rFonts w:asciiTheme="majorBidi" w:eastAsia="仿宋_GB2312" w:hAnsiTheme="majorBidi" w:cstheme="majorBidi"/>
          <w:spacing w:val="8"/>
          <w:sz w:val="32"/>
          <w:szCs w:val="32"/>
        </w:rPr>
        <w:t>8</w:t>
      </w:r>
      <w:r w:rsidRPr="007128A4">
        <w:rPr>
          <w:rFonts w:asciiTheme="majorBidi" w:eastAsia="仿宋_GB2312" w:hAnsiTheme="majorBidi" w:cstheme="majorBidi"/>
          <w:spacing w:val="8"/>
          <w:sz w:val="32"/>
          <w:szCs w:val="32"/>
        </w:rPr>
        <w:t>年无复发生存率为</w:t>
      </w:r>
      <w:r w:rsidRPr="007128A4">
        <w:rPr>
          <w:rFonts w:asciiTheme="majorBidi" w:eastAsia="仿宋_GB2312" w:hAnsiTheme="majorBidi" w:cstheme="majorBidi"/>
          <w:spacing w:val="8"/>
          <w:sz w:val="32"/>
          <w:szCs w:val="32"/>
        </w:rPr>
        <w:t>62</w:t>
      </w:r>
      <w:r w:rsidRPr="007128A4">
        <w:rPr>
          <w:rFonts w:asciiTheme="majorBidi" w:eastAsia="仿宋_GB2312" w:hAnsiTheme="majorBidi" w:cstheme="majorBidi"/>
          <w:spacing w:val="8"/>
          <w:sz w:val="32"/>
          <w:szCs w:val="32"/>
        </w:rPr>
        <w:t>％，单纯</w:t>
      </w:r>
      <w:r w:rsidRPr="007128A4">
        <w:rPr>
          <w:rFonts w:asciiTheme="majorBidi" w:eastAsia="仿宋_GB2312" w:hAnsiTheme="majorBidi" w:cstheme="majorBidi"/>
          <w:spacing w:val="8"/>
          <w:sz w:val="32"/>
          <w:szCs w:val="32"/>
        </w:rPr>
        <w:t>ADT</w:t>
      </w:r>
      <w:r w:rsidRPr="007128A4">
        <w:rPr>
          <w:rFonts w:asciiTheme="majorBidi" w:eastAsia="仿宋_GB2312" w:hAnsiTheme="majorBidi" w:cstheme="majorBidi"/>
          <w:spacing w:val="8"/>
          <w:sz w:val="32"/>
          <w:szCs w:val="32"/>
        </w:rPr>
        <w:t>组仅为</w:t>
      </w:r>
      <w:r w:rsidRPr="007128A4">
        <w:rPr>
          <w:rFonts w:asciiTheme="majorBidi" w:eastAsia="仿宋_GB2312" w:hAnsiTheme="majorBidi" w:cstheme="majorBidi"/>
          <w:spacing w:val="8"/>
          <w:sz w:val="32"/>
          <w:szCs w:val="32"/>
        </w:rPr>
        <w:t>50</w:t>
      </w:r>
      <w:r w:rsidRPr="007128A4">
        <w:rPr>
          <w:rFonts w:asciiTheme="majorBidi" w:eastAsia="仿宋_GB2312" w:hAnsiTheme="majorBidi" w:cstheme="majorBidi"/>
          <w:spacing w:val="8"/>
          <w:sz w:val="32"/>
          <w:szCs w:val="32"/>
        </w:rPr>
        <w:t>％（调整</w:t>
      </w:r>
      <w:r w:rsidRPr="00C24526">
        <w:rPr>
          <w:rFonts w:asciiTheme="majorBidi" w:eastAsia="仿宋_GB2312" w:hAnsiTheme="majorBidi" w:cstheme="majorBidi"/>
          <w:i/>
          <w:spacing w:val="8"/>
          <w:sz w:val="32"/>
          <w:szCs w:val="32"/>
        </w:rPr>
        <w:t>HR</w:t>
      </w:r>
      <w:r w:rsidRPr="007128A4">
        <w:rPr>
          <w:rFonts w:asciiTheme="majorBidi" w:eastAsia="仿宋_GB2312" w:hAnsiTheme="majorBidi" w:cstheme="majorBidi"/>
          <w:spacing w:val="8"/>
          <w:sz w:val="32"/>
          <w:szCs w:val="32"/>
        </w:rPr>
        <w:t>值为</w:t>
      </w:r>
      <w:r w:rsidRPr="007128A4">
        <w:rPr>
          <w:rFonts w:asciiTheme="majorBidi" w:eastAsia="仿宋_GB2312" w:hAnsiTheme="majorBidi" w:cstheme="majorBidi"/>
          <w:spacing w:val="8"/>
          <w:sz w:val="32"/>
          <w:szCs w:val="32"/>
        </w:rPr>
        <w:t>0.71</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95</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CI</w:t>
      </w:r>
      <w:r w:rsidRPr="007128A4">
        <w:rPr>
          <w:rFonts w:asciiTheme="majorBidi" w:eastAsia="仿宋_GB2312" w:hAnsiTheme="majorBidi" w:cstheme="majorBidi"/>
          <w:spacing w:val="8"/>
          <w:sz w:val="32"/>
          <w:szCs w:val="32"/>
        </w:rPr>
        <w:t>为</w:t>
      </w:r>
      <w:r w:rsidRPr="007128A4">
        <w:rPr>
          <w:rFonts w:asciiTheme="majorBidi" w:eastAsia="仿宋_GB2312" w:hAnsiTheme="majorBidi" w:cstheme="majorBidi"/>
          <w:spacing w:val="8"/>
          <w:sz w:val="32"/>
          <w:szCs w:val="32"/>
        </w:rPr>
        <w:t>0.54</w:t>
      </w:r>
      <w:r w:rsidR="00C12D2A">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0.94</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=0.017</w:t>
      </w:r>
      <w:r w:rsidRPr="007128A4">
        <w:rPr>
          <w:rFonts w:asciiTheme="majorBidi" w:eastAsia="仿宋_GB2312" w:hAnsiTheme="majorBidi" w:cstheme="majorBidi"/>
          <w:spacing w:val="8"/>
          <w:sz w:val="32"/>
          <w:szCs w:val="32"/>
        </w:rPr>
        <w:t>）。已证实雌莫司汀可增加副作用，而与多</w:t>
      </w:r>
      <w:proofErr w:type="gramStart"/>
      <w:r w:rsidRPr="007128A4">
        <w:rPr>
          <w:rFonts w:asciiTheme="majorBidi" w:eastAsia="仿宋_GB2312" w:hAnsiTheme="majorBidi" w:cstheme="majorBidi"/>
          <w:spacing w:val="8"/>
          <w:sz w:val="32"/>
          <w:szCs w:val="32"/>
        </w:rPr>
        <w:t>西他赛合用</w:t>
      </w:r>
      <w:proofErr w:type="gramEnd"/>
      <w:r w:rsidRPr="007128A4">
        <w:rPr>
          <w:rFonts w:asciiTheme="majorBidi" w:eastAsia="仿宋_GB2312" w:hAnsiTheme="majorBidi" w:cstheme="majorBidi"/>
          <w:spacing w:val="8"/>
          <w:sz w:val="32"/>
          <w:szCs w:val="32"/>
        </w:rPr>
        <w:t>时并不能增强其效果，故不推荐使用。</w:t>
      </w:r>
    </w:p>
    <w:p w14:paraId="4C7296D4" w14:textId="67E11214" w:rsidR="0084587E" w:rsidRPr="007128A4" w:rsidRDefault="00C12D2A" w:rsidP="00EE5503">
      <w:pPr>
        <w:spacing w:line="600" w:lineRule="exact"/>
        <w:ind w:firstLineChars="200" w:firstLine="672"/>
        <w:rPr>
          <w:rFonts w:asciiTheme="majorBidi" w:eastAsia="仿宋_GB2312" w:hAnsiTheme="majorBidi" w:cstheme="majorBidi"/>
          <w:spacing w:val="8"/>
          <w:sz w:val="32"/>
          <w:szCs w:val="32"/>
        </w:rPr>
      </w:pPr>
      <w:r>
        <w:rPr>
          <w:rFonts w:asciiTheme="majorBidi" w:eastAsia="仿宋_GB2312" w:hAnsiTheme="majorBidi" w:cstheme="majorBidi" w:hint="eastAsia"/>
          <w:spacing w:val="8"/>
          <w:sz w:val="32"/>
          <w:szCs w:val="32"/>
        </w:rPr>
        <w:t>④</w:t>
      </w:r>
      <w:r w:rsidR="0084587E" w:rsidRPr="007128A4">
        <w:rPr>
          <w:rFonts w:asciiTheme="majorBidi" w:eastAsia="仿宋_GB2312" w:hAnsiTheme="majorBidi" w:cstheme="majorBidi"/>
          <w:spacing w:val="8"/>
          <w:sz w:val="32"/>
          <w:szCs w:val="32"/>
        </w:rPr>
        <w:t>卡巴他赛</w:t>
      </w:r>
    </w:p>
    <w:p w14:paraId="6311234C" w14:textId="0B7F4C3F"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2010 </w:t>
      </w:r>
      <w:r w:rsidRPr="007128A4">
        <w:rPr>
          <w:rFonts w:asciiTheme="majorBidi" w:eastAsia="仿宋_GB2312" w:hAnsiTheme="majorBidi" w:cstheme="majorBidi"/>
          <w:spacing w:val="8"/>
          <w:sz w:val="32"/>
          <w:szCs w:val="32"/>
        </w:rPr>
        <w:t>年</w:t>
      </w:r>
      <w:r w:rsidRPr="007128A4">
        <w:rPr>
          <w:rFonts w:asciiTheme="majorBidi" w:eastAsia="仿宋_GB2312" w:hAnsiTheme="majorBidi" w:cstheme="majorBidi"/>
          <w:spacing w:val="8"/>
          <w:sz w:val="32"/>
          <w:szCs w:val="32"/>
        </w:rPr>
        <w:t>6</w:t>
      </w:r>
      <w:r w:rsidRPr="007128A4">
        <w:rPr>
          <w:rFonts w:asciiTheme="majorBidi" w:eastAsia="仿宋_GB2312" w:hAnsiTheme="majorBidi" w:cstheme="majorBidi"/>
          <w:spacing w:val="8"/>
          <w:sz w:val="32"/>
          <w:szCs w:val="32"/>
        </w:rPr>
        <w:t>月，</w:t>
      </w:r>
      <w:r w:rsidRPr="007128A4">
        <w:rPr>
          <w:rFonts w:asciiTheme="majorBidi" w:eastAsia="仿宋_GB2312" w:hAnsiTheme="majorBidi" w:cstheme="majorBidi"/>
          <w:spacing w:val="8"/>
          <w:sz w:val="32"/>
          <w:szCs w:val="32"/>
        </w:rPr>
        <w:t>FDA</w:t>
      </w:r>
      <w:proofErr w:type="gramStart"/>
      <w:r w:rsidRPr="007128A4">
        <w:rPr>
          <w:rFonts w:asciiTheme="majorBidi" w:eastAsia="仿宋_GB2312" w:hAnsiTheme="majorBidi" w:cstheme="majorBidi"/>
          <w:spacing w:val="8"/>
          <w:sz w:val="32"/>
          <w:szCs w:val="32"/>
        </w:rPr>
        <w:t>批准卡</w:t>
      </w:r>
      <w:proofErr w:type="gramEnd"/>
      <w:r w:rsidRPr="007128A4">
        <w:rPr>
          <w:rFonts w:asciiTheme="majorBidi" w:eastAsia="仿宋_GB2312" w:hAnsiTheme="majorBidi" w:cstheme="majorBidi"/>
          <w:spacing w:val="8"/>
          <w:sz w:val="32"/>
          <w:szCs w:val="32"/>
        </w:rPr>
        <w:t>巴他赛（一种半合成的</w:t>
      </w:r>
      <w:proofErr w:type="gramStart"/>
      <w:r w:rsidRPr="007128A4">
        <w:rPr>
          <w:rFonts w:asciiTheme="majorBidi" w:eastAsia="仿宋_GB2312" w:hAnsiTheme="majorBidi" w:cstheme="majorBidi"/>
          <w:spacing w:val="8"/>
          <w:sz w:val="32"/>
          <w:szCs w:val="32"/>
        </w:rPr>
        <w:t>紫衫烷衍生物</w:t>
      </w:r>
      <w:proofErr w:type="gramEnd"/>
      <w:r w:rsidRPr="007128A4">
        <w:rPr>
          <w:rFonts w:asciiTheme="majorBidi" w:eastAsia="仿宋_GB2312" w:hAnsiTheme="majorBidi" w:cstheme="majorBidi"/>
          <w:spacing w:val="8"/>
          <w:sz w:val="32"/>
          <w:szCs w:val="32"/>
        </w:rPr>
        <w:t>）用于多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化疗失败的转移性</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患者。在一项国际</w:t>
      </w:r>
      <w:r w:rsidRPr="007128A4">
        <w:rPr>
          <w:rFonts w:asciiTheme="majorBidi" w:eastAsia="仿宋_GB2312" w:hAnsiTheme="majorBidi" w:cstheme="majorBidi"/>
          <w:spacing w:val="8"/>
          <w:sz w:val="32"/>
          <w:szCs w:val="32"/>
        </w:rPr>
        <w:t>Ⅲ</w:t>
      </w:r>
      <w:r w:rsidRPr="007128A4">
        <w:rPr>
          <w:rFonts w:asciiTheme="majorBidi" w:eastAsia="仿宋_GB2312" w:hAnsiTheme="majorBidi" w:cstheme="majorBidi"/>
          <w:spacing w:val="8"/>
          <w:sz w:val="32"/>
          <w:szCs w:val="32"/>
        </w:rPr>
        <w:t>期随机临床试验</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TROPIC</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中，</w:t>
      </w:r>
      <w:r w:rsidRPr="007128A4">
        <w:rPr>
          <w:rFonts w:asciiTheme="majorBidi" w:eastAsia="仿宋_GB2312" w:hAnsiTheme="majorBidi" w:cstheme="majorBidi"/>
          <w:spacing w:val="8"/>
          <w:sz w:val="32"/>
          <w:szCs w:val="32"/>
        </w:rPr>
        <w:t>755</w:t>
      </w:r>
      <w:proofErr w:type="gramStart"/>
      <w:r w:rsidRPr="007128A4">
        <w:rPr>
          <w:rFonts w:asciiTheme="majorBidi" w:eastAsia="仿宋_GB2312" w:hAnsiTheme="majorBidi" w:cstheme="majorBidi"/>
          <w:spacing w:val="8"/>
          <w:sz w:val="32"/>
          <w:szCs w:val="32"/>
        </w:rPr>
        <w:t>例进展</w:t>
      </w:r>
      <w:proofErr w:type="gramEnd"/>
      <w:r w:rsidRPr="007128A4">
        <w:rPr>
          <w:rFonts w:asciiTheme="majorBidi" w:eastAsia="仿宋_GB2312" w:hAnsiTheme="majorBidi" w:cstheme="majorBidi"/>
          <w:spacing w:val="8"/>
          <w:sz w:val="32"/>
          <w:szCs w:val="32"/>
        </w:rPr>
        <w:t>性转移性</w:t>
      </w:r>
      <w:r w:rsidRPr="007128A4">
        <w:rPr>
          <w:rFonts w:asciiTheme="majorBidi" w:eastAsia="仿宋_GB2312" w:hAnsiTheme="majorBidi" w:cstheme="majorBidi"/>
          <w:spacing w:val="8"/>
          <w:sz w:val="32"/>
          <w:szCs w:val="32"/>
        </w:rPr>
        <w:t xml:space="preserve">CRPC </w:t>
      </w:r>
      <w:r w:rsidRPr="007128A4">
        <w:rPr>
          <w:rFonts w:asciiTheme="majorBidi" w:eastAsia="仿宋_GB2312" w:hAnsiTheme="majorBidi" w:cstheme="majorBidi"/>
          <w:spacing w:val="8"/>
          <w:sz w:val="32"/>
          <w:szCs w:val="32"/>
        </w:rPr>
        <w:t>患者被随机</w:t>
      </w:r>
      <w:proofErr w:type="gramStart"/>
      <w:r w:rsidRPr="007128A4">
        <w:rPr>
          <w:rFonts w:asciiTheme="majorBidi" w:eastAsia="仿宋_GB2312" w:hAnsiTheme="majorBidi" w:cstheme="majorBidi"/>
          <w:spacing w:val="8"/>
          <w:sz w:val="32"/>
          <w:szCs w:val="32"/>
        </w:rPr>
        <w:t>分为卡巴他赛</w:t>
      </w:r>
      <w:proofErr w:type="gramEnd"/>
      <w:r w:rsidRPr="007128A4">
        <w:rPr>
          <w:rFonts w:asciiTheme="majorBidi" w:eastAsia="仿宋_GB2312" w:hAnsiTheme="majorBidi" w:cstheme="majorBidi"/>
          <w:spacing w:val="8"/>
          <w:sz w:val="32"/>
          <w:szCs w:val="32"/>
        </w:rPr>
        <w:t>25mg/m</w:t>
      </w:r>
      <w:r w:rsidRPr="00C24526">
        <w:rPr>
          <w:rFonts w:asciiTheme="majorBidi" w:eastAsia="仿宋_GB2312" w:hAnsiTheme="majorBidi" w:cstheme="majorBidi"/>
          <w:spacing w:val="8"/>
          <w:sz w:val="32"/>
          <w:szCs w:val="32"/>
          <w:vertAlign w:val="superscript"/>
        </w:rPr>
        <w:t>2</w:t>
      </w:r>
      <w:r w:rsidRPr="007128A4">
        <w:rPr>
          <w:rFonts w:asciiTheme="majorBidi" w:eastAsia="仿宋_GB2312" w:hAnsiTheme="majorBidi" w:cstheme="majorBidi"/>
          <w:spacing w:val="8"/>
          <w:sz w:val="32"/>
          <w:szCs w:val="32"/>
        </w:rPr>
        <w:t>组</w:t>
      </w:r>
      <w:proofErr w:type="gramStart"/>
      <w:r w:rsidRPr="007128A4">
        <w:rPr>
          <w:rFonts w:asciiTheme="majorBidi" w:eastAsia="仿宋_GB2312" w:hAnsiTheme="majorBidi" w:cstheme="majorBidi"/>
          <w:spacing w:val="8"/>
          <w:sz w:val="32"/>
          <w:szCs w:val="32"/>
        </w:rPr>
        <w:t>或米托蒽醌</w:t>
      </w:r>
      <w:proofErr w:type="gramEnd"/>
      <w:r w:rsidRPr="007128A4">
        <w:rPr>
          <w:rFonts w:asciiTheme="majorBidi" w:eastAsia="仿宋_GB2312" w:hAnsiTheme="majorBidi" w:cstheme="majorBidi"/>
          <w:spacing w:val="8"/>
          <w:sz w:val="32"/>
          <w:szCs w:val="32"/>
        </w:rPr>
        <w:t xml:space="preserve"> 12mg/m</w:t>
      </w:r>
      <w:r w:rsidRPr="00C24526">
        <w:rPr>
          <w:rFonts w:asciiTheme="majorBidi" w:eastAsia="仿宋_GB2312" w:hAnsiTheme="majorBidi" w:cstheme="majorBidi"/>
          <w:spacing w:val="8"/>
          <w:sz w:val="32"/>
          <w:szCs w:val="32"/>
          <w:vertAlign w:val="superscript"/>
        </w:rPr>
        <w:t>2</w:t>
      </w:r>
      <w:r w:rsidRPr="007128A4">
        <w:rPr>
          <w:rFonts w:asciiTheme="majorBidi" w:eastAsia="仿宋_GB2312" w:hAnsiTheme="majorBidi" w:cstheme="majorBidi"/>
          <w:spacing w:val="8"/>
          <w:sz w:val="32"/>
          <w:szCs w:val="32"/>
        </w:rPr>
        <w:t>组，</w:t>
      </w:r>
      <w:proofErr w:type="gramStart"/>
      <w:r w:rsidRPr="007128A4">
        <w:rPr>
          <w:rFonts w:asciiTheme="majorBidi" w:eastAsia="仿宋_GB2312" w:hAnsiTheme="majorBidi" w:cstheme="majorBidi"/>
          <w:spacing w:val="8"/>
          <w:sz w:val="32"/>
          <w:szCs w:val="32"/>
        </w:rPr>
        <w:t>与米托蒽醌</w:t>
      </w:r>
      <w:proofErr w:type="gramEnd"/>
      <w:r w:rsidRPr="007128A4">
        <w:rPr>
          <w:rFonts w:asciiTheme="majorBidi" w:eastAsia="仿宋_GB2312" w:hAnsiTheme="majorBidi" w:cstheme="majorBidi"/>
          <w:spacing w:val="8"/>
          <w:sz w:val="32"/>
          <w:szCs w:val="32"/>
        </w:rPr>
        <w:t>组相比，卡巴他赛组的总体生存期延长</w:t>
      </w:r>
      <w:r w:rsidRPr="007128A4">
        <w:rPr>
          <w:rFonts w:asciiTheme="majorBidi" w:eastAsia="仿宋_GB2312" w:hAnsiTheme="majorBidi" w:cstheme="majorBidi"/>
          <w:spacing w:val="8"/>
          <w:sz w:val="32"/>
          <w:szCs w:val="32"/>
        </w:rPr>
        <w:t>2.4</w:t>
      </w:r>
      <w:r w:rsidRPr="007128A4">
        <w:rPr>
          <w:rFonts w:asciiTheme="majorBidi" w:eastAsia="仿宋_GB2312" w:hAnsiTheme="majorBidi" w:cstheme="majorBidi"/>
          <w:spacing w:val="8"/>
          <w:sz w:val="32"/>
          <w:szCs w:val="32"/>
        </w:rPr>
        <w:t>个月（</w:t>
      </w:r>
      <w:r w:rsidRPr="00C24526">
        <w:rPr>
          <w:rFonts w:asciiTheme="majorBidi" w:eastAsia="仿宋_GB2312" w:hAnsiTheme="majorBidi" w:cstheme="majorBidi"/>
          <w:i/>
          <w:spacing w:val="8"/>
          <w:sz w:val="32"/>
          <w:szCs w:val="32"/>
        </w:rPr>
        <w:t>HR</w:t>
      </w:r>
      <w:r w:rsidR="00C12D2A">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0.72</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&lt;0.0001</w:t>
      </w:r>
      <w:r w:rsidRPr="007128A4">
        <w:rPr>
          <w:rFonts w:asciiTheme="majorBidi" w:eastAsia="仿宋_GB2312" w:hAnsiTheme="majorBidi" w:cstheme="majorBidi"/>
          <w:spacing w:val="8"/>
          <w:sz w:val="32"/>
          <w:szCs w:val="32"/>
        </w:rPr>
        <w:t>）。卡巴他赛组中生存期的改善</w:t>
      </w:r>
      <w:proofErr w:type="gramStart"/>
      <w:r w:rsidRPr="007128A4">
        <w:rPr>
          <w:rFonts w:asciiTheme="majorBidi" w:eastAsia="仿宋_GB2312" w:hAnsiTheme="majorBidi" w:cstheme="majorBidi"/>
          <w:spacing w:val="8"/>
          <w:sz w:val="32"/>
          <w:szCs w:val="32"/>
        </w:rPr>
        <w:t>被较高</w:t>
      </w:r>
      <w:proofErr w:type="gramEnd"/>
      <w:r w:rsidRPr="007128A4">
        <w:rPr>
          <w:rFonts w:asciiTheme="majorBidi" w:eastAsia="仿宋_GB2312" w:hAnsiTheme="majorBidi" w:cstheme="majorBidi"/>
          <w:spacing w:val="8"/>
          <w:sz w:val="32"/>
          <w:szCs w:val="32"/>
        </w:rPr>
        <w:t>的毒性死亡率抵消（</w:t>
      </w:r>
      <w:r w:rsidRPr="007128A4">
        <w:rPr>
          <w:rFonts w:asciiTheme="majorBidi" w:eastAsia="仿宋_GB2312" w:hAnsiTheme="majorBidi" w:cstheme="majorBidi"/>
          <w:spacing w:val="8"/>
          <w:sz w:val="32"/>
          <w:szCs w:val="32"/>
        </w:rPr>
        <w:t>4.9%</w:t>
      </w:r>
      <w:r w:rsidRPr="007128A4">
        <w:rPr>
          <w:rFonts w:asciiTheme="majorBidi" w:eastAsia="仿宋_GB2312" w:hAnsiTheme="majorBidi" w:cstheme="majorBidi"/>
          <w:spacing w:val="8"/>
          <w:sz w:val="32"/>
          <w:szCs w:val="32"/>
        </w:rPr>
        <w:lastRenderedPageBreak/>
        <w:t>对</w:t>
      </w:r>
      <w:r w:rsidRPr="007128A4">
        <w:rPr>
          <w:rFonts w:asciiTheme="majorBidi" w:eastAsia="仿宋_GB2312" w:hAnsiTheme="majorBidi" w:cstheme="majorBidi"/>
          <w:spacing w:val="8"/>
          <w:sz w:val="32"/>
          <w:szCs w:val="32"/>
        </w:rPr>
        <w:t>1.9%</w:t>
      </w:r>
      <w:r w:rsidRPr="007128A4">
        <w:rPr>
          <w:rFonts w:asciiTheme="majorBidi" w:eastAsia="仿宋_GB2312" w:hAnsiTheme="majorBidi" w:cstheme="majorBidi"/>
          <w:spacing w:val="8"/>
          <w:sz w:val="32"/>
          <w:szCs w:val="32"/>
        </w:rPr>
        <w:t>），这在很大程度上是由于败血症和肾衰引起的。</w:t>
      </w:r>
      <w:proofErr w:type="gramStart"/>
      <w:r w:rsidRPr="007128A4">
        <w:rPr>
          <w:rFonts w:asciiTheme="majorBidi" w:eastAsia="仿宋_GB2312" w:hAnsiTheme="majorBidi" w:cstheme="majorBidi"/>
          <w:spacing w:val="8"/>
          <w:sz w:val="32"/>
          <w:szCs w:val="32"/>
        </w:rPr>
        <w:t>接受卡巴他赛治疗</w:t>
      </w:r>
      <w:proofErr w:type="gramEnd"/>
      <w:r w:rsidRPr="007128A4">
        <w:rPr>
          <w:rFonts w:asciiTheme="majorBidi" w:eastAsia="仿宋_GB2312" w:hAnsiTheme="majorBidi" w:cstheme="majorBidi"/>
          <w:spacing w:val="8"/>
          <w:sz w:val="32"/>
          <w:szCs w:val="32"/>
        </w:rPr>
        <w:t>的患者中有</w:t>
      </w:r>
      <w:r w:rsidRPr="007128A4">
        <w:rPr>
          <w:rFonts w:asciiTheme="majorBidi" w:eastAsia="仿宋_GB2312" w:hAnsiTheme="majorBidi" w:cstheme="majorBidi"/>
          <w:spacing w:val="8"/>
          <w:sz w:val="32"/>
          <w:szCs w:val="32"/>
        </w:rPr>
        <w:t>7.5%</w:t>
      </w:r>
      <w:r w:rsidRPr="007128A4">
        <w:rPr>
          <w:rFonts w:asciiTheme="majorBidi" w:eastAsia="仿宋_GB2312" w:hAnsiTheme="majorBidi" w:cstheme="majorBidi"/>
          <w:spacing w:val="8"/>
          <w:sz w:val="32"/>
          <w:szCs w:val="32"/>
        </w:rPr>
        <w:t>出现发热性中性粒细胞减少，</w:t>
      </w:r>
      <w:proofErr w:type="gramStart"/>
      <w:r w:rsidRPr="007128A4">
        <w:rPr>
          <w:rFonts w:asciiTheme="majorBidi" w:eastAsia="仿宋_GB2312" w:hAnsiTheme="majorBidi" w:cstheme="majorBidi"/>
          <w:spacing w:val="8"/>
          <w:sz w:val="32"/>
          <w:szCs w:val="32"/>
        </w:rPr>
        <w:t>而米托蒽醌</w:t>
      </w:r>
      <w:proofErr w:type="gramEnd"/>
      <w:r w:rsidRPr="007128A4">
        <w:rPr>
          <w:rFonts w:asciiTheme="majorBidi" w:eastAsia="仿宋_GB2312" w:hAnsiTheme="majorBidi" w:cstheme="majorBidi"/>
          <w:spacing w:val="8"/>
          <w:sz w:val="32"/>
          <w:szCs w:val="32"/>
        </w:rPr>
        <w:t>治疗患者中的相应比例为</w:t>
      </w:r>
      <w:r w:rsidRPr="007128A4">
        <w:rPr>
          <w:rFonts w:asciiTheme="majorBidi" w:eastAsia="仿宋_GB2312" w:hAnsiTheme="majorBidi" w:cstheme="majorBidi"/>
          <w:spacing w:val="8"/>
          <w:sz w:val="32"/>
          <w:szCs w:val="32"/>
        </w:rPr>
        <w:t>1.3%</w:t>
      </w:r>
      <w:r w:rsidRPr="007128A4">
        <w:rPr>
          <w:rFonts w:asciiTheme="majorBidi" w:eastAsia="仿宋_GB2312" w:hAnsiTheme="majorBidi" w:cstheme="majorBidi"/>
          <w:spacing w:val="8"/>
          <w:sz w:val="32"/>
          <w:szCs w:val="32"/>
        </w:rPr>
        <w:t>。</w:t>
      </w:r>
      <w:proofErr w:type="gramStart"/>
      <w:r w:rsidRPr="007128A4">
        <w:rPr>
          <w:rFonts w:asciiTheme="majorBidi" w:eastAsia="仿宋_GB2312" w:hAnsiTheme="majorBidi" w:cstheme="majorBidi"/>
          <w:spacing w:val="8"/>
          <w:sz w:val="32"/>
          <w:szCs w:val="32"/>
        </w:rPr>
        <w:t>接受卡巴他赛治疗</w:t>
      </w:r>
      <w:proofErr w:type="gramEnd"/>
      <w:r w:rsidRPr="007128A4">
        <w:rPr>
          <w:rFonts w:asciiTheme="majorBidi" w:eastAsia="仿宋_GB2312" w:hAnsiTheme="majorBidi" w:cstheme="majorBidi"/>
          <w:spacing w:val="8"/>
          <w:sz w:val="32"/>
          <w:szCs w:val="32"/>
        </w:rPr>
        <w:t>的患者中严重腹泻</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6%</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、疲劳</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5%</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、恶心</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呕吐</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2%</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、贫血</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11%</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以及血小板减少</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4%</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的发生率也较高，这说明在此种情况下需要警惕、治疗或预防发热性中性粒细胞减少。在</w:t>
      </w:r>
      <w:r w:rsidRPr="007128A4">
        <w:rPr>
          <w:rFonts w:asciiTheme="majorBidi" w:eastAsia="仿宋_GB2312" w:hAnsiTheme="majorBidi" w:cstheme="majorBidi"/>
          <w:spacing w:val="8"/>
          <w:sz w:val="32"/>
          <w:szCs w:val="32"/>
        </w:rPr>
        <w:t>Ⅲ</w:t>
      </w:r>
      <w:proofErr w:type="gramStart"/>
      <w:r w:rsidRPr="007128A4">
        <w:rPr>
          <w:rFonts w:asciiTheme="majorBidi" w:eastAsia="仿宋_GB2312" w:hAnsiTheme="majorBidi" w:cstheme="majorBidi"/>
          <w:spacing w:val="8"/>
          <w:sz w:val="32"/>
          <w:szCs w:val="32"/>
        </w:rPr>
        <w:t>期开放</w:t>
      </w:r>
      <w:proofErr w:type="gramEnd"/>
      <w:r w:rsidRPr="007128A4">
        <w:rPr>
          <w:rFonts w:asciiTheme="majorBidi" w:eastAsia="仿宋_GB2312" w:hAnsiTheme="majorBidi" w:cstheme="majorBidi"/>
          <w:spacing w:val="8"/>
          <w:sz w:val="32"/>
          <w:szCs w:val="32"/>
        </w:rPr>
        <w:t>国际、非劣性的</w:t>
      </w:r>
      <w:r w:rsidRPr="007128A4">
        <w:rPr>
          <w:rFonts w:asciiTheme="majorBidi" w:eastAsia="仿宋_GB2312" w:hAnsiTheme="majorBidi" w:cstheme="majorBidi"/>
          <w:spacing w:val="8"/>
          <w:sz w:val="32"/>
          <w:szCs w:val="32"/>
        </w:rPr>
        <w:t>PROSELICA</w:t>
      </w:r>
      <w:r w:rsidRPr="007128A4">
        <w:rPr>
          <w:rFonts w:asciiTheme="majorBidi" w:eastAsia="仿宋_GB2312" w:hAnsiTheme="majorBidi" w:cstheme="majorBidi"/>
          <w:spacing w:val="8"/>
          <w:sz w:val="32"/>
          <w:szCs w:val="32"/>
        </w:rPr>
        <w:t>研究中，</w:t>
      </w:r>
      <w:r w:rsidRPr="007128A4">
        <w:rPr>
          <w:rFonts w:asciiTheme="majorBidi" w:eastAsia="仿宋_GB2312" w:hAnsiTheme="majorBidi" w:cstheme="majorBidi"/>
          <w:spacing w:val="8"/>
          <w:sz w:val="32"/>
          <w:szCs w:val="32"/>
        </w:rPr>
        <w:t>1200</w:t>
      </w:r>
      <w:r w:rsidRPr="007128A4">
        <w:rPr>
          <w:rFonts w:asciiTheme="majorBidi" w:eastAsia="仿宋_GB2312" w:hAnsiTheme="majorBidi" w:cstheme="majorBidi"/>
          <w:spacing w:val="8"/>
          <w:sz w:val="32"/>
          <w:szCs w:val="32"/>
        </w:rPr>
        <w:t>例多</w:t>
      </w:r>
      <w:proofErr w:type="gramStart"/>
      <w:r w:rsidRPr="007128A4">
        <w:rPr>
          <w:rFonts w:asciiTheme="majorBidi" w:eastAsia="仿宋_GB2312" w:hAnsiTheme="majorBidi" w:cstheme="majorBidi"/>
          <w:spacing w:val="8"/>
          <w:sz w:val="32"/>
          <w:szCs w:val="32"/>
        </w:rPr>
        <w:t>西他赛治疗</w:t>
      </w:r>
      <w:proofErr w:type="gramEnd"/>
      <w:r w:rsidRPr="007128A4">
        <w:rPr>
          <w:rFonts w:asciiTheme="majorBidi" w:eastAsia="仿宋_GB2312" w:hAnsiTheme="majorBidi" w:cstheme="majorBidi"/>
          <w:spacing w:val="8"/>
          <w:sz w:val="32"/>
          <w:szCs w:val="32"/>
        </w:rPr>
        <w:t>失败的</w:t>
      </w:r>
      <w:r w:rsidRPr="007128A4">
        <w:rPr>
          <w:rFonts w:asciiTheme="majorBidi" w:eastAsia="仿宋_GB2312" w:hAnsiTheme="majorBidi" w:cstheme="majorBidi"/>
          <w:spacing w:val="8"/>
          <w:sz w:val="32"/>
          <w:szCs w:val="32"/>
        </w:rPr>
        <w:t>mCRPC</w:t>
      </w:r>
      <w:r w:rsidRPr="007128A4">
        <w:rPr>
          <w:rFonts w:asciiTheme="majorBidi" w:eastAsia="仿宋_GB2312" w:hAnsiTheme="majorBidi" w:cstheme="majorBidi"/>
          <w:spacing w:val="8"/>
          <w:sz w:val="32"/>
          <w:szCs w:val="32"/>
        </w:rPr>
        <w:t>患者</w:t>
      </w:r>
      <w:proofErr w:type="gramStart"/>
      <w:r w:rsidRPr="007128A4">
        <w:rPr>
          <w:rFonts w:asciiTheme="majorBidi" w:eastAsia="仿宋_GB2312" w:hAnsiTheme="majorBidi" w:cstheme="majorBidi"/>
          <w:spacing w:val="8"/>
          <w:sz w:val="32"/>
          <w:szCs w:val="32"/>
        </w:rPr>
        <w:t>接受卡巴他赛</w:t>
      </w:r>
      <w:proofErr w:type="gramEnd"/>
      <w:r w:rsidRPr="007128A4">
        <w:rPr>
          <w:rFonts w:asciiTheme="majorBidi" w:eastAsia="仿宋_GB2312" w:hAnsiTheme="majorBidi" w:cstheme="majorBidi"/>
          <w:spacing w:val="8"/>
          <w:sz w:val="32"/>
          <w:szCs w:val="32"/>
        </w:rPr>
        <w:t xml:space="preserve"> 20 mg/m</w:t>
      </w:r>
      <w:r w:rsidRPr="00C24526">
        <w:rPr>
          <w:rFonts w:asciiTheme="majorBidi" w:eastAsia="仿宋_GB2312" w:hAnsiTheme="majorBidi" w:cstheme="majorBidi"/>
          <w:spacing w:val="8"/>
          <w:sz w:val="32"/>
          <w:szCs w:val="32"/>
          <w:vertAlign w:val="superscript"/>
        </w:rPr>
        <w:t>2</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25 mg/m</w:t>
      </w:r>
      <w:r w:rsidRPr="00C24526">
        <w:rPr>
          <w:rFonts w:asciiTheme="majorBidi" w:eastAsia="仿宋_GB2312" w:hAnsiTheme="majorBidi" w:cstheme="majorBidi"/>
          <w:spacing w:val="8"/>
          <w:sz w:val="32"/>
          <w:szCs w:val="32"/>
          <w:vertAlign w:val="superscript"/>
        </w:rPr>
        <w:t>2</w:t>
      </w:r>
      <w:r w:rsidRPr="007128A4">
        <w:rPr>
          <w:rFonts w:asciiTheme="majorBidi" w:eastAsia="仿宋_GB2312" w:hAnsiTheme="majorBidi" w:cstheme="majorBidi"/>
          <w:spacing w:val="8"/>
          <w:sz w:val="32"/>
          <w:szCs w:val="32"/>
        </w:rPr>
        <w:t xml:space="preserve"> </w:t>
      </w:r>
      <w:r w:rsidRPr="007128A4">
        <w:rPr>
          <w:rFonts w:asciiTheme="majorBidi" w:eastAsia="仿宋_GB2312" w:hAnsiTheme="majorBidi" w:cstheme="majorBidi"/>
          <w:spacing w:val="8"/>
          <w:sz w:val="32"/>
          <w:szCs w:val="32"/>
        </w:rPr>
        <w:t>治疗并进行比较。结果</w:t>
      </w:r>
      <w:proofErr w:type="gramStart"/>
      <w:r w:rsidRPr="007128A4">
        <w:rPr>
          <w:rFonts w:asciiTheme="majorBidi" w:eastAsia="仿宋_GB2312" w:hAnsiTheme="majorBidi" w:cstheme="majorBidi"/>
          <w:spacing w:val="8"/>
          <w:sz w:val="32"/>
          <w:szCs w:val="32"/>
        </w:rPr>
        <w:t>发现低</w:t>
      </w:r>
      <w:proofErr w:type="gramEnd"/>
      <w:r w:rsidRPr="007128A4">
        <w:rPr>
          <w:rFonts w:asciiTheme="majorBidi" w:eastAsia="仿宋_GB2312" w:hAnsiTheme="majorBidi" w:cstheme="majorBidi"/>
          <w:spacing w:val="8"/>
          <w:sz w:val="32"/>
          <w:szCs w:val="32"/>
        </w:rPr>
        <w:t>剂量组的</w:t>
      </w:r>
      <w:proofErr w:type="gramStart"/>
      <w:r w:rsidRPr="007128A4">
        <w:rPr>
          <w:rFonts w:asciiTheme="majorBidi" w:eastAsia="仿宋_GB2312" w:hAnsiTheme="majorBidi" w:cstheme="majorBidi"/>
          <w:spacing w:val="8"/>
          <w:sz w:val="32"/>
          <w:szCs w:val="32"/>
        </w:rPr>
        <w:t>中位总生存期</w:t>
      </w:r>
      <w:proofErr w:type="gramEnd"/>
      <w:r w:rsidRPr="007128A4">
        <w:rPr>
          <w:rFonts w:asciiTheme="majorBidi" w:eastAsia="仿宋_GB2312" w:hAnsiTheme="majorBidi" w:cstheme="majorBidi"/>
          <w:spacing w:val="8"/>
          <w:sz w:val="32"/>
          <w:szCs w:val="32"/>
        </w:rPr>
        <w:t>不劣于较高剂量组</w:t>
      </w:r>
      <w:r w:rsidR="00083A3E">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13.4</w:t>
      </w:r>
      <w:r w:rsidR="00083A3E">
        <w:rPr>
          <w:rFonts w:asciiTheme="majorBidi" w:eastAsia="仿宋_GB2312" w:hAnsiTheme="majorBidi" w:cstheme="majorBidi" w:hint="eastAsia"/>
          <w:spacing w:val="8"/>
          <w:sz w:val="32"/>
          <w:szCs w:val="32"/>
        </w:rPr>
        <w:t>个</w:t>
      </w:r>
      <w:r w:rsidRPr="007128A4">
        <w:rPr>
          <w:rFonts w:asciiTheme="majorBidi" w:eastAsia="仿宋_GB2312" w:hAnsiTheme="majorBidi" w:cstheme="majorBidi"/>
          <w:spacing w:val="8"/>
          <w:sz w:val="32"/>
          <w:szCs w:val="32"/>
        </w:rPr>
        <w:t>月</w:t>
      </w:r>
      <w:r w:rsidR="00083A3E">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95</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w:t>
      </w:r>
      <w:r w:rsidRPr="00C24526">
        <w:rPr>
          <w:rFonts w:asciiTheme="majorBidi" w:eastAsia="仿宋_GB2312" w:hAnsiTheme="majorBidi" w:cstheme="majorBidi"/>
          <w:i/>
          <w:spacing w:val="8"/>
          <w:sz w:val="32"/>
          <w:szCs w:val="32"/>
        </w:rPr>
        <w:t>CI</w:t>
      </w:r>
      <w:r w:rsidR="00083A3E">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12.19</w:t>
      </w:r>
      <w:r w:rsidR="00083A3E">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14.88</w:t>
      </w:r>
      <w:r w:rsidR="00083A3E">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比</w:t>
      </w:r>
      <w:r w:rsidRPr="007128A4">
        <w:rPr>
          <w:rFonts w:asciiTheme="majorBidi" w:eastAsia="仿宋_GB2312" w:hAnsiTheme="majorBidi" w:cstheme="majorBidi"/>
          <w:spacing w:val="8"/>
          <w:sz w:val="32"/>
          <w:szCs w:val="32"/>
        </w:rPr>
        <w:t>14.5</w:t>
      </w:r>
      <w:r w:rsidR="00083A3E">
        <w:rPr>
          <w:rFonts w:asciiTheme="majorBidi" w:eastAsia="仿宋_GB2312" w:hAnsiTheme="majorBidi" w:cstheme="majorBidi" w:hint="eastAsia"/>
          <w:spacing w:val="8"/>
          <w:sz w:val="32"/>
          <w:szCs w:val="32"/>
        </w:rPr>
        <w:t>个</w:t>
      </w:r>
      <w:r w:rsidRPr="007128A4">
        <w:rPr>
          <w:rFonts w:asciiTheme="majorBidi" w:eastAsia="仿宋_GB2312" w:hAnsiTheme="majorBidi" w:cstheme="majorBidi"/>
          <w:spacing w:val="8"/>
          <w:sz w:val="32"/>
          <w:szCs w:val="32"/>
        </w:rPr>
        <w:t>月</w:t>
      </w:r>
      <w:r w:rsidR="00083A3E">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95</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w:t>
      </w:r>
      <w:r w:rsidR="00083A3E" w:rsidRPr="00C24526">
        <w:rPr>
          <w:rFonts w:asciiTheme="majorBidi" w:eastAsia="仿宋_GB2312" w:hAnsiTheme="majorBidi" w:cstheme="majorBidi"/>
          <w:i/>
          <w:spacing w:val="8"/>
          <w:sz w:val="32"/>
          <w:szCs w:val="32"/>
        </w:rPr>
        <w:t>CI</w:t>
      </w:r>
      <w:r w:rsidR="00083A3E">
        <w:rPr>
          <w:rFonts w:asciiTheme="majorBidi" w:eastAsia="仿宋_GB2312" w:hAnsiTheme="majorBidi" w:cstheme="majorBidi"/>
          <w:spacing w:val="8"/>
          <w:sz w:val="32"/>
          <w:szCs w:val="32"/>
        </w:rPr>
        <w:t xml:space="preserve"> </w:t>
      </w:r>
      <w:r w:rsidRPr="007128A4">
        <w:rPr>
          <w:rFonts w:asciiTheme="majorBidi" w:eastAsia="仿宋_GB2312" w:hAnsiTheme="majorBidi" w:cstheme="majorBidi"/>
          <w:spacing w:val="8"/>
          <w:sz w:val="32"/>
          <w:szCs w:val="32"/>
        </w:rPr>
        <w:t>13.47</w:t>
      </w:r>
      <w:r w:rsidR="00083A3E">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15.28</w:t>
      </w:r>
      <w:r w:rsidR="00083A3E"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，且</w:t>
      </w:r>
      <w:r w:rsidRPr="007128A4">
        <w:rPr>
          <w:rFonts w:asciiTheme="majorBidi" w:eastAsia="仿宋_GB2312" w:hAnsiTheme="majorBidi" w:cstheme="majorBidi"/>
          <w:spacing w:val="8"/>
          <w:sz w:val="32"/>
          <w:szCs w:val="32"/>
        </w:rPr>
        <w:t>3/4</w:t>
      </w:r>
      <w:r w:rsidRPr="007128A4">
        <w:rPr>
          <w:rFonts w:asciiTheme="majorBidi" w:eastAsia="仿宋_GB2312" w:hAnsiTheme="majorBidi" w:cstheme="majorBidi"/>
          <w:spacing w:val="8"/>
          <w:sz w:val="32"/>
          <w:szCs w:val="32"/>
        </w:rPr>
        <w:t>级不良事件率低（</w:t>
      </w:r>
      <w:r w:rsidRPr="007128A4">
        <w:rPr>
          <w:rFonts w:asciiTheme="majorBidi" w:eastAsia="仿宋_GB2312" w:hAnsiTheme="majorBidi" w:cstheme="majorBidi"/>
          <w:spacing w:val="8"/>
          <w:sz w:val="32"/>
          <w:szCs w:val="32"/>
        </w:rPr>
        <w:t>39.7</w:t>
      </w:r>
      <w:r w:rsidRPr="007128A4">
        <w:rPr>
          <w:rFonts w:asciiTheme="majorBidi" w:eastAsia="仿宋_GB2312" w:hAnsiTheme="majorBidi" w:cstheme="majorBidi"/>
          <w:spacing w:val="8"/>
          <w:sz w:val="32"/>
          <w:szCs w:val="32"/>
        </w:rPr>
        <w:t>％比</w:t>
      </w:r>
      <w:r w:rsidRPr="007128A4">
        <w:rPr>
          <w:rFonts w:asciiTheme="majorBidi" w:eastAsia="仿宋_GB2312" w:hAnsiTheme="majorBidi" w:cstheme="majorBidi"/>
          <w:spacing w:val="8"/>
          <w:sz w:val="32"/>
          <w:szCs w:val="32"/>
        </w:rPr>
        <w:t xml:space="preserve"> 54.5</w:t>
      </w:r>
      <w:r w:rsidRPr="007128A4">
        <w:rPr>
          <w:rFonts w:asciiTheme="majorBidi" w:eastAsia="仿宋_GB2312" w:hAnsiTheme="majorBidi" w:cstheme="majorBidi"/>
          <w:spacing w:val="8"/>
          <w:sz w:val="32"/>
          <w:szCs w:val="32"/>
        </w:rPr>
        <w:t>％）。特别是，低剂量组和高剂量组的</w:t>
      </w:r>
      <w:r w:rsidRPr="007128A4">
        <w:rPr>
          <w:rFonts w:asciiTheme="majorBidi" w:eastAsia="仿宋_GB2312" w:hAnsiTheme="majorBidi" w:cstheme="majorBidi"/>
          <w:spacing w:val="8"/>
          <w:sz w:val="32"/>
          <w:szCs w:val="32"/>
        </w:rPr>
        <w:t>4</w:t>
      </w:r>
      <w:r w:rsidRPr="007128A4">
        <w:rPr>
          <w:rFonts w:asciiTheme="majorBidi" w:eastAsia="仿宋_GB2312" w:hAnsiTheme="majorBidi" w:cstheme="majorBidi"/>
          <w:spacing w:val="8"/>
          <w:sz w:val="32"/>
          <w:szCs w:val="32"/>
        </w:rPr>
        <w:t>级中性粒细胞减少率分别为</w:t>
      </w:r>
      <w:r w:rsidRPr="007128A4">
        <w:rPr>
          <w:rFonts w:asciiTheme="majorBidi" w:eastAsia="仿宋_GB2312" w:hAnsiTheme="majorBidi" w:cstheme="majorBidi"/>
          <w:spacing w:val="8"/>
          <w:sz w:val="32"/>
          <w:szCs w:val="32"/>
        </w:rPr>
        <w:t>21.3</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48.6</w:t>
      </w:r>
      <w:r w:rsidRPr="007128A4">
        <w:rPr>
          <w:rFonts w:asciiTheme="majorBidi" w:eastAsia="仿宋_GB2312" w:hAnsiTheme="majorBidi" w:cstheme="majorBidi"/>
          <w:spacing w:val="8"/>
          <w:sz w:val="32"/>
          <w:szCs w:val="32"/>
        </w:rPr>
        <w:t>％。目前推荐，卡</w:t>
      </w:r>
      <w:proofErr w:type="gramStart"/>
      <w:r w:rsidRPr="007128A4">
        <w:rPr>
          <w:rFonts w:asciiTheme="majorBidi" w:eastAsia="仿宋_GB2312" w:hAnsiTheme="majorBidi" w:cstheme="majorBidi"/>
          <w:spacing w:val="8"/>
          <w:sz w:val="32"/>
          <w:szCs w:val="32"/>
        </w:rPr>
        <w:t>巴他赛</w:t>
      </w:r>
      <w:proofErr w:type="gramEnd"/>
      <w:r w:rsidRPr="007128A4">
        <w:rPr>
          <w:rFonts w:asciiTheme="majorBidi" w:eastAsia="仿宋_GB2312" w:hAnsiTheme="majorBidi" w:cstheme="majorBidi"/>
          <w:spacing w:val="8"/>
          <w:sz w:val="32"/>
          <w:szCs w:val="32"/>
        </w:rPr>
        <w:t>25 mg/m</w:t>
      </w:r>
      <w:r w:rsidRPr="00C24526">
        <w:rPr>
          <w:rFonts w:asciiTheme="majorBidi" w:eastAsia="仿宋_GB2312" w:hAnsiTheme="majorBidi" w:cstheme="majorBidi"/>
          <w:spacing w:val="8"/>
          <w:sz w:val="32"/>
          <w:szCs w:val="32"/>
          <w:vertAlign w:val="superscript"/>
        </w:rPr>
        <w:t>2</w:t>
      </w:r>
      <w:r w:rsidRPr="007128A4">
        <w:rPr>
          <w:rFonts w:asciiTheme="majorBidi" w:eastAsia="仿宋_GB2312" w:hAnsiTheme="majorBidi" w:cstheme="majorBidi"/>
          <w:spacing w:val="8"/>
          <w:sz w:val="32"/>
          <w:szCs w:val="32"/>
        </w:rPr>
        <w:t>每</w:t>
      </w:r>
      <w:r w:rsidRPr="007128A4">
        <w:rPr>
          <w:rFonts w:asciiTheme="majorBidi" w:eastAsia="仿宋_GB2312" w:hAnsiTheme="majorBidi" w:cstheme="majorBidi"/>
          <w:spacing w:val="8"/>
          <w:sz w:val="32"/>
          <w:szCs w:val="32"/>
        </w:rPr>
        <w:t>3</w:t>
      </w:r>
      <w:r w:rsidR="00083A3E" w:rsidRPr="007128A4">
        <w:rPr>
          <w:rFonts w:asciiTheme="majorBidi" w:eastAsia="仿宋_GB2312" w:hAnsiTheme="majorBidi" w:cstheme="majorBidi"/>
          <w:spacing w:val="8"/>
          <w:sz w:val="32"/>
          <w:szCs w:val="32"/>
        </w:rPr>
        <w:t>周</w:t>
      </w:r>
      <w:r w:rsidR="00083A3E">
        <w:rPr>
          <w:rFonts w:asciiTheme="majorBidi" w:eastAsia="仿宋_GB2312" w:hAnsiTheme="majorBidi" w:cstheme="majorBidi" w:hint="eastAsia"/>
          <w:spacing w:val="8"/>
          <w:sz w:val="32"/>
          <w:szCs w:val="32"/>
        </w:rPr>
        <w:t>1</w:t>
      </w:r>
      <w:r w:rsidRPr="007128A4">
        <w:rPr>
          <w:rFonts w:asciiTheme="majorBidi" w:eastAsia="仿宋_GB2312" w:hAnsiTheme="majorBidi" w:cstheme="majorBidi"/>
          <w:spacing w:val="8"/>
          <w:sz w:val="32"/>
          <w:szCs w:val="32"/>
        </w:rPr>
        <w:t>次，仍然是目前的标准治疗方案，对于身体相对虚弱的患者，可以</w:t>
      </w:r>
      <w:proofErr w:type="gramStart"/>
      <w:r w:rsidRPr="007128A4">
        <w:rPr>
          <w:rFonts w:asciiTheme="majorBidi" w:eastAsia="仿宋_GB2312" w:hAnsiTheme="majorBidi" w:cstheme="majorBidi"/>
          <w:spacing w:val="8"/>
          <w:sz w:val="32"/>
          <w:szCs w:val="32"/>
        </w:rPr>
        <w:t>考虑卡巴他赛</w:t>
      </w:r>
      <w:proofErr w:type="gramEnd"/>
      <w:r w:rsidRPr="007128A4">
        <w:rPr>
          <w:rFonts w:asciiTheme="majorBidi" w:eastAsia="仿宋_GB2312" w:hAnsiTheme="majorBidi" w:cstheme="majorBidi"/>
          <w:spacing w:val="8"/>
          <w:sz w:val="32"/>
          <w:szCs w:val="32"/>
        </w:rPr>
        <w:t xml:space="preserve"> 20 mg/m</w:t>
      </w:r>
      <w:r w:rsidRPr="00C24526">
        <w:rPr>
          <w:rFonts w:asciiTheme="majorBidi" w:eastAsia="仿宋_GB2312" w:hAnsiTheme="majorBidi" w:cstheme="majorBidi"/>
          <w:spacing w:val="8"/>
          <w:sz w:val="32"/>
          <w:szCs w:val="32"/>
          <w:vertAlign w:val="superscript"/>
        </w:rPr>
        <w:t>2</w:t>
      </w:r>
      <w:r w:rsidRPr="007128A4">
        <w:rPr>
          <w:rFonts w:asciiTheme="majorBidi" w:eastAsia="仿宋_GB2312" w:hAnsiTheme="majorBidi" w:cstheme="majorBidi"/>
          <w:spacing w:val="8"/>
          <w:sz w:val="32"/>
          <w:szCs w:val="32"/>
        </w:rPr>
        <w:t xml:space="preserve"> </w:t>
      </w:r>
      <w:r w:rsidRPr="007128A4">
        <w:rPr>
          <w:rFonts w:asciiTheme="majorBidi" w:eastAsia="仿宋_GB2312" w:hAnsiTheme="majorBidi" w:cstheme="majorBidi"/>
          <w:spacing w:val="8"/>
          <w:sz w:val="32"/>
          <w:szCs w:val="32"/>
        </w:rPr>
        <w:t>每</w:t>
      </w:r>
      <w:r w:rsidRPr="007128A4">
        <w:rPr>
          <w:rFonts w:asciiTheme="majorBidi" w:eastAsia="仿宋_GB2312" w:hAnsiTheme="majorBidi" w:cstheme="majorBidi"/>
          <w:spacing w:val="8"/>
          <w:sz w:val="32"/>
          <w:szCs w:val="32"/>
        </w:rPr>
        <w:t xml:space="preserve"> 3 </w:t>
      </w:r>
      <w:r w:rsidR="00083A3E" w:rsidRPr="007128A4">
        <w:rPr>
          <w:rFonts w:asciiTheme="majorBidi" w:eastAsia="仿宋_GB2312" w:hAnsiTheme="majorBidi" w:cstheme="majorBidi"/>
          <w:spacing w:val="8"/>
          <w:sz w:val="32"/>
          <w:szCs w:val="32"/>
        </w:rPr>
        <w:t>周</w:t>
      </w:r>
      <w:r w:rsidR="00083A3E">
        <w:rPr>
          <w:rFonts w:asciiTheme="majorBidi" w:eastAsia="仿宋_GB2312" w:hAnsiTheme="majorBidi" w:cstheme="majorBidi" w:hint="eastAsia"/>
          <w:spacing w:val="8"/>
          <w:sz w:val="32"/>
          <w:szCs w:val="32"/>
        </w:rPr>
        <w:t>1</w:t>
      </w:r>
      <w:r w:rsidRPr="007128A4">
        <w:rPr>
          <w:rFonts w:asciiTheme="majorBidi" w:eastAsia="仿宋_GB2312" w:hAnsiTheme="majorBidi" w:cstheme="majorBidi"/>
          <w:spacing w:val="8"/>
          <w:sz w:val="32"/>
          <w:szCs w:val="32"/>
        </w:rPr>
        <w:t>次方案。</w:t>
      </w:r>
    </w:p>
    <w:p w14:paraId="2384041C" w14:textId="77777777"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Ⅲ</w:t>
      </w:r>
      <w:r w:rsidRPr="007128A4">
        <w:rPr>
          <w:rFonts w:asciiTheme="majorBidi" w:eastAsia="仿宋_GB2312" w:hAnsiTheme="majorBidi" w:cstheme="majorBidi"/>
          <w:spacing w:val="8"/>
          <w:sz w:val="32"/>
          <w:szCs w:val="32"/>
        </w:rPr>
        <w:t>期</w:t>
      </w:r>
      <w:r w:rsidRPr="007128A4">
        <w:rPr>
          <w:rFonts w:asciiTheme="majorBidi" w:eastAsia="仿宋_GB2312" w:hAnsiTheme="majorBidi" w:cstheme="majorBidi"/>
          <w:spacing w:val="8"/>
          <w:sz w:val="32"/>
          <w:szCs w:val="32"/>
        </w:rPr>
        <w:t>FIRSTANA</w:t>
      </w:r>
      <w:r w:rsidRPr="007128A4">
        <w:rPr>
          <w:rFonts w:asciiTheme="majorBidi" w:eastAsia="仿宋_GB2312" w:hAnsiTheme="majorBidi" w:cstheme="majorBidi"/>
          <w:spacing w:val="8"/>
          <w:sz w:val="32"/>
          <w:szCs w:val="32"/>
        </w:rPr>
        <w:t>研究的最新结果表明，卡</w:t>
      </w:r>
      <w:proofErr w:type="gramStart"/>
      <w:r w:rsidRPr="007128A4">
        <w:rPr>
          <w:rFonts w:asciiTheme="majorBidi" w:eastAsia="仿宋_GB2312" w:hAnsiTheme="majorBidi" w:cstheme="majorBidi"/>
          <w:spacing w:val="8"/>
          <w:sz w:val="32"/>
          <w:szCs w:val="32"/>
        </w:rPr>
        <w:t>巴他赛对于</w:t>
      </w:r>
      <w:proofErr w:type="gramEnd"/>
      <w:r w:rsidRPr="007128A4">
        <w:rPr>
          <w:rFonts w:asciiTheme="majorBidi" w:eastAsia="仿宋_GB2312" w:hAnsiTheme="majorBidi" w:cstheme="majorBidi"/>
          <w:spacing w:val="8"/>
          <w:sz w:val="32"/>
          <w:szCs w:val="32"/>
        </w:rPr>
        <w:t>未经过化疗的</w:t>
      </w:r>
      <w:r w:rsidRPr="007128A4">
        <w:rPr>
          <w:rFonts w:asciiTheme="majorBidi" w:eastAsia="仿宋_GB2312" w:hAnsiTheme="majorBidi" w:cstheme="majorBidi"/>
          <w:spacing w:val="8"/>
          <w:sz w:val="32"/>
          <w:szCs w:val="32"/>
        </w:rPr>
        <w:t>mCRPC</w:t>
      </w:r>
      <w:r w:rsidRPr="007128A4">
        <w:rPr>
          <w:rFonts w:asciiTheme="majorBidi" w:eastAsia="仿宋_GB2312" w:hAnsiTheme="majorBidi" w:cstheme="majorBidi"/>
          <w:spacing w:val="8"/>
          <w:sz w:val="32"/>
          <w:szCs w:val="32"/>
        </w:rPr>
        <w:t>患者具有临床意义。卡</w:t>
      </w:r>
      <w:proofErr w:type="gramStart"/>
      <w:r w:rsidRPr="007128A4">
        <w:rPr>
          <w:rFonts w:asciiTheme="majorBidi" w:eastAsia="仿宋_GB2312" w:hAnsiTheme="majorBidi" w:cstheme="majorBidi"/>
          <w:spacing w:val="8"/>
          <w:sz w:val="32"/>
          <w:szCs w:val="32"/>
        </w:rPr>
        <w:t>巴他赛</w:t>
      </w:r>
      <w:proofErr w:type="gramEnd"/>
      <w:r w:rsidRPr="007128A4">
        <w:rPr>
          <w:rFonts w:asciiTheme="majorBidi" w:eastAsia="仿宋_GB2312" w:hAnsiTheme="majorBidi" w:cstheme="majorBidi"/>
          <w:spacing w:val="8"/>
          <w:sz w:val="32"/>
          <w:szCs w:val="32"/>
        </w:rPr>
        <w:t>20 mg/m</w:t>
      </w:r>
      <w:r w:rsidRPr="00C24526">
        <w:rPr>
          <w:rFonts w:asciiTheme="majorBidi" w:eastAsia="仿宋_GB2312" w:hAnsiTheme="majorBidi" w:cstheme="majorBidi"/>
          <w:spacing w:val="8"/>
          <w:sz w:val="32"/>
          <w:szCs w:val="32"/>
          <w:vertAlign w:val="superscript"/>
        </w:rPr>
        <w:t>2</w:t>
      </w:r>
      <w:r w:rsidRPr="007128A4">
        <w:rPr>
          <w:rFonts w:asciiTheme="majorBidi" w:eastAsia="仿宋_GB2312" w:hAnsiTheme="majorBidi" w:cstheme="majorBidi"/>
          <w:spacing w:val="8"/>
          <w:sz w:val="32"/>
          <w:szCs w:val="32"/>
        </w:rPr>
        <w:t>、卡</w:t>
      </w:r>
      <w:proofErr w:type="gramStart"/>
      <w:r w:rsidRPr="007128A4">
        <w:rPr>
          <w:rFonts w:asciiTheme="majorBidi" w:eastAsia="仿宋_GB2312" w:hAnsiTheme="majorBidi" w:cstheme="majorBidi"/>
          <w:spacing w:val="8"/>
          <w:sz w:val="32"/>
          <w:szCs w:val="32"/>
        </w:rPr>
        <w:t>巴他赛</w:t>
      </w:r>
      <w:proofErr w:type="gramEnd"/>
      <w:r w:rsidRPr="007128A4">
        <w:rPr>
          <w:rFonts w:asciiTheme="majorBidi" w:eastAsia="仿宋_GB2312" w:hAnsiTheme="majorBidi" w:cstheme="majorBidi"/>
          <w:spacing w:val="8"/>
          <w:sz w:val="32"/>
          <w:szCs w:val="32"/>
        </w:rPr>
        <w:t>25mg/m</w:t>
      </w:r>
      <w:r w:rsidRPr="00C24526">
        <w:rPr>
          <w:rFonts w:asciiTheme="majorBidi" w:eastAsia="仿宋_GB2312" w:hAnsiTheme="majorBidi" w:cstheme="majorBidi"/>
          <w:spacing w:val="8"/>
          <w:sz w:val="32"/>
          <w:szCs w:val="32"/>
          <w:vertAlign w:val="superscript"/>
        </w:rPr>
        <w:t>2</w:t>
      </w:r>
      <w:r w:rsidRPr="007128A4">
        <w:rPr>
          <w:rFonts w:asciiTheme="majorBidi" w:eastAsia="仿宋_GB2312" w:hAnsiTheme="majorBidi" w:cstheme="majorBidi"/>
          <w:spacing w:val="8"/>
          <w:sz w:val="32"/>
          <w:szCs w:val="32"/>
        </w:rPr>
        <w:t>、多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75 mg/m</w:t>
      </w:r>
      <w:r w:rsidRPr="00C24526">
        <w:rPr>
          <w:rFonts w:asciiTheme="majorBidi" w:eastAsia="仿宋_GB2312" w:hAnsiTheme="majorBidi" w:cstheme="majorBidi"/>
          <w:spacing w:val="8"/>
          <w:sz w:val="32"/>
          <w:szCs w:val="32"/>
          <w:vertAlign w:val="superscript"/>
        </w:rPr>
        <w:t>2</w:t>
      </w:r>
      <w:r w:rsidRPr="007128A4">
        <w:rPr>
          <w:rFonts w:asciiTheme="majorBidi" w:eastAsia="仿宋_GB2312" w:hAnsiTheme="majorBidi" w:cstheme="majorBidi"/>
          <w:spacing w:val="8"/>
          <w:sz w:val="32"/>
          <w:szCs w:val="32"/>
        </w:rPr>
        <w:t>治疗方案的平均总体生存期（主要终点）相似，分别为</w:t>
      </w:r>
      <w:r w:rsidRPr="007128A4">
        <w:rPr>
          <w:rFonts w:asciiTheme="majorBidi" w:eastAsia="仿宋_GB2312" w:hAnsiTheme="majorBidi" w:cstheme="majorBidi"/>
          <w:spacing w:val="8"/>
          <w:sz w:val="32"/>
          <w:szCs w:val="32"/>
        </w:rPr>
        <w:t xml:space="preserve">24.5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w:t>
      </w:r>
      <w:r w:rsidRPr="007128A4">
        <w:rPr>
          <w:rFonts w:asciiTheme="majorBidi" w:eastAsia="仿宋_GB2312" w:hAnsiTheme="majorBidi" w:cstheme="majorBidi"/>
          <w:spacing w:val="8"/>
          <w:sz w:val="32"/>
          <w:szCs w:val="32"/>
        </w:rPr>
        <w:t>25.2</w:t>
      </w:r>
      <w:r w:rsidRPr="007128A4">
        <w:rPr>
          <w:rFonts w:asciiTheme="majorBidi" w:eastAsia="仿宋_GB2312" w:hAnsiTheme="majorBidi" w:cstheme="majorBidi"/>
          <w:spacing w:val="8"/>
          <w:sz w:val="32"/>
          <w:szCs w:val="32"/>
        </w:rPr>
        <w:t>个月和</w:t>
      </w:r>
      <w:r w:rsidRPr="007128A4">
        <w:rPr>
          <w:rFonts w:asciiTheme="majorBidi" w:eastAsia="仿宋_GB2312" w:hAnsiTheme="majorBidi" w:cstheme="majorBidi"/>
          <w:spacing w:val="8"/>
          <w:sz w:val="32"/>
          <w:szCs w:val="32"/>
        </w:rPr>
        <w:t>24.3</w:t>
      </w:r>
      <w:r w:rsidRPr="007128A4">
        <w:rPr>
          <w:rFonts w:asciiTheme="majorBidi" w:eastAsia="仿宋_GB2312" w:hAnsiTheme="majorBidi" w:cstheme="majorBidi"/>
          <w:spacing w:val="8"/>
          <w:sz w:val="32"/>
          <w:szCs w:val="32"/>
        </w:rPr>
        <w:t>个月。卡</w:t>
      </w:r>
      <w:proofErr w:type="gramStart"/>
      <w:r w:rsidRPr="007128A4">
        <w:rPr>
          <w:rFonts w:asciiTheme="majorBidi" w:eastAsia="仿宋_GB2312" w:hAnsiTheme="majorBidi" w:cstheme="majorBidi"/>
          <w:spacing w:val="8"/>
          <w:sz w:val="32"/>
          <w:szCs w:val="32"/>
        </w:rPr>
        <w:t>巴他赛与</w:t>
      </w:r>
      <w:proofErr w:type="gramEnd"/>
      <w:r w:rsidRPr="007128A4">
        <w:rPr>
          <w:rFonts w:asciiTheme="majorBidi" w:eastAsia="仿宋_GB2312" w:hAnsiTheme="majorBidi" w:cstheme="majorBidi"/>
          <w:spacing w:val="8"/>
          <w:sz w:val="32"/>
          <w:szCs w:val="32"/>
        </w:rPr>
        <w:t>多</w:t>
      </w:r>
      <w:proofErr w:type="gramStart"/>
      <w:r w:rsidRPr="007128A4">
        <w:rPr>
          <w:rFonts w:asciiTheme="majorBidi" w:eastAsia="仿宋_GB2312" w:hAnsiTheme="majorBidi" w:cstheme="majorBidi"/>
          <w:spacing w:val="8"/>
          <w:sz w:val="32"/>
          <w:szCs w:val="32"/>
        </w:rPr>
        <w:t>西他赛</w:t>
      </w:r>
      <w:proofErr w:type="gramEnd"/>
      <w:r w:rsidRPr="007128A4">
        <w:rPr>
          <w:rFonts w:asciiTheme="majorBidi" w:eastAsia="仿宋_GB2312" w:hAnsiTheme="majorBidi" w:cstheme="majorBidi"/>
          <w:spacing w:val="8"/>
          <w:sz w:val="32"/>
          <w:szCs w:val="32"/>
        </w:rPr>
        <w:t>相比，周围神经病变率较低，特别是</w:t>
      </w:r>
      <w:r w:rsidRPr="007128A4">
        <w:rPr>
          <w:rFonts w:asciiTheme="majorBidi" w:eastAsia="仿宋_GB2312" w:hAnsiTheme="majorBidi" w:cstheme="majorBidi"/>
          <w:spacing w:val="8"/>
          <w:sz w:val="32"/>
          <w:szCs w:val="32"/>
        </w:rPr>
        <w:t>20 mg/m</w:t>
      </w:r>
      <w:r w:rsidRPr="00C24526">
        <w:rPr>
          <w:rFonts w:asciiTheme="majorBidi" w:eastAsia="仿宋_GB2312" w:hAnsiTheme="majorBidi" w:cstheme="majorBidi"/>
          <w:spacing w:val="8"/>
          <w:sz w:val="32"/>
          <w:szCs w:val="32"/>
          <w:vertAlign w:val="superscript"/>
        </w:rPr>
        <w:t>2</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12</w:t>
      </w:r>
      <w:r w:rsidRPr="007128A4">
        <w:rPr>
          <w:rFonts w:asciiTheme="majorBidi" w:eastAsia="仿宋_GB2312" w:hAnsiTheme="majorBidi" w:cstheme="majorBidi"/>
          <w:spacing w:val="8"/>
          <w:sz w:val="32"/>
          <w:szCs w:val="32"/>
        </w:rPr>
        <w:t>％比</w:t>
      </w:r>
      <w:r w:rsidRPr="007128A4">
        <w:rPr>
          <w:rFonts w:asciiTheme="majorBidi" w:eastAsia="仿宋_GB2312" w:hAnsiTheme="majorBidi" w:cstheme="majorBidi"/>
          <w:spacing w:val="8"/>
          <w:sz w:val="32"/>
          <w:szCs w:val="32"/>
        </w:rPr>
        <w:t>25</w:t>
      </w:r>
      <w:r w:rsidRPr="007128A4">
        <w:rPr>
          <w:rFonts w:asciiTheme="majorBidi" w:eastAsia="仿宋_GB2312" w:hAnsiTheme="majorBidi" w:cstheme="majorBidi"/>
          <w:spacing w:val="8"/>
          <w:sz w:val="32"/>
          <w:szCs w:val="32"/>
        </w:rPr>
        <w:t>％）。因此，不适合多</w:t>
      </w:r>
      <w:proofErr w:type="gramStart"/>
      <w:r w:rsidRPr="007128A4">
        <w:rPr>
          <w:rFonts w:asciiTheme="majorBidi" w:eastAsia="仿宋_GB2312" w:hAnsiTheme="majorBidi" w:cstheme="majorBidi"/>
          <w:spacing w:val="8"/>
          <w:sz w:val="32"/>
          <w:szCs w:val="32"/>
        </w:rPr>
        <w:t>西他赛方案</w:t>
      </w:r>
      <w:proofErr w:type="gramEnd"/>
      <w:r w:rsidRPr="007128A4">
        <w:rPr>
          <w:rFonts w:asciiTheme="majorBidi" w:eastAsia="仿宋_GB2312" w:hAnsiTheme="majorBidi" w:cstheme="majorBidi"/>
          <w:spacing w:val="8"/>
          <w:sz w:val="32"/>
          <w:szCs w:val="32"/>
        </w:rPr>
        <w:t>化疗或者已存在轻度周围神经病变</w:t>
      </w:r>
      <w:r w:rsidRPr="007128A4">
        <w:rPr>
          <w:rFonts w:asciiTheme="majorBidi" w:eastAsia="仿宋_GB2312" w:hAnsiTheme="majorBidi" w:cstheme="majorBidi"/>
          <w:spacing w:val="8"/>
          <w:sz w:val="32"/>
          <w:szCs w:val="32"/>
        </w:rPr>
        <w:lastRenderedPageBreak/>
        <w:t>的患者，可以</w:t>
      </w:r>
      <w:proofErr w:type="gramStart"/>
      <w:r w:rsidRPr="007128A4">
        <w:rPr>
          <w:rFonts w:asciiTheme="majorBidi" w:eastAsia="仿宋_GB2312" w:hAnsiTheme="majorBidi" w:cstheme="majorBidi"/>
          <w:spacing w:val="8"/>
          <w:sz w:val="32"/>
          <w:szCs w:val="32"/>
        </w:rPr>
        <w:t>考虑卡</w:t>
      </w:r>
      <w:proofErr w:type="gramEnd"/>
      <w:r w:rsidRPr="007128A4">
        <w:rPr>
          <w:rFonts w:asciiTheme="majorBidi" w:eastAsia="仿宋_GB2312" w:hAnsiTheme="majorBidi" w:cstheme="majorBidi"/>
          <w:spacing w:val="8"/>
          <w:sz w:val="32"/>
          <w:szCs w:val="32"/>
        </w:rPr>
        <w:t>巴他赛。</w:t>
      </w:r>
    </w:p>
    <w:p w14:paraId="1A9E766C" w14:textId="01BC98E4" w:rsidR="0084587E" w:rsidRPr="007128A4" w:rsidRDefault="00083A3E" w:rsidP="00EE5503">
      <w:pPr>
        <w:spacing w:line="600" w:lineRule="exact"/>
        <w:ind w:firstLineChars="200" w:firstLine="672"/>
        <w:rPr>
          <w:rFonts w:asciiTheme="majorBidi" w:eastAsia="仿宋_GB2312" w:hAnsiTheme="majorBidi" w:cstheme="majorBidi"/>
          <w:spacing w:val="8"/>
          <w:sz w:val="32"/>
          <w:szCs w:val="32"/>
        </w:rPr>
      </w:pPr>
      <w:r>
        <w:rPr>
          <w:rFonts w:hAnsi="宋体" w:cs="宋体" w:hint="eastAsia"/>
          <w:spacing w:val="8"/>
          <w:sz w:val="32"/>
          <w:szCs w:val="32"/>
        </w:rPr>
        <w:t>⑤</w:t>
      </w:r>
      <w:r w:rsidR="0084587E" w:rsidRPr="007128A4">
        <w:rPr>
          <w:rFonts w:asciiTheme="majorBidi" w:eastAsia="仿宋_GB2312" w:hAnsiTheme="majorBidi" w:cstheme="majorBidi"/>
          <w:spacing w:val="8"/>
          <w:sz w:val="32"/>
          <w:szCs w:val="32"/>
        </w:rPr>
        <w:t>Sipuleucel</w:t>
      </w:r>
      <w:r w:rsidR="0012284F" w:rsidRPr="007128A4">
        <w:rPr>
          <w:rFonts w:asciiTheme="majorBidi" w:eastAsia="仿宋_GB2312" w:hAnsiTheme="majorBidi" w:cstheme="majorBidi"/>
          <w:spacing w:val="8"/>
          <w:sz w:val="32"/>
          <w:szCs w:val="32"/>
        </w:rPr>
        <w:t>-</w:t>
      </w:r>
      <w:r w:rsidR="0084587E" w:rsidRPr="007128A4">
        <w:rPr>
          <w:rFonts w:asciiTheme="majorBidi" w:eastAsia="仿宋_GB2312" w:hAnsiTheme="majorBidi" w:cstheme="majorBidi"/>
          <w:spacing w:val="8"/>
          <w:sz w:val="32"/>
          <w:szCs w:val="32"/>
        </w:rPr>
        <w:t>T</w:t>
      </w:r>
    </w:p>
    <w:p w14:paraId="4C31D551" w14:textId="7DF80253" w:rsidR="0018717C" w:rsidRPr="007128A4" w:rsidRDefault="0084587E" w:rsidP="00EE5503">
      <w:pPr>
        <w:spacing w:line="600" w:lineRule="exact"/>
        <w:ind w:firstLineChars="200" w:firstLine="672"/>
        <w:rPr>
          <w:rFonts w:asciiTheme="majorBidi" w:eastAsia="仿宋_GB2312" w:hAnsiTheme="majorBidi" w:cstheme="majorBidi"/>
          <w:sz w:val="32"/>
          <w:szCs w:val="32"/>
        </w:rPr>
      </w:pPr>
      <w:r w:rsidRPr="007128A4">
        <w:rPr>
          <w:rFonts w:asciiTheme="majorBidi" w:eastAsia="仿宋_GB2312" w:hAnsiTheme="majorBidi" w:cstheme="majorBidi"/>
          <w:spacing w:val="8"/>
          <w:sz w:val="32"/>
          <w:szCs w:val="32"/>
        </w:rPr>
        <w:t>2010</w:t>
      </w:r>
      <w:r w:rsidRPr="007128A4">
        <w:rPr>
          <w:rFonts w:asciiTheme="majorBidi" w:eastAsia="仿宋_GB2312" w:hAnsiTheme="majorBidi" w:cstheme="majorBidi"/>
          <w:spacing w:val="8"/>
          <w:sz w:val="32"/>
          <w:szCs w:val="32"/>
        </w:rPr>
        <w:t>年</w:t>
      </w:r>
      <w:r w:rsidRPr="007128A4">
        <w:rPr>
          <w:rFonts w:asciiTheme="majorBidi" w:eastAsia="仿宋_GB2312" w:hAnsiTheme="majorBidi" w:cstheme="majorBidi"/>
          <w:spacing w:val="8"/>
          <w:sz w:val="32"/>
          <w:szCs w:val="32"/>
        </w:rPr>
        <w:t>4</w:t>
      </w:r>
      <w:r w:rsidRPr="007128A4">
        <w:rPr>
          <w:rFonts w:asciiTheme="majorBidi" w:eastAsia="仿宋_GB2312" w:hAnsiTheme="majorBidi" w:cstheme="majorBidi"/>
          <w:spacing w:val="8"/>
          <w:sz w:val="32"/>
          <w:szCs w:val="32"/>
        </w:rPr>
        <w:t>月，</w:t>
      </w:r>
      <w:r w:rsidRPr="007128A4">
        <w:rPr>
          <w:rFonts w:asciiTheme="majorBidi" w:eastAsia="仿宋_GB2312" w:hAnsiTheme="majorBidi" w:cstheme="majorBidi"/>
          <w:spacing w:val="8"/>
          <w:sz w:val="32"/>
          <w:szCs w:val="32"/>
        </w:rPr>
        <w:t>Sipuleucel</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T</w:t>
      </w:r>
      <w:proofErr w:type="gramStart"/>
      <w:r w:rsidRPr="007128A4">
        <w:rPr>
          <w:rFonts w:asciiTheme="majorBidi" w:eastAsia="仿宋_GB2312" w:hAnsiTheme="majorBidi" w:cstheme="majorBidi"/>
          <w:spacing w:val="8"/>
          <w:sz w:val="32"/>
          <w:szCs w:val="32"/>
        </w:rPr>
        <w:t>做为</w:t>
      </w:r>
      <w:proofErr w:type="gramEnd"/>
      <w:r w:rsidRPr="007128A4">
        <w:rPr>
          <w:rFonts w:asciiTheme="majorBidi" w:eastAsia="仿宋_GB2312" w:hAnsiTheme="majorBidi" w:cstheme="majorBidi"/>
          <w:spacing w:val="8"/>
          <w:sz w:val="32"/>
          <w:szCs w:val="32"/>
        </w:rPr>
        <w:t>首个新型肿瘤免疫治疗药物获得了</w:t>
      </w:r>
      <w:r w:rsidRPr="007128A4">
        <w:rPr>
          <w:rFonts w:asciiTheme="majorBidi" w:eastAsia="仿宋_GB2312" w:hAnsiTheme="majorBidi" w:cstheme="majorBidi"/>
          <w:spacing w:val="8"/>
          <w:sz w:val="32"/>
          <w:szCs w:val="32"/>
        </w:rPr>
        <w:t>FDA</w:t>
      </w:r>
      <w:r w:rsidRPr="007128A4">
        <w:rPr>
          <w:rFonts w:asciiTheme="majorBidi" w:eastAsia="仿宋_GB2312" w:hAnsiTheme="majorBidi" w:cstheme="majorBidi"/>
          <w:spacing w:val="8"/>
          <w:sz w:val="32"/>
          <w:szCs w:val="32"/>
        </w:rPr>
        <w:t>的批准。这种自体肿瘤疫苗，包括采集每一位患者的含有抗原呈递细胞的白细胞，将这些细胞暴露于前列腺酸性磷酸酶粒细胞巨噬细胞集落刺激因子（</w:t>
      </w:r>
      <w:r w:rsidRPr="007128A4">
        <w:rPr>
          <w:rFonts w:asciiTheme="majorBidi" w:eastAsia="仿宋_GB2312" w:hAnsiTheme="majorBidi" w:cstheme="majorBidi"/>
          <w:spacing w:val="8"/>
          <w:sz w:val="32"/>
          <w:szCs w:val="32"/>
        </w:rPr>
        <w:t xml:space="preserve">PAP </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GM </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CSF </w:t>
      </w:r>
      <w:r w:rsidRPr="007128A4">
        <w:rPr>
          <w:rFonts w:asciiTheme="majorBidi" w:eastAsia="仿宋_GB2312" w:hAnsiTheme="majorBidi" w:cstheme="majorBidi"/>
          <w:spacing w:val="8"/>
          <w:sz w:val="32"/>
          <w:szCs w:val="32"/>
        </w:rPr>
        <w:t>重组融合蛋白），然后将这些细胞重新回输。该药物是基于一项</w:t>
      </w:r>
      <w:r w:rsidRPr="007128A4">
        <w:rPr>
          <w:rFonts w:asciiTheme="majorBidi" w:eastAsia="仿宋_GB2312" w:hAnsiTheme="majorBidi" w:cstheme="majorBidi"/>
          <w:spacing w:val="8"/>
          <w:sz w:val="32"/>
          <w:szCs w:val="32"/>
        </w:rPr>
        <w:t>Ⅲ</w:t>
      </w:r>
      <w:r w:rsidRPr="007128A4">
        <w:rPr>
          <w:rFonts w:asciiTheme="majorBidi" w:eastAsia="仿宋_GB2312" w:hAnsiTheme="majorBidi" w:cstheme="majorBidi"/>
          <w:spacing w:val="8"/>
          <w:sz w:val="32"/>
          <w:szCs w:val="32"/>
        </w:rPr>
        <w:t>期多中心随机双盲临床试验</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D9902B</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512</w:t>
      </w:r>
      <w:proofErr w:type="gramStart"/>
      <w:r w:rsidR="00344D4C" w:rsidRPr="007128A4">
        <w:rPr>
          <w:rFonts w:asciiTheme="majorBidi" w:eastAsia="仿宋_GB2312" w:hAnsiTheme="majorBidi" w:cstheme="majorBidi"/>
          <w:spacing w:val="8"/>
          <w:sz w:val="32"/>
          <w:szCs w:val="32"/>
        </w:rPr>
        <w:t>例</w:t>
      </w:r>
      <w:r w:rsidRPr="007128A4">
        <w:rPr>
          <w:rFonts w:asciiTheme="majorBidi" w:eastAsia="仿宋_GB2312" w:hAnsiTheme="majorBidi" w:cstheme="majorBidi"/>
          <w:spacing w:val="8"/>
          <w:sz w:val="32"/>
          <w:szCs w:val="32"/>
        </w:rPr>
        <w:t>存在</w:t>
      </w:r>
      <w:proofErr w:type="gramEnd"/>
      <w:r w:rsidRPr="007128A4">
        <w:rPr>
          <w:rFonts w:asciiTheme="majorBidi" w:eastAsia="仿宋_GB2312" w:hAnsiTheme="majorBidi" w:cstheme="majorBidi"/>
          <w:spacing w:val="8"/>
          <w:sz w:val="32"/>
          <w:szCs w:val="32"/>
        </w:rPr>
        <w:t>轻微症状或无症状的转移性</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患者以</w:t>
      </w:r>
      <w:r w:rsidRPr="007128A4">
        <w:rPr>
          <w:rFonts w:asciiTheme="majorBidi" w:eastAsia="仿宋_GB2312" w:hAnsiTheme="majorBidi" w:cstheme="majorBidi"/>
          <w:spacing w:val="8"/>
          <w:sz w:val="32"/>
          <w:szCs w:val="32"/>
        </w:rPr>
        <w:t>2</w:t>
      </w:r>
      <w:r w:rsidR="00083A3E">
        <w:rPr>
          <w:rFonts w:hAnsi="宋体" w:cs="宋体" w:hint="eastAsia"/>
          <w:spacing w:val="8"/>
          <w:sz w:val="32"/>
          <w:szCs w:val="32"/>
        </w:rPr>
        <w:t>∶</w:t>
      </w:r>
      <w:r w:rsidRPr="007128A4">
        <w:rPr>
          <w:rFonts w:asciiTheme="majorBidi" w:eastAsia="仿宋_GB2312" w:hAnsiTheme="majorBidi" w:cstheme="majorBidi"/>
          <w:spacing w:val="8"/>
          <w:sz w:val="32"/>
          <w:szCs w:val="32"/>
        </w:rPr>
        <w:t>1</w:t>
      </w:r>
      <w:r w:rsidRPr="007128A4">
        <w:rPr>
          <w:rFonts w:asciiTheme="majorBidi" w:eastAsia="仿宋_GB2312" w:hAnsiTheme="majorBidi" w:cstheme="majorBidi"/>
          <w:spacing w:val="8"/>
          <w:sz w:val="32"/>
          <w:szCs w:val="32"/>
        </w:rPr>
        <w:t>的比例随机分组接受</w:t>
      </w:r>
      <w:r w:rsidRPr="007128A4">
        <w:rPr>
          <w:rFonts w:asciiTheme="majorBidi" w:eastAsia="仿宋_GB2312" w:hAnsiTheme="majorBidi" w:cstheme="majorBidi"/>
          <w:spacing w:val="8"/>
          <w:sz w:val="32"/>
          <w:szCs w:val="32"/>
        </w:rPr>
        <w:t xml:space="preserve">Sipuleucel </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T</w:t>
      </w:r>
      <w:r w:rsidRPr="007128A4">
        <w:rPr>
          <w:rFonts w:asciiTheme="majorBidi" w:eastAsia="仿宋_GB2312" w:hAnsiTheme="majorBidi" w:cstheme="majorBidi"/>
          <w:spacing w:val="8"/>
          <w:sz w:val="32"/>
          <w:szCs w:val="32"/>
        </w:rPr>
        <w:t>或安慰剂。疫苗组的中位生存期为</w:t>
      </w:r>
      <w:r w:rsidRPr="007128A4">
        <w:rPr>
          <w:rFonts w:asciiTheme="majorBidi" w:eastAsia="仿宋_GB2312" w:hAnsiTheme="majorBidi" w:cstheme="majorBidi"/>
          <w:spacing w:val="8"/>
          <w:sz w:val="32"/>
          <w:szCs w:val="32"/>
        </w:rPr>
        <w:t xml:space="preserve"> 25.8</w:t>
      </w:r>
      <w:r w:rsidRPr="007128A4">
        <w:rPr>
          <w:rFonts w:asciiTheme="majorBidi" w:eastAsia="仿宋_GB2312" w:hAnsiTheme="majorBidi" w:cstheme="majorBidi"/>
          <w:spacing w:val="8"/>
          <w:sz w:val="32"/>
          <w:szCs w:val="32"/>
        </w:rPr>
        <w:t>个月，与之相比，对照组为</w:t>
      </w:r>
      <w:r w:rsidRPr="007128A4">
        <w:rPr>
          <w:rFonts w:asciiTheme="majorBidi" w:eastAsia="仿宋_GB2312" w:hAnsiTheme="majorBidi" w:cstheme="majorBidi"/>
          <w:spacing w:val="8"/>
          <w:sz w:val="32"/>
          <w:szCs w:val="32"/>
        </w:rPr>
        <w:t>21.7</w:t>
      </w:r>
      <w:r w:rsidRPr="007128A4">
        <w:rPr>
          <w:rFonts w:asciiTheme="majorBidi" w:eastAsia="仿宋_GB2312" w:hAnsiTheme="majorBidi" w:cstheme="majorBidi"/>
          <w:spacing w:val="8"/>
          <w:sz w:val="32"/>
          <w:szCs w:val="32"/>
        </w:rPr>
        <w:t>个月。</w:t>
      </w:r>
      <w:r w:rsidRPr="007128A4">
        <w:rPr>
          <w:rFonts w:asciiTheme="majorBidi" w:eastAsia="仿宋_GB2312" w:hAnsiTheme="majorBidi" w:cstheme="majorBidi"/>
          <w:spacing w:val="8"/>
          <w:sz w:val="32"/>
          <w:szCs w:val="32"/>
        </w:rPr>
        <w:t>Sipuleucel</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T </w:t>
      </w:r>
      <w:r w:rsidRPr="007128A4">
        <w:rPr>
          <w:rFonts w:asciiTheme="majorBidi" w:eastAsia="仿宋_GB2312" w:hAnsiTheme="majorBidi" w:cstheme="majorBidi"/>
          <w:spacing w:val="8"/>
          <w:sz w:val="32"/>
          <w:szCs w:val="32"/>
        </w:rPr>
        <w:t>治疗使死亡风险降低了</w:t>
      </w:r>
      <w:r w:rsidRPr="007128A4">
        <w:rPr>
          <w:rFonts w:asciiTheme="majorBidi" w:eastAsia="仿宋_GB2312" w:hAnsiTheme="majorBidi" w:cstheme="majorBidi"/>
          <w:spacing w:val="8"/>
          <w:sz w:val="32"/>
          <w:szCs w:val="32"/>
        </w:rPr>
        <w:t>22%</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HR</w:t>
      </w:r>
      <w:r w:rsidRPr="007128A4">
        <w:rPr>
          <w:rFonts w:asciiTheme="majorBidi" w:eastAsia="仿宋_GB2312" w:hAnsiTheme="majorBidi" w:cstheme="majorBidi"/>
          <w:spacing w:val="8"/>
          <w:sz w:val="32"/>
          <w:szCs w:val="32"/>
        </w:rPr>
        <w:t xml:space="preserve"> = 0.78</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95% </w:t>
      </w:r>
      <w:r w:rsidRPr="00C24526">
        <w:rPr>
          <w:rFonts w:asciiTheme="majorBidi" w:eastAsia="仿宋_GB2312" w:hAnsiTheme="majorBidi" w:cstheme="majorBidi"/>
          <w:i/>
          <w:spacing w:val="8"/>
          <w:sz w:val="32"/>
          <w:szCs w:val="32"/>
        </w:rPr>
        <w:t>CI</w:t>
      </w:r>
      <w:r w:rsidR="00660189">
        <w:rPr>
          <w:rFonts w:asciiTheme="majorBidi" w:eastAsia="仿宋_GB2312" w:hAnsiTheme="majorBidi" w:cstheme="majorBidi" w:hint="eastAsia"/>
          <w:spacing w:val="8"/>
          <w:sz w:val="32"/>
          <w:szCs w:val="32"/>
        </w:rPr>
        <w:t xml:space="preserve"> </w:t>
      </w:r>
      <w:r w:rsidRPr="007128A4">
        <w:rPr>
          <w:rFonts w:asciiTheme="majorBidi" w:eastAsia="仿宋_GB2312" w:hAnsiTheme="majorBidi" w:cstheme="majorBidi"/>
          <w:spacing w:val="8"/>
          <w:sz w:val="32"/>
          <w:szCs w:val="32"/>
        </w:rPr>
        <w:t>0.61</w:t>
      </w:r>
      <w:r w:rsidR="00660189">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0.98</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=0.03</w:t>
      </w:r>
      <w:r w:rsidRPr="007128A4">
        <w:rPr>
          <w:rFonts w:asciiTheme="majorBidi" w:eastAsia="仿宋_GB2312" w:hAnsiTheme="majorBidi" w:cstheme="majorBidi"/>
          <w:spacing w:val="8"/>
          <w:sz w:val="32"/>
          <w:szCs w:val="32"/>
        </w:rPr>
        <w:t>）。常见并发症包括轻度到中度畏寒</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54.1%</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、发热</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29.3%</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和</w:t>
      </w:r>
      <w:r w:rsidR="00660189">
        <w:rPr>
          <w:rFonts w:asciiTheme="majorBidi" w:eastAsia="仿宋_GB2312" w:hAnsiTheme="majorBidi" w:cstheme="majorBidi"/>
          <w:spacing w:val="8"/>
          <w:sz w:val="32"/>
          <w:szCs w:val="32"/>
        </w:rPr>
        <w:t>头痛</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16.0%</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，这些并发症通常都是暂时性的。</w:t>
      </w:r>
    </w:p>
    <w:p w14:paraId="2ED1543A" w14:textId="7C8197D9" w:rsidR="0018717C" w:rsidRPr="007128A4" w:rsidRDefault="0018717C"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2013 </w:t>
      </w:r>
      <w:r w:rsidRPr="007128A4">
        <w:rPr>
          <w:rFonts w:asciiTheme="majorBidi" w:eastAsia="仿宋_GB2312" w:hAnsiTheme="majorBidi" w:cstheme="majorBidi"/>
          <w:spacing w:val="8"/>
          <w:sz w:val="32"/>
          <w:szCs w:val="32"/>
        </w:rPr>
        <w:t>年</w:t>
      </w:r>
      <w:r w:rsidRPr="007128A4">
        <w:rPr>
          <w:rFonts w:asciiTheme="majorBidi" w:eastAsia="仿宋_GB2312" w:hAnsiTheme="majorBidi" w:cstheme="majorBidi"/>
          <w:spacing w:val="8"/>
          <w:sz w:val="32"/>
          <w:szCs w:val="32"/>
        </w:rPr>
        <w:t xml:space="preserve"> 5 </w:t>
      </w:r>
      <w:r w:rsidRPr="007128A4">
        <w:rPr>
          <w:rFonts w:asciiTheme="majorBidi" w:eastAsia="仿宋_GB2312" w:hAnsiTheme="majorBidi" w:cstheme="majorBidi"/>
          <w:spacing w:val="8"/>
          <w:sz w:val="32"/>
          <w:szCs w:val="32"/>
        </w:rPr>
        <w:t>月，美国食品和药品监督管理局</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FDA</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批准了二氯化镭（镭</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223</w:t>
      </w:r>
      <w:r w:rsidRPr="007128A4">
        <w:rPr>
          <w:rFonts w:asciiTheme="majorBidi" w:eastAsia="仿宋_GB2312" w:hAnsiTheme="majorBidi" w:cstheme="majorBidi"/>
          <w:spacing w:val="8"/>
          <w:sz w:val="32"/>
          <w:szCs w:val="32"/>
        </w:rPr>
        <w:t>）的应用，这是一种能发出</w:t>
      </w:r>
      <w:r w:rsidRPr="007128A4">
        <w:rPr>
          <w:rFonts w:asciiTheme="majorBidi" w:eastAsia="仿宋_GB2312" w:hAnsiTheme="majorBidi" w:cstheme="majorBidi"/>
          <w:spacing w:val="8"/>
          <w:sz w:val="32"/>
          <w:szCs w:val="32"/>
        </w:rPr>
        <w:t xml:space="preserve"> α </w:t>
      </w:r>
      <w:r w:rsidR="00344D4C" w:rsidRPr="007128A4">
        <w:rPr>
          <w:rFonts w:asciiTheme="majorBidi" w:eastAsia="仿宋_GB2312" w:hAnsiTheme="majorBidi" w:cstheme="majorBidi"/>
          <w:spacing w:val="8"/>
          <w:sz w:val="32"/>
          <w:szCs w:val="32"/>
        </w:rPr>
        <w:t>粒子的放射性药物</w:t>
      </w:r>
      <w:r w:rsidRPr="007128A4">
        <w:rPr>
          <w:rFonts w:asciiTheme="majorBidi" w:eastAsia="仿宋_GB2312" w:hAnsiTheme="majorBidi" w:cstheme="majorBidi"/>
          <w:spacing w:val="8"/>
          <w:sz w:val="32"/>
          <w:szCs w:val="32"/>
        </w:rPr>
        <w:t>。这个首创的放射性药物被批准用来治疗有症状的骨转移但没有已知内脏转移的去势抵抗性前列腺癌患者。镭</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223 </w:t>
      </w:r>
      <w:r w:rsidRPr="007128A4">
        <w:rPr>
          <w:rFonts w:asciiTheme="majorBidi" w:eastAsia="仿宋_GB2312" w:hAnsiTheme="majorBidi" w:cstheme="majorBidi"/>
          <w:spacing w:val="8"/>
          <w:sz w:val="32"/>
          <w:szCs w:val="32"/>
        </w:rPr>
        <w:t>可以显著改善整体生存率并延长首次</w:t>
      </w:r>
      <w:proofErr w:type="gramStart"/>
      <w:r w:rsidRPr="007128A4">
        <w:rPr>
          <w:rFonts w:asciiTheme="majorBidi" w:eastAsia="仿宋_GB2312" w:hAnsiTheme="majorBidi" w:cstheme="majorBidi"/>
          <w:spacing w:val="8"/>
          <w:sz w:val="32"/>
          <w:szCs w:val="32"/>
        </w:rPr>
        <w:t>骨相关</w:t>
      </w:r>
      <w:proofErr w:type="gramEnd"/>
      <w:r w:rsidRPr="007128A4">
        <w:rPr>
          <w:rFonts w:asciiTheme="majorBidi" w:eastAsia="仿宋_GB2312" w:hAnsiTheme="majorBidi" w:cstheme="majorBidi"/>
          <w:spacing w:val="8"/>
          <w:sz w:val="32"/>
          <w:szCs w:val="32"/>
        </w:rPr>
        <w:t>事件</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SRE</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时间。镭</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223 </w:t>
      </w:r>
      <w:r w:rsidRPr="007128A4">
        <w:rPr>
          <w:rFonts w:asciiTheme="majorBidi" w:eastAsia="仿宋_GB2312" w:hAnsiTheme="majorBidi" w:cstheme="majorBidi"/>
          <w:spacing w:val="8"/>
          <w:sz w:val="32"/>
          <w:szCs w:val="32"/>
        </w:rPr>
        <w:t>可以与阿</w:t>
      </w:r>
      <w:proofErr w:type="gramStart"/>
      <w:r w:rsidRPr="007128A4">
        <w:rPr>
          <w:rFonts w:asciiTheme="majorBidi" w:eastAsia="仿宋_GB2312" w:hAnsiTheme="majorBidi" w:cstheme="majorBidi"/>
          <w:spacing w:val="8"/>
          <w:sz w:val="32"/>
          <w:szCs w:val="32"/>
        </w:rPr>
        <w:t>比特龙或恩杂鲁胺联合</w:t>
      </w:r>
      <w:proofErr w:type="gramEnd"/>
      <w:r w:rsidRPr="007128A4">
        <w:rPr>
          <w:rFonts w:asciiTheme="majorBidi" w:eastAsia="仿宋_GB2312" w:hAnsiTheme="majorBidi" w:cstheme="majorBidi"/>
          <w:spacing w:val="8"/>
          <w:sz w:val="32"/>
          <w:szCs w:val="32"/>
        </w:rPr>
        <w:t>应用，主要用于无症状的患者。</w:t>
      </w:r>
    </w:p>
    <w:p w14:paraId="2F98F9B5" w14:textId="5BE513AB" w:rsidR="0018717C" w:rsidRPr="007128A4" w:rsidRDefault="0018717C"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对于广泛转移的患者，采用发射</w:t>
      </w:r>
      <w:r w:rsidRPr="007128A4">
        <w:rPr>
          <w:rFonts w:asciiTheme="majorBidi" w:eastAsia="仿宋_GB2312" w:hAnsiTheme="majorBidi" w:cstheme="majorBidi"/>
          <w:spacing w:val="8"/>
          <w:sz w:val="32"/>
          <w:szCs w:val="32"/>
        </w:rPr>
        <w:t xml:space="preserve"> β </w:t>
      </w:r>
      <w:r w:rsidR="009E6C10" w:rsidRPr="007128A4">
        <w:rPr>
          <w:rFonts w:asciiTheme="majorBidi" w:eastAsia="仿宋_GB2312" w:hAnsiTheme="majorBidi" w:cstheme="majorBidi"/>
          <w:spacing w:val="8"/>
          <w:sz w:val="32"/>
          <w:szCs w:val="32"/>
        </w:rPr>
        <w:t>射线</w:t>
      </w:r>
      <w:r w:rsidRPr="007128A4">
        <w:rPr>
          <w:rFonts w:asciiTheme="majorBidi" w:eastAsia="仿宋_GB2312" w:hAnsiTheme="majorBidi" w:cstheme="majorBidi"/>
          <w:spacing w:val="8"/>
          <w:sz w:val="32"/>
          <w:szCs w:val="32"/>
        </w:rPr>
        <w:t>的放射性药</w:t>
      </w:r>
      <w:r w:rsidRPr="007128A4">
        <w:rPr>
          <w:rFonts w:asciiTheme="majorBidi" w:eastAsia="仿宋_GB2312" w:hAnsiTheme="majorBidi" w:cstheme="majorBidi"/>
          <w:spacing w:val="8"/>
          <w:sz w:val="32"/>
          <w:szCs w:val="32"/>
        </w:rPr>
        <w:lastRenderedPageBreak/>
        <w:t>物治疗是有效而且适当的治疗方案，尤其是当这类患者不适合进行有效化疗的时候。最常用于治疗前列腺癌骨转移疼痛的放疗药物包括锶</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89</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vertAlign w:val="superscript"/>
        </w:rPr>
        <w:t>89</w:t>
      </w:r>
      <w:r w:rsidRPr="007128A4">
        <w:rPr>
          <w:rFonts w:asciiTheme="majorBidi" w:eastAsia="仿宋_GB2312" w:hAnsiTheme="majorBidi" w:cstheme="majorBidi"/>
          <w:spacing w:val="8"/>
          <w:sz w:val="32"/>
          <w:szCs w:val="32"/>
        </w:rPr>
        <w:t>Sr</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和</w:t>
      </w:r>
      <w:proofErr w:type="gramStart"/>
      <w:r w:rsidRPr="007128A4">
        <w:rPr>
          <w:rFonts w:asciiTheme="majorBidi" w:eastAsia="仿宋_GB2312" w:hAnsiTheme="majorBidi" w:cstheme="majorBidi"/>
          <w:spacing w:val="8"/>
          <w:sz w:val="32"/>
          <w:szCs w:val="32"/>
        </w:rPr>
        <w:t>钐</w:t>
      </w:r>
      <w:r w:rsidR="0012284F" w:rsidRPr="007128A4">
        <w:rPr>
          <w:rFonts w:asciiTheme="majorBidi" w:eastAsia="仿宋_GB2312" w:hAnsiTheme="majorBidi" w:cstheme="majorBidi"/>
          <w:spacing w:val="8"/>
          <w:sz w:val="32"/>
          <w:szCs w:val="32"/>
        </w:rPr>
        <w:t>-</w:t>
      </w:r>
      <w:proofErr w:type="gramEnd"/>
      <w:r w:rsidRPr="007128A4">
        <w:rPr>
          <w:rFonts w:asciiTheme="majorBidi" w:eastAsia="仿宋_GB2312" w:hAnsiTheme="majorBidi" w:cstheme="majorBidi"/>
          <w:spacing w:val="8"/>
          <w:sz w:val="32"/>
          <w:szCs w:val="32"/>
        </w:rPr>
        <w:t xml:space="preserve">153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vertAlign w:val="superscript"/>
        </w:rPr>
        <w:t>153</w:t>
      </w:r>
      <w:r w:rsidRPr="007128A4">
        <w:rPr>
          <w:rFonts w:asciiTheme="majorBidi" w:eastAsia="仿宋_GB2312" w:hAnsiTheme="majorBidi" w:cstheme="majorBidi"/>
          <w:spacing w:val="8"/>
          <w:sz w:val="32"/>
          <w:szCs w:val="32"/>
        </w:rPr>
        <w:t>Sm</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280</w:t>
      </w:r>
      <w:r w:rsidR="009E6C10"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由于这类患者往往</w:t>
      </w:r>
      <w:proofErr w:type="gramStart"/>
      <w:r w:rsidRPr="007128A4">
        <w:rPr>
          <w:rFonts w:asciiTheme="majorBidi" w:eastAsia="仿宋_GB2312" w:hAnsiTheme="majorBidi" w:cstheme="majorBidi"/>
          <w:spacing w:val="8"/>
          <w:sz w:val="32"/>
          <w:szCs w:val="32"/>
        </w:rPr>
        <w:t>存</w:t>
      </w:r>
      <w:r w:rsidR="002438CE">
        <w:rPr>
          <w:rFonts w:asciiTheme="majorBidi" w:eastAsia="仿宋_GB2312" w:hAnsiTheme="majorBidi" w:cstheme="majorBidi"/>
          <w:spacing w:val="8"/>
          <w:sz w:val="32"/>
          <w:szCs w:val="32"/>
        </w:rPr>
        <w:t>在多灶性</w:t>
      </w:r>
      <w:proofErr w:type="gramEnd"/>
      <w:r w:rsidR="002438CE">
        <w:rPr>
          <w:rFonts w:asciiTheme="majorBidi" w:eastAsia="仿宋_GB2312" w:hAnsiTheme="majorBidi" w:cstheme="majorBidi"/>
          <w:spacing w:val="8"/>
          <w:sz w:val="32"/>
          <w:szCs w:val="32"/>
        </w:rPr>
        <w:t>骨痛，这种放射性全身靶</w:t>
      </w:r>
      <w:proofErr w:type="gramStart"/>
      <w:r w:rsidR="002438CE">
        <w:rPr>
          <w:rFonts w:asciiTheme="majorBidi" w:eastAsia="仿宋_GB2312" w:hAnsiTheme="majorBidi" w:cstheme="majorBidi"/>
          <w:spacing w:val="8"/>
          <w:sz w:val="32"/>
          <w:szCs w:val="32"/>
        </w:rPr>
        <w:t>向治疗</w:t>
      </w:r>
      <w:proofErr w:type="gramEnd"/>
      <w:r w:rsidR="002438CE">
        <w:rPr>
          <w:rFonts w:asciiTheme="majorBidi" w:eastAsia="仿宋_GB2312" w:hAnsiTheme="majorBidi" w:cstheme="majorBidi"/>
          <w:spacing w:val="8"/>
          <w:sz w:val="32"/>
          <w:szCs w:val="32"/>
        </w:rPr>
        <w:t>可以缓解疼痛，而且</w:t>
      </w:r>
      <w:r w:rsidR="00660189">
        <w:rPr>
          <w:rFonts w:asciiTheme="majorBidi" w:eastAsia="仿宋_GB2312" w:hAnsiTheme="majorBidi" w:cstheme="majorBidi" w:hint="eastAsia"/>
          <w:spacing w:val="8"/>
          <w:sz w:val="32"/>
          <w:szCs w:val="32"/>
        </w:rPr>
        <w:t>不良反应</w:t>
      </w:r>
      <w:r w:rsidR="002438CE">
        <w:rPr>
          <w:rFonts w:asciiTheme="majorBidi" w:eastAsia="仿宋_GB2312" w:hAnsiTheme="majorBidi" w:cstheme="majorBidi" w:hint="eastAsia"/>
          <w:spacing w:val="8"/>
          <w:sz w:val="32"/>
          <w:szCs w:val="32"/>
        </w:rPr>
        <w:t>较小</w:t>
      </w:r>
      <w:r w:rsidR="002438CE">
        <w:rPr>
          <w:rFonts w:asciiTheme="majorBidi" w:eastAsia="仿宋_GB2312" w:hAnsiTheme="majorBidi" w:cstheme="majorBidi"/>
          <w:spacing w:val="8"/>
          <w:sz w:val="32"/>
          <w:szCs w:val="32"/>
        </w:rPr>
        <w:t>。</w:t>
      </w:r>
      <w:r w:rsidR="002438CE">
        <w:rPr>
          <w:rFonts w:asciiTheme="majorBidi" w:eastAsia="仿宋_GB2312" w:hAnsiTheme="majorBidi" w:cstheme="majorBidi" w:hint="eastAsia"/>
          <w:spacing w:val="8"/>
          <w:sz w:val="32"/>
          <w:szCs w:val="32"/>
        </w:rPr>
        <w:t>与</w:t>
      </w:r>
      <w:r w:rsidRPr="007128A4">
        <w:rPr>
          <w:rFonts w:asciiTheme="majorBidi" w:eastAsia="仿宋_GB2312" w:hAnsiTheme="majorBidi" w:cstheme="majorBidi"/>
          <w:spacing w:val="8"/>
          <w:sz w:val="32"/>
          <w:szCs w:val="32"/>
        </w:rPr>
        <w:t>发射</w:t>
      </w:r>
      <w:r w:rsidRPr="007128A4">
        <w:rPr>
          <w:rFonts w:asciiTheme="majorBidi" w:eastAsia="仿宋_GB2312" w:hAnsiTheme="majorBidi" w:cstheme="majorBidi"/>
          <w:spacing w:val="8"/>
          <w:sz w:val="32"/>
          <w:szCs w:val="32"/>
        </w:rPr>
        <w:t xml:space="preserve"> α </w:t>
      </w:r>
      <w:r w:rsidRPr="007128A4">
        <w:rPr>
          <w:rFonts w:asciiTheme="majorBidi" w:eastAsia="仿宋_GB2312" w:hAnsiTheme="majorBidi" w:cstheme="majorBidi"/>
          <w:spacing w:val="8"/>
          <w:sz w:val="32"/>
          <w:szCs w:val="32"/>
        </w:rPr>
        <w:t>粒子的镭</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223</w:t>
      </w:r>
      <w:r w:rsidR="002438CE">
        <w:rPr>
          <w:rFonts w:asciiTheme="majorBidi" w:eastAsia="仿宋_GB2312" w:hAnsiTheme="majorBidi" w:cstheme="majorBidi" w:hint="eastAsia"/>
          <w:spacing w:val="8"/>
          <w:sz w:val="32"/>
          <w:szCs w:val="32"/>
        </w:rPr>
        <w:t>不同</w:t>
      </w:r>
      <w:r w:rsidRPr="007128A4">
        <w:rPr>
          <w:rFonts w:asciiTheme="majorBidi" w:eastAsia="仿宋_GB2312" w:hAnsiTheme="majorBidi" w:cstheme="majorBidi"/>
          <w:spacing w:val="8"/>
          <w:sz w:val="32"/>
          <w:szCs w:val="32"/>
        </w:rPr>
        <w:t>，放射性</w:t>
      </w:r>
      <w:r w:rsidRPr="007128A4">
        <w:rPr>
          <w:rFonts w:asciiTheme="majorBidi" w:eastAsia="仿宋_GB2312" w:hAnsiTheme="majorBidi" w:cstheme="majorBidi"/>
          <w:spacing w:val="8"/>
          <w:sz w:val="32"/>
          <w:szCs w:val="32"/>
        </w:rPr>
        <w:t xml:space="preserve"> β </w:t>
      </w:r>
      <w:r w:rsidRPr="007128A4">
        <w:rPr>
          <w:rFonts w:asciiTheme="majorBidi" w:eastAsia="仿宋_GB2312" w:hAnsiTheme="majorBidi" w:cstheme="majorBidi"/>
          <w:spacing w:val="8"/>
          <w:sz w:val="32"/>
          <w:szCs w:val="32"/>
        </w:rPr>
        <w:t>粒子治疗并无生存优势，只能用作姑息治疗。</w:t>
      </w:r>
    </w:p>
    <w:p w14:paraId="1AB056EB" w14:textId="77777777" w:rsidR="0084587E" w:rsidRPr="007128A4" w:rsidRDefault="0084587E" w:rsidP="00EE5503">
      <w:pPr>
        <w:pStyle w:val="a5"/>
        <w:numPr>
          <w:ilvl w:val="0"/>
          <w:numId w:val="9"/>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 xml:space="preserve">CRPC </w:t>
      </w:r>
      <w:r w:rsidRPr="007128A4">
        <w:rPr>
          <w:rFonts w:asciiTheme="majorBidi" w:eastAsia="仿宋_GB2312" w:hAnsiTheme="majorBidi" w:cstheme="majorBidi"/>
          <w:spacing w:val="8"/>
          <w:sz w:val="32"/>
          <w:szCs w:val="32"/>
        </w:rPr>
        <w:t>患者的骨骼健康相关药物</w:t>
      </w:r>
    </w:p>
    <w:p w14:paraId="7A0337C1" w14:textId="204117D6"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一项多中心研究中，</w:t>
      </w:r>
      <w:r w:rsidRPr="007128A4">
        <w:rPr>
          <w:rFonts w:asciiTheme="majorBidi" w:eastAsia="仿宋_GB2312" w:hAnsiTheme="majorBidi" w:cstheme="majorBidi"/>
          <w:spacing w:val="8"/>
          <w:sz w:val="32"/>
          <w:szCs w:val="32"/>
        </w:rPr>
        <w:t>643</w:t>
      </w:r>
      <w:r w:rsidR="009E6C10" w:rsidRPr="007128A4">
        <w:rPr>
          <w:rFonts w:asciiTheme="majorBidi" w:eastAsia="仿宋_GB2312" w:hAnsiTheme="majorBidi" w:cstheme="majorBidi"/>
          <w:spacing w:val="8"/>
          <w:sz w:val="32"/>
          <w:szCs w:val="32"/>
        </w:rPr>
        <w:t>例无症状或轻微</w:t>
      </w:r>
      <w:r w:rsidRPr="007128A4">
        <w:rPr>
          <w:rFonts w:asciiTheme="majorBidi" w:eastAsia="仿宋_GB2312" w:hAnsiTheme="majorBidi" w:cstheme="majorBidi"/>
          <w:spacing w:val="8"/>
          <w:sz w:val="32"/>
          <w:szCs w:val="32"/>
        </w:rPr>
        <w:t>症状的骨转移</w:t>
      </w:r>
      <w:r w:rsidRPr="007128A4">
        <w:rPr>
          <w:rFonts w:asciiTheme="majorBidi" w:eastAsia="仿宋_GB2312" w:hAnsiTheme="majorBidi" w:cstheme="majorBidi"/>
          <w:spacing w:val="8"/>
          <w:sz w:val="32"/>
          <w:szCs w:val="32"/>
        </w:rPr>
        <w:t>mCRPC</w:t>
      </w:r>
      <w:r w:rsidRPr="007128A4">
        <w:rPr>
          <w:rFonts w:asciiTheme="majorBidi" w:eastAsia="仿宋_GB2312" w:hAnsiTheme="majorBidi" w:cstheme="majorBidi"/>
          <w:spacing w:val="8"/>
          <w:sz w:val="32"/>
          <w:szCs w:val="32"/>
        </w:rPr>
        <w:t>患者，随机分组接受每</w:t>
      </w:r>
      <w:r w:rsidRPr="007128A4">
        <w:rPr>
          <w:rFonts w:asciiTheme="majorBidi" w:eastAsia="仿宋_GB2312" w:hAnsiTheme="majorBidi" w:cstheme="majorBidi"/>
          <w:spacing w:val="8"/>
          <w:sz w:val="32"/>
          <w:szCs w:val="32"/>
        </w:rPr>
        <w:t>3</w:t>
      </w:r>
      <w:r w:rsidRPr="007128A4">
        <w:rPr>
          <w:rFonts w:asciiTheme="majorBidi" w:eastAsia="仿宋_GB2312" w:hAnsiTheme="majorBidi" w:cstheme="majorBidi"/>
          <w:spacing w:val="8"/>
          <w:sz w:val="32"/>
          <w:szCs w:val="32"/>
        </w:rPr>
        <w:t>周</w:t>
      </w:r>
      <w:r w:rsidR="00660189">
        <w:rPr>
          <w:rFonts w:asciiTheme="majorBidi" w:eastAsia="仿宋_GB2312" w:hAnsiTheme="majorBidi" w:cstheme="majorBidi" w:hint="eastAsia"/>
          <w:spacing w:val="8"/>
          <w:sz w:val="32"/>
          <w:szCs w:val="32"/>
        </w:rPr>
        <w:t>１</w:t>
      </w:r>
      <w:r w:rsidRPr="007128A4">
        <w:rPr>
          <w:rFonts w:asciiTheme="majorBidi" w:eastAsia="仿宋_GB2312" w:hAnsiTheme="majorBidi" w:cstheme="majorBidi"/>
          <w:spacing w:val="8"/>
          <w:sz w:val="32"/>
          <w:szCs w:val="32"/>
        </w:rPr>
        <w:t>次的静脉</w:t>
      </w:r>
      <w:proofErr w:type="gramStart"/>
      <w:r w:rsidRPr="007128A4">
        <w:rPr>
          <w:rFonts w:asciiTheme="majorBidi" w:eastAsia="仿宋_GB2312" w:hAnsiTheme="majorBidi" w:cstheme="majorBidi"/>
          <w:spacing w:val="8"/>
          <w:sz w:val="32"/>
          <w:szCs w:val="32"/>
        </w:rPr>
        <w:t>唑</w:t>
      </w:r>
      <w:proofErr w:type="gramEnd"/>
      <w:r w:rsidRPr="007128A4">
        <w:rPr>
          <w:rFonts w:asciiTheme="majorBidi" w:eastAsia="仿宋_GB2312" w:hAnsiTheme="majorBidi" w:cstheme="majorBidi"/>
          <w:spacing w:val="8"/>
          <w:sz w:val="32"/>
          <w:szCs w:val="32"/>
        </w:rPr>
        <w:t>来</w:t>
      </w:r>
      <w:proofErr w:type="gramStart"/>
      <w:r w:rsidRPr="007128A4">
        <w:rPr>
          <w:rFonts w:asciiTheme="majorBidi" w:eastAsia="仿宋_GB2312" w:hAnsiTheme="majorBidi" w:cstheme="majorBidi"/>
          <w:spacing w:val="8"/>
          <w:sz w:val="32"/>
          <w:szCs w:val="32"/>
        </w:rPr>
        <w:t>膦</w:t>
      </w:r>
      <w:proofErr w:type="gramEnd"/>
      <w:r w:rsidRPr="007128A4">
        <w:rPr>
          <w:rFonts w:asciiTheme="majorBidi" w:eastAsia="仿宋_GB2312" w:hAnsiTheme="majorBidi" w:cstheme="majorBidi"/>
          <w:spacing w:val="8"/>
          <w:sz w:val="32"/>
          <w:szCs w:val="32"/>
        </w:rPr>
        <w:t>酸或安慰剂治疗。第</w:t>
      </w:r>
      <w:r w:rsidRPr="007128A4">
        <w:rPr>
          <w:rFonts w:asciiTheme="majorBidi" w:eastAsia="仿宋_GB2312" w:hAnsiTheme="majorBidi" w:cstheme="majorBidi"/>
          <w:spacing w:val="8"/>
          <w:sz w:val="32"/>
          <w:szCs w:val="32"/>
        </w:rPr>
        <w:t>15</w:t>
      </w:r>
      <w:r w:rsidRPr="007128A4">
        <w:rPr>
          <w:rFonts w:asciiTheme="majorBidi" w:eastAsia="仿宋_GB2312" w:hAnsiTheme="majorBidi" w:cstheme="majorBidi"/>
          <w:spacing w:val="8"/>
          <w:sz w:val="32"/>
          <w:szCs w:val="32"/>
        </w:rPr>
        <w:t>个月时，</w:t>
      </w:r>
      <w:proofErr w:type="gramStart"/>
      <w:r w:rsidRPr="007128A4">
        <w:rPr>
          <w:rFonts w:asciiTheme="majorBidi" w:eastAsia="仿宋_GB2312" w:hAnsiTheme="majorBidi" w:cstheme="majorBidi"/>
          <w:spacing w:val="8"/>
          <w:sz w:val="32"/>
          <w:szCs w:val="32"/>
        </w:rPr>
        <w:t>唑</w:t>
      </w:r>
      <w:proofErr w:type="gramEnd"/>
      <w:r w:rsidRPr="007128A4">
        <w:rPr>
          <w:rFonts w:asciiTheme="majorBidi" w:eastAsia="仿宋_GB2312" w:hAnsiTheme="majorBidi" w:cstheme="majorBidi"/>
          <w:spacing w:val="8"/>
          <w:sz w:val="32"/>
          <w:szCs w:val="32"/>
        </w:rPr>
        <w:t>来</w:t>
      </w:r>
      <w:proofErr w:type="gramStart"/>
      <w:r w:rsidRPr="007128A4">
        <w:rPr>
          <w:rFonts w:asciiTheme="majorBidi" w:eastAsia="仿宋_GB2312" w:hAnsiTheme="majorBidi" w:cstheme="majorBidi"/>
          <w:spacing w:val="8"/>
          <w:sz w:val="32"/>
          <w:szCs w:val="32"/>
        </w:rPr>
        <w:t>膦</w:t>
      </w:r>
      <w:proofErr w:type="gramEnd"/>
      <w:r w:rsidRPr="007128A4">
        <w:rPr>
          <w:rFonts w:asciiTheme="majorBidi" w:eastAsia="仿宋_GB2312" w:hAnsiTheme="majorBidi" w:cstheme="majorBidi"/>
          <w:spacing w:val="8"/>
          <w:sz w:val="32"/>
          <w:szCs w:val="32"/>
        </w:rPr>
        <w:t>酸</w:t>
      </w:r>
      <w:r w:rsidRPr="007128A4">
        <w:rPr>
          <w:rFonts w:asciiTheme="majorBidi" w:eastAsia="仿宋_GB2312" w:hAnsiTheme="majorBidi" w:cstheme="majorBidi"/>
          <w:spacing w:val="8"/>
          <w:sz w:val="32"/>
          <w:szCs w:val="32"/>
        </w:rPr>
        <w:t>4 mg</w:t>
      </w:r>
      <w:r w:rsidRPr="007128A4">
        <w:rPr>
          <w:rFonts w:asciiTheme="majorBidi" w:eastAsia="仿宋_GB2312" w:hAnsiTheme="majorBidi" w:cstheme="majorBidi"/>
          <w:spacing w:val="8"/>
          <w:sz w:val="32"/>
          <w:szCs w:val="32"/>
        </w:rPr>
        <w:t>组中出现</w:t>
      </w:r>
      <w:proofErr w:type="gramStart"/>
      <w:r w:rsidRPr="007128A4">
        <w:rPr>
          <w:rFonts w:asciiTheme="majorBidi" w:eastAsia="仿宋_GB2312" w:hAnsiTheme="majorBidi" w:cstheme="majorBidi"/>
          <w:spacing w:val="8"/>
          <w:sz w:val="32"/>
          <w:szCs w:val="32"/>
        </w:rPr>
        <w:t>骨相关</w:t>
      </w:r>
      <w:proofErr w:type="gramEnd"/>
      <w:r w:rsidRPr="007128A4">
        <w:rPr>
          <w:rFonts w:asciiTheme="majorBidi" w:eastAsia="仿宋_GB2312" w:hAnsiTheme="majorBidi" w:cstheme="majorBidi"/>
          <w:spacing w:val="8"/>
          <w:sz w:val="32"/>
          <w:szCs w:val="32"/>
        </w:rPr>
        <w:t>事件（</w:t>
      </w:r>
      <w:r w:rsidRPr="007128A4">
        <w:rPr>
          <w:rFonts w:asciiTheme="majorBidi" w:eastAsia="仿宋_GB2312" w:hAnsiTheme="majorBidi" w:cstheme="majorBidi"/>
          <w:spacing w:val="8"/>
          <w:sz w:val="32"/>
          <w:szCs w:val="32"/>
        </w:rPr>
        <w:t>SRE</w:t>
      </w:r>
      <w:r w:rsidRPr="007128A4">
        <w:rPr>
          <w:rFonts w:asciiTheme="majorBidi" w:eastAsia="仿宋_GB2312" w:hAnsiTheme="majorBidi" w:cstheme="majorBidi"/>
          <w:spacing w:val="8"/>
          <w:sz w:val="32"/>
          <w:szCs w:val="32"/>
        </w:rPr>
        <w:t>）的患者人数少于安慰剂组（</w:t>
      </w:r>
      <w:r w:rsidRPr="007128A4">
        <w:rPr>
          <w:rFonts w:asciiTheme="majorBidi" w:eastAsia="仿宋_GB2312" w:hAnsiTheme="majorBidi" w:cstheme="majorBidi"/>
          <w:spacing w:val="8"/>
          <w:sz w:val="32"/>
          <w:szCs w:val="32"/>
        </w:rPr>
        <w:t>33%</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44%</w:t>
      </w:r>
      <w:r w:rsidRPr="007128A4">
        <w:rPr>
          <w:rFonts w:asciiTheme="majorBidi" w:eastAsia="仿宋_GB2312" w:hAnsiTheme="majorBidi" w:cstheme="majorBidi"/>
          <w:spacing w:val="8"/>
          <w:sz w:val="32"/>
          <w:szCs w:val="32"/>
        </w:rPr>
        <w:t>，</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=0.02</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 24</w:t>
      </w:r>
      <w:r w:rsidRPr="007128A4">
        <w:rPr>
          <w:rFonts w:asciiTheme="majorBidi" w:eastAsia="仿宋_GB2312" w:hAnsiTheme="majorBidi" w:cstheme="majorBidi"/>
          <w:spacing w:val="8"/>
          <w:sz w:val="32"/>
          <w:szCs w:val="32"/>
        </w:rPr>
        <w:t>个月时的更新报告显示</w:t>
      </w:r>
      <w:proofErr w:type="gramStart"/>
      <w:r w:rsidRPr="007128A4">
        <w:rPr>
          <w:rFonts w:asciiTheme="majorBidi" w:eastAsia="仿宋_GB2312" w:hAnsiTheme="majorBidi" w:cstheme="majorBidi"/>
          <w:spacing w:val="8"/>
          <w:sz w:val="32"/>
          <w:szCs w:val="32"/>
        </w:rPr>
        <w:t>至首次</w:t>
      </w:r>
      <w:proofErr w:type="gramEnd"/>
      <w:r w:rsidRPr="007128A4">
        <w:rPr>
          <w:rFonts w:asciiTheme="majorBidi" w:eastAsia="仿宋_GB2312" w:hAnsiTheme="majorBidi" w:cstheme="majorBidi"/>
          <w:spacing w:val="8"/>
          <w:sz w:val="32"/>
          <w:szCs w:val="32"/>
        </w:rPr>
        <w:t>SRE</w:t>
      </w:r>
      <w:r w:rsidR="009E6C10" w:rsidRPr="007128A4">
        <w:rPr>
          <w:rFonts w:asciiTheme="majorBidi" w:eastAsia="仿宋_GB2312" w:hAnsiTheme="majorBidi" w:cstheme="majorBidi"/>
          <w:spacing w:val="8"/>
          <w:sz w:val="32"/>
          <w:szCs w:val="32"/>
        </w:rPr>
        <w:t>的中位时间延长</w:t>
      </w:r>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 xml:space="preserve">488 </w:t>
      </w:r>
      <w:r w:rsidRPr="007128A4">
        <w:rPr>
          <w:rFonts w:asciiTheme="majorBidi" w:eastAsia="仿宋_GB2312" w:hAnsiTheme="majorBidi" w:cstheme="majorBidi"/>
          <w:spacing w:val="8"/>
          <w:sz w:val="32"/>
          <w:szCs w:val="32"/>
        </w:rPr>
        <w:t>天对</w:t>
      </w:r>
      <w:r w:rsidRPr="007128A4">
        <w:rPr>
          <w:rFonts w:asciiTheme="majorBidi" w:eastAsia="仿宋_GB2312" w:hAnsiTheme="majorBidi" w:cstheme="majorBidi"/>
          <w:spacing w:val="8"/>
          <w:sz w:val="32"/>
          <w:szCs w:val="32"/>
        </w:rPr>
        <w:t xml:space="preserve">321 </w:t>
      </w:r>
      <w:r w:rsidRPr="007128A4">
        <w:rPr>
          <w:rFonts w:asciiTheme="majorBidi" w:eastAsia="仿宋_GB2312" w:hAnsiTheme="majorBidi" w:cstheme="majorBidi"/>
          <w:spacing w:val="8"/>
          <w:sz w:val="32"/>
          <w:szCs w:val="32"/>
        </w:rPr>
        <w:t>天；</w:t>
      </w:r>
      <w:r w:rsidRPr="00C24526">
        <w:rPr>
          <w:rFonts w:asciiTheme="majorBidi" w:eastAsia="仿宋_GB2312" w:hAnsiTheme="majorBidi" w:cstheme="majorBidi"/>
          <w:i/>
          <w:spacing w:val="8"/>
          <w:sz w:val="32"/>
          <w:szCs w:val="32"/>
        </w:rPr>
        <w:t>P</w:t>
      </w:r>
      <w:r w:rsidRPr="007128A4">
        <w:rPr>
          <w:rFonts w:asciiTheme="majorBidi" w:eastAsia="仿宋_GB2312" w:hAnsiTheme="majorBidi" w:cstheme="majorBidi"/>
          <w:spacing w:val="8"/>
          <w:sz w:val="32"/>
          <w:szCs w:val="32"/>
        </w:rPr>
        <w:t xml:space="preserve"> =0.01</w:t>
      </w:r>
      <w:r w:rsidRPr="007128A4">
        <w:rPr>
          <w:rFonts w:asciiTheme="majorBidi" w:eastAsia="仿宋_GB2312" w:hAnsiTheme="majorBidi" w:cstheme="majorBidi"/>
          <w:spacing w:val="8"/>
          <w:sz w:val="32"/>
          <w:szCs w:val="32"/>
        </w:rPr>
        <w:t>）。总体生存期未发现显著差异。</w:t>
      </w:r>
      <w:r w:rsidR="00C25BDE">
        <w:rPr>
          <w:rFonts w:asciiTheme="majorBidi" w:eastAsia="仿宋_GB2312" w:hAnsiTheme="majorBidi" w:cstheme="majorBidi"/>
          <w:spacing w:val="8"/>
          <w:sz w:val="32"/>
          <w:szCs w:val="32"/>
        </w:rPr>
        <w:t>其他</w:t>
      </w:r>
      <w:r w:rsidRPr="007128A4">
        <w:rPr>
          <w:rFonts w:asciiTheme="majorBidi" w:eastAsia="仿宋_GB2312" w:hAnsiTheme="majorBidi" w:cstheme="majorBidi"/>
          <w:spacing w:val="8"/>
          <w:sz w:val="32"/>
          <w:szCs w:val="32"/>
        </w:rPr>
        <w:t>双</w:t>
      </w:r>
      <w:proofErr w:type="gramStart"/>
      <w:r w:rsidRPr="007128A4">
        <w:rPr>
          <w:rFonts w:asciiTheme="majorBidi" w:eastAsia="仿宋_GB2312" w:hAnsiTheme="majorBidi" w:cstheme="majorBidi"/>
          <w:spacing w:val="8"/>
          <w:sz w:val="32"/>
          <w:szCs w:val="32"/>
        </w:rPr>
        <w:t>膦</w:t>
      </w:r>
      <w:proofErr w:type="gramEnd"/>
      <w:r w:rsidRPr="007128A4">
        <w:rPr>
          <w:rFonts w:asciiTheme="majorBidi" w:eastAsia="仿宋_GB2312" w:hAnsiTheme="majorBidi" w:cstheme="majorBidi"/>
          <w:spacing w:val="8"/>
          <w:sz w:val="32"/>
          <w:szCs w:val="32"/>
        </w:rPr>
        <w:t>酸盐类尚未显示出可有效预防疾病相关性骨并发症。</w:t>
      </w:r>
    </w:p>
    <w:p w14:paraId="687EE4C4" w14:textId="232044E3"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一项随机、双盲、安慰剂对照研究在</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患者中对比了</w:t>
      </w:r>
      <w:proofErr w:type="gramStart"/>
      <w:r w:rsidRPr="007128A4">
        <w:rPr>
          <w:rFonts w:asciiTheme="majorBidi" w:eastAsia="仿宋_GB2312" w:hAnsiTheme="majorBidi" w:cstheme="majorBidi"/>
          <w:spacing w:val="8"/>
          <w:sz w:val="32"/>
          <w:szCs w:val="32"/>
        </w:rPr>
        <w:t>地诺单抗</w:t>
      </w:r>
      <w:proofErr w:type="gramEnd"/>
      <w:r w:rsidRPr="007128A4">
        <w:rPr>
          <w:rFonts w:asciiTheme="majorBidi" w:eastAsia="仿宋_GB2312" w:hAnsiTheme="majorBidi" w:cstheme="majorBidi"/>
          <w:spacing w:val="8"/>
          <w:sz w:val="32"/>
          <w:szCs w:val="32"/>
        </w:rPr>
        <w:t>和</w:t>
      </w:r>
      <w:proofErr w:type="gramStart"/>
      <w:r w:rsidRPr="007128A4">
        <w:rPr>
          <w:rFonts w:asciiTheme="majorBidi" w:eastAsia="仿宋_GB2312" w:hAnsiTheme="majorBidi" w:cstheme="majorBidi"/>
          <w:spacing w:val="8"/>
          <w:sz w:val="32"/>
          <w:szCs w:val="32"/>
        </w:rPr>
        <w:t>唑</w:t>
      </w:r>
      <w:proofErr w:type="gramEnd"/>
      <w:r w:rsidRPr="007128A4">
        <w:rPr>
          <w:rFonts w:asciiTheme="majorBidi" w:eastAsia="仿宋_GB2312" w:hAnsiTheme="majorBidi" w:cstheme="majorBidi"/>
          <w:spacing w:val="8"/>
          <w:sz w:val="32"/>
          <w:szCs w:val="32"/>
        </w:rPr>
        <w:t>来</w:t>
      </w:r>
      <w:proofErr w:type="gramStart"/>
      <w:r w:rsidRPr="007128A4">
        <w:rPr>
          <w:rFonts w:asciiTheme="majorBidi" w:eastAsia="仿宋_GB2312" w:hAnsiTheme="majorBidi" w:cstheme="majorBidi"/>
          <w:spacing w:val="8"/>
          <w:sz w:val="32"/>
          <w:szCs w:val="32"/>
        </w:rPr>
        <w:t>膦</w:t>
      </w:r>
      <w:proofErr w:type="gramEnd"/>
      <w:r w:rsidRPr="007128A4">
        <w:rPr>
          <w:rFonts w:asciiTheme="majorBidi" w:eastAsia="仿宋_GB2312" w:hAnsiTheme="majorBidi" w:cstheme="majorBidi"/>
          <w:spacing w:val="8"/>
          <w:sz w:val="32"/>
          <w:szCs w:val="32"/>
        </w:rPr>
        <w:t>酸的疗效。两组中</w:t>
      </w:r>
      <w:r w:rsidRPr="007128A4">
        <w:rPr>
          <w:rFonts w:asciiTheme="majorBidi" w:eastAsia="仿宋_GB2312" w:hAnsiTheme="majorBidi" w:cstheme="majorBidi"/>
          <w:spacing w:val="8"/>
          <w:sz w:val="32"/>
          <w:szCs w:val="32"/>
        </w:rPr>
        <w:t>SRE</w:t>
      </w:r>
      <w:r w:rsidRPr="007128A4">
        <w:rPr>
          <w:rFonts w:asciiTheme="majorBidi" w:eastAsia="仿宋_GB2312" w:hAnsiTheme="majorBidi" w:cstheme="majorBidi"/>
          <w:spacing w:val="8"/>
          <w:sz w:val="32"/>
          <w:szCs w:val="32"/>
        </w:rPr>
        <w:t>的绝对发生率相似；然而，与</w:t>
      </w:r>
      <w:proofErr w:type="gramStart"/>
      <w:r w:rsidRPr="007128A4">
        <w:rPr>
          <w:rFonts w:asciiTheme="majorBidi" w:eastAsia="仿宋_GB2312" w:hAnsiTheme="majorBidi" w:cstheme="majorBidi"/>
          <w:spacing w:val="8"/>
          <w:sz w:val="32"/>
          <w:szCs w:val="32"/>
        </w:rPr>
        <w:t>唑</w:t>
      </w:r>
      <w:proofErr w:type="gramEnd"/>
      <w:r w:rsidRPr="007128A4">
        <w:rPr>
          <w:rFonts w:asciiTheme="majorBidi" w:eastAsia="仿宋_GB2312" w:hAnsiTheme="majorBidi" w:cstheme="majorBidi"/>
          <w:spacing w:val="8"/>
          <w:sz w:val="32"/>
          <w:szCs w:val="32"/>
        </w:rPr>
        <w:t>来</w:t>
      </w:r>
      <w:proofErr w:type="gramStart"/>
      <w:r w:rsidRPr="007128A4">
        <w:rPr>
          <w:rFonts w:asciiTheme="majorBidi" w:eastAsia="仿宋_GB2312" w:hAnsiTheme="majorBidi" w:cstheme="majorBidi"/>
          <w:spacing w:val="8"/>
          <w:sz w:val="32"/>
          <w:szCs w:val="32"/>
        </w:rPr>
        <w:t>膦酸组</w:t>
      </w:r>
      <w:proofErr w:type="gramEnd"/>
      <w:r w:rsidRPr="007128A4">
        <w:rPr>
          <w:rFonts w:asciiTheme="majorBidi" w:eastAsia="仿宋_GB2312" w:hAnsiTheme="majorBidi" w:cstheme="majorBidi"/>
          <w:spacing w:val="8"/>
          <w:sz w:val="32"/>
          <w:szCs w:val="32"/>
        </w:rPr>
        <w:t>相比，地</w:t>
      </w:r>
      <w:proofErr w:type="gramStart"/>
      <w:r w:rsidRPr="007128A4">
        <w:rPr>
          <w:rFonts w:asciiTheme="majorBidi" w:eastAsia="仿宋_GB2312" w:hAnsiTheme="majorBidi" w:cstheme="majorBidi"/>
          <w:spacing w:val="8"/>
          <w:sz w:val="32"/>
          <w:szCs w:val="32"/>
        </w:rPr>
        <w:t>诺单抗组</w:t>
      </w:r>
      <w:proofErr w:type="gramEnd"/>
      <w:r w:rsidRPr="007128A4">
        <w:rPr>
          <w:rFonts w:asciiTheme="majorBidi" w:eastAsia="仿宋_GB2312" w:hAnsiTheme="majorBidi" w:cstheme="majorBidi"/>
          <w:spacing w:val="8"/>
          <w:sz w:val="32"/>
          <w:szCs w:val="32"/>
        </w:rPr>
        <w:t>首次</w:t>
      </w:r>
      <w:r w:rsidRPr="007128A4">
        <w:rPr>
          <w:rFonts w:asciiTheme="majorBidi" w:eastAsia="仿宋_GB2312" w:hAnsiTheme="majorBidi" w:cstheme="majorBidi"/>
          <w:spacing w:val="8"/>
          <w:sz w:val="32"/>
          <w:szCs w:val="32"/>
        </w:rPr>
        <w:t>SRE</w:t>
      </w:r>
      <w:r w:rsidRPr="007128A4">
        <w:rPr>
          <w:rFonts w:asciiTheme="majorBidi" w:eastAsia="仿宋_GB2312" w:hAnsiTheme="majorBidi" w:cstheme="majorBidi"/>
          <w:spacing w:val="8"/>
          <w:sz w:val="32"/>
          <w:szCs w:val="32"/>
        </w:rPr>
        <w:t>的中位时间推迟了</w:t>
      </w:r>
      <w:r w:rsidRPr="007128A4">
        <w:rPr>
          <w:rFonts w:asciiTheme="majorBidi" w:eastAsia="仿宋_GB2312" w:hAnsiTheme="majorBidi" w:cstheme="majorBidi"/>
          <w:spacing w:val="8"/>
          <w:sz w:val="32"/>
          <w:szCs w:val="32"/>
        </w:rPr>
        <w:t>3.6</w:t>
      </w:r>
      <w:r w:rsidRPr="007128A4">
        <w:rPr>
          <w:rFonts w:asciiTheme="majorBidi" w:eastAsia="仿宋_GB2312" w:hAnsiTheme="majorBidi" w:cstheme="majorBidi"/>
          <w:spacing w:val="8"/>
          <w:sz w:val="32"/>
          <w:szCs w:val="32"/>
        </w:rPr>
        <w:t>个月（</w:t>
      </w:r>
      <w:r w:rsidRPr="007128A4">
        <w:rPr>
          <w:rFonts w:asciiTheme="majorBidi" w:eastAsia="仿宋_GB2312" w:hAnsiTheme="majorBidi" w:cstheme="majorBidi"/>
          <w:spacing w:val="8"/>
          <w:sz w:val="32"/>
          <w:szCs w:val="32"/>
        </w:rPr>
        <w:t xml:space="preserve">20.7 </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 xml:space="preserve"> 17.1 </w:t>
      </w:r>
      <w:proofErr w:type="gramStart"/>
      <w:r w:rsidRPr="007128A4">
        <w:rPr>
          <w:rFonts w:asciiTheme="majorBidi" w:eastAsia="仿宋_GB2312" w:hAnsiTheme="majorBidi" w:cstheme="majorBidi"/>
          <w:spacing w:val="8"/>
          <w:sz w:val="32"/>
          <w:szCs w:val="32"/>
        </w:rPr>
        <w:t>个</w:t>
      </w:r>
      <w:proofErr w:type="gramEnd"/>
      <w:r w:rsidRPr="007128A4">
        <w:rPr>
          <w:rFonts w:asciiTheme="majorBidi" w:eastAsia="仿宋_GB2312" w:hAnsiTheme="majorBidi" w:cstheme="majorBidi"/>
          <w:spacing w:val="8"/>
          <w:sz w:val="32"/>
          <w:szCs w:val="32"/>
        </w:rPr>
        <w:t>月，</w:t>
      </w:r>
      <w:proofErr w:type="gramStart"/>
      <w:r w:rsidRPr="007128A4">
        <w:rPr>
          <w:rFonts w:asciiTheme="majorBidi" w:eastAsia="仿宋_GB2312" w:hAnsiTheme="majorBidi" w:cstheme="majorBidi"/>
          <w:spacing w:val="8"/>
          <w:sz w:val="32"/>
          <w:szCs w:val="32"/>
        </w:rPr>
        <w:t>非劣效性</w:t>
      </w:r>
      <w:proofErr w:type="gramEnd"/>
      <w:r w:rsidRPr="007128A4">
        <w:rPr>
          <w:rFonts w:asciiTheme="majorBidi" w:eastAsia="仿宋_GB2312" w:hAnsiTheme="majorBidi" w:cstheme="majorBidi"/>
          <w:spacing w:val="8"/>
          <w:sz w:val="32"/>
          <w:szCs w:val="32"/>
        </w:rPr>
        <w:t xml:space="preserve"> </w:t>
      </w:r>
      <w:r w:rsidRPr="00C24526">
        <w:rPr>
          <w:rFonts w:asciiTheme="majorBidi" w:eastAsia="仿宋_GB2312" w:hAnsiTheme="majorBidi" w:cstheme="majorBidi"/>
          <w:i/>
          <w:spacing w:val="8"/>
          <w:sz w:val="32"/>
          <w:szCs w:val="32"/>
        </w:rPr>
        <w:t xml:space="preserve">P </w:t>
      </w:r>
      <w:r w:rsidRPr="007128A4">
        <w:rPr>
          <w:rFonts w:asciiTheme="majorBidi" w:eastAsia="仿宋_GB2312" w:hAnsiTheme="majorBidi" w:cstheme="majorBidi"/>
          <w:spacing w:val="8"/>
          <w:sz w:val="32"/>
          <w:szCs w:val="32"/>
        </w:rPr>
        <w:t>= 0.0002</w:t>
      </w:r>
      <w:r w:rsidRPr="007128A4">
        <w:rPr>
          <w:rFonts w:asciiTheme="majorBidi" w:eastAsia="仿宋_GB2312" w:hAnsiTheme="majorBidi" w:cstheme="majorBidi"/>
          <w:spacing w:val="8"/>
          <w:sz w:val="32"/>
          <w:szCs w:val="32"/>
        </w:rPr>
        <w:t>，</w:t>
      </w:r>
      <w:proofErr w:type="gramStart"/>
      <w:r w:rsidRPr="007128A4">
        <w:rPr>
          <w:rFonts w:asciiTheme="majorBidi" w:eastAsia="仿宋_GB2312" w:hAnsiTheme="majorBidi" w:cstheme="majorBidi"/>
          <w:spacing w:val="8"/>
          <w:sz w:val="32"/>
          <w:szCs w:val="32"/>
        </w:rPr>
        <w:t>优效性</w:t>
      </w:r>
      <w:proofErr w:type="gramEnd"/>
      <w:r w:rsidRPr="007128A4">
        <w:rPr>
          <w:rFonts w:asciiTheme="majorBidi" w:eastAsia="仿宋_GB2312" w:hAnsiTheme="majorBidi" w:cstheme="majorBidi"/>
          <w:spacing w:val="8"/>
          <w:sz w:val="32"/>
          <w:szCs w:val="32"/>
        </w:rPr>
        <w:t xml:space="preserve"> </w:t>
      </w:r>
      <w:r w:rsidRPr="00C24526">
        <w:rPr>
          <w:rFonts w:asciiTheme="majorBidi" w:eastAsia="仿宋_GB2312" w:hAnsiTheme="majorBidi" w:cstheme="majorBidi"/>
          <w:i/>
          <w:spacing w:val="8"/>
          <w:sz w:val="32"/>
          <w:szCs w:val="32"/>
        </w:rPr>
        <w:t xml:space="preserve">P </w:t>
      </w:r>
      <w:r w:rsidRPr="007128A4">
        <w:rPr>
          <w:rFonts w:asciiTheme="majorBidi" w:eastAsia="仿宋_GB2312" w:hAnsiTheme="majorBidi" w:cstheme="majorBidi"/>
          <w:spacing w:val="8"/>
          <w:sz w:val="32"/>
          <w:szCs w:val="32"/>
        </w:rPr>
        <w:t>= 0.008</w:t>
      </w:r>
      <w:r w:rsidRPr="007128A4">
        <w:rPr>
          <w:rFonts w:asciiTheme="majorBidi" w:eastAsia="仿宋_GB2312" w:hAnsiTheme="majorBidi" w:cstheme="majorBidi"/>
          <w:spacing w:val="8"/>
          <w:sz w:val="32"/>
          <w:szCs w:val="32"/>
        </w:rPr>
        <w:t>）。地</w:t>
      </w:r>
      <w:proofErr w:type="gramStart"/>
      <w:r w:rsidRPr="007128A4">
        <w:rPr>
          <w:rFonts w:asciiTheme="majorBidi" w:eastAsia="仿宋_GB2312" w:hAnsiTheme="majorBidi" w:cstheme="majorBidi"/>
          <w:spacing w:val="8"/>
          <w:sz w:val="32"/>
          <w:szCs w:val="32"/>
        </w:rPr>
        <w:t>诺单抗组</w:t>
      </w:r>
      <w:proofErr w:type="gramEnd"/>
      <w:r w:rsidRPr="007128A4">
        <w:rPr>
          <w:rFonts w:asciiTheme="majorBidi" w:eastAsia="仿宋_GB2312" w:hAnsiTheme="majorBidi" w:cstheme="majorBidi"/>
          <w:spacing w:val="8"/>
          <w:sz w:val="32"/>
          <w:szCs w:val="32"/>
        </w:rPr>
        <w:t>的严重</w:t>
      </w:r>
      <w:r w:rsidRPr="007128A4">
        <w:rPr>
          <w:rFonts w:asciiTheme="majorBidi" w:eastAsia="仿宋_GB2312" w:hAnsiTheme="majorBidi" w:cstheme="majorBidi"/>
          <w:spacing w:val="8"/>
          <w:sz w:val="32"/>
          <w:szCs w:val="32"/>
        </w:rPr>
        <w:t>SRE</w:t>
      </w:r>
      <w:r w:rsidRPr="007128A4">
        <w:rPr>
          <w:rFonts w:asciiTheme="majorBidi" w:eastAsia="仿宋_GB2312" w:hAnsiTheme="majorBidi" w:cstheme="majorBidi"/>
          <w:spacing w:val="8"/>
          <w:sz w:val="32"/>
          <w:szCs w:val="32"/>
        </w:rPr>
        <w:t>发生率与</w:t>
      </w:r>
      <w:proofErr w:type="gramStart"/>
      <w:r w:rsidRPr="007128A4">
        <w:rPr>
          <w:rFonts w:asciiTheme="majorBidi" w:eastAsia="仿宋_GB2312" w:hAnsiTheme="majorBidi" w:cstheme="majorBidi"/>
          <w:spacing w:val="8"/>
          <w:sz w:val="32"/>
          <w:szCs w:val="32"/>
        </w:rPr>
        <w:t>唑</w:t>
      </w:r>
      <w:proofErr w:type="gramEnd"/>
      <w:r w:rsidRPr="007128A4">
        <w:rPr>
          <w:rFonts w:asciiTheme="majorBidi" w:eastAsia="仿宋_GB2312" w:hAnsiTheme="majorBidi" w:cstheme="majorBidi"/>
          <w:spacing w:val="8"/>
          <w:sz w:val="32"/>
          <w:szCs w:val="32"/>
        </w:rPr>
        <w:t>来</w:t>
      </w:r>
      <w:proofErr w:type="gramStart"/>
      <w:r w:rsidRPr="007128A4">
        <w:rPr>
          <w:rFonts w:asciiTheme="majorBidi" w:eastAsia="仿宋_GB2312" w:hAnsiTheme="majorBidi" w:cstheme="majorBidi"/>
          <w:spacing w:val="8"/>
          <w:sz w:val="32"/>
          <w:szCs w:val="32"/>
        </w:rPr>
        <w:t>膦酸组</w:t>
      </w:r>
      <w:proofErr w:type="gramEnd"/>
      <w:r w:rsidRPr="007128A4">
        <w:rPr>
          <w:rFonts w:asciiTheme="majorBidi" w:eastAsia="仿宋_GB2312" w:hAnsiTheme="majorBidi" w:cstheme="majorBidi"/>
          <w:spacing w:val="8"/>
          <w:sz w:val="32"/>
          <w:szCs w:val="32"/>
        </w:rPr>
        <w:t>相似，包括脊髓压迫症</w:t>
      </w:r>
      <w:r w:rsidRPr="007128A4">
        <w:rPr>
          <w:rFonts w:asciiTheme="majorBidi" w:eastAsia="仿宋_GB2312" w:hAnsiTheme="majorBidi" w:cstheme="majorBidi"/>
          <w:spacing w:val="8"/>
          <w:sz w:val="32"/>
          <w:szCs w:val="32"/>
        </w:rPr>
        <w:t xml:space="preserve"> </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3%</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4%</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、需要放疗</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19%</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21%</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和病理性骨折</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14%</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lastRenderedPageBreak/>
        <w:t>15%</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w:t>
      </w:r>
    </w:p>
    <w:p w14:paraId="671B2491" w14:textId="0537D0BB"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针对</w:t>
      </w:r>
      <w:proofErr w:type="gramStart"/>
      <w:r w:rsidRPr="007128A4">
        <w:rPr>
          <w:rFonts w:asciiTheme="majorBidi" w:eastAsia="仿宋_GB2312" w:hAnsiTheme="majorBidi" w:cstheme="majorBidi"/>
          <w:spacing w:val="8"/>
          <w:sz w:val="32"/>
          <w:szCs w:val="32"/>
        </w:rPr>
        <w:t>唑</w:t>
      </w:r>
      <w:proofErr w:type="gramEnd"/>
      <w:r w:rsidRPr="007128A4">
        <w:rPr>
          <w:rFonts w:asciiTheme="majorBidi" w:eastAsia="仿宋_GB2312" w:hAnsiTheme="majorBidi" w:cstheme="majorBidi"/>
          <w:spacing w:val="8"/>
          <w:sz w:val="32"/>
          <w:szCs w:val="32"/>
        </w:rPr>
        <w:t>来</w:t>
      </w:r>
      <w:proofErr w:type="gramStart"/>
      <w:r w:rsidRPr="007128A4">
        <w:rPr>
          <w:rFonts w:asciiTheme="majorBidi" w:eastAsia="仿宋_GB2312" w:hAnsiTheme="majorBidi" w:cstheme="majorBidi"/>
          <w:spacing w:val="8"/>
          <w:sz w:val="32"/>
          <w:szCs w:val="32"/>
        </w:rPr>
        <w:t>膦</w:t>
      </w:r>
      <w:proofErr w:type="gramEnd"/>
      <w:r w:rsidRPr="007128A4">
        <w:rPr>
          <w:rFonts w:asciiTheme="majorBidi" w:eastAsia="仿宋_GB2312" w:hAnsiTheme="majorBidi" w:cstheme="majorBidi"/>
          <w:spacing w:val="8"/>
          <w:sz w:val="32"/>
          <w:szCs w:val="32"/>
        </w:rPr>
        <w:t>酸和地</w:t>
      </w:r>
      <w:proofErr w:type="gramStart"/>
      <w:r w:rsidRPr="007128A4">
        <w:rPr>
          <w:rFonts w:asciiTheme="majorBidi" w:eastAsia="仿宋_GB2312" w:hAnsiTheme="majorBidi" w:cstheme="majorBidi"/>
          <w:spacing w:val="8"/>
          <w:sz w:val="32"/>
          <w:szCs w:val="32"/>
        </w:rPr>
        <w:t>诺单抗所</w:t>
      </w:r>
      <w:proofErr w:type="gramEnd"/>
      <w:r w:rsidRPr="007128A4">
        <w:rPr>
          <w:rFonts w:asciiTheme="majorBidi" w:eastAsia="仿宋_GB2312" w:hAnsiTheme="majorBidi" w:cstheme="majorBidi"/>
          <w:spacing w:val="8"/>
          <w:sz w:val="32"/>
          <w:szCs w:val="32"/>
        </w:rPr>
        <w:t>报告的治疗相关性毒性类似，其中包括低钙血症（更常见于</w:t>
      </w:r>
      <w:proofErr w:type="gramStart"/>
      <w:r w:rsidRPr="007128A4">
        <w:rPr>
          <w:rFonts w:asciiTheme="majorBidi" w:eastAsia="仿宋_GB2312" w:hAnsiTheme="majorBidi" w:cstheme="majorBidi"/>
          <w:spacing w:val="8"/>
          <w:sz w:val="32"/>
          <w:szCs w:val="32"/>
        </w:rPr>
        <w:t>地诺单抗</w:t>
      </w:r>
      <w:proofErr w:type="gramEnd"/>
      <w:r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13%</w:t>
      </w:r>
      <w:r w:rsidRPr="007128A4">
        <w:rPr>
          <w:rFonts w:asciiTheme="majorBidi" w:eastAsia="仿宋_GB2312" w:hAnsiTheme="majorBidi" w:cstheme="majorBidi"/>
          <w:spacing w:val="8"/>
          <w:sz w:val="32"/>
          <w:szCs w:val="32"/>
        </w:rPr>
        <w:t>对</w:t>
      </w:r>
      <w:r w:rsidRPr="007128A4">
        <w:rPr>
          <w:rFonts w:asciiTheme="majorBidi" w:eastAsia="仿宋_GB2312" w:hAnsiTheme="majorBidi" w:cstheme="majorBidi"/>
          <w:spacing w:val="8"/>
          <w:sz w:val="32"/>
          <w:szCs w:val="32"/>
        </w:rPr>
        <w:t>6%</w:t>
      </w:r>
      <w:r w:rsidRPr="007128A4">
        <w:rPr>
          <w:rFonts w:asciiTheme="majorBidi" w:eastAsia="仿宋_GB2312" w:hAnsiTheme="majorBidi" w:cstheme="majorBidi"/>
          <w:spacing w:val="8"/>
          <w:sz w:val="32"/>
          <w:szCs w:val="32"/>
        </w:rPr>
        <w:t>）、关节痛和颌骨坏死（</w:t>
      </w:r>
      <w:r w:rsidRPr="007128A4">
        <w:rPr>
          <w:rFonts w:asciiTheme="majorBidi" w:eastAsia="仿宋_GB2312" w:hAnsiTheme="majorBidi" w:cstheme="majorBidi"/>
          <w:spacing w:val="8"/>
          <w:sz w:val="32"/>
          <w:szCs w:val="32"/>
        </w:rPr>
        <w:t>ONJ</w:t>
      </w:r>
      <w:r w:rsidRPr="007128A4">
        <w:rPr>
          <w:rFonts w:asciiTheme="majorBidi" w:eastAsia="仿宋_GB2312" w:hAnsiTheme="majorBidi" w:cstheme="majorBidi"/>
          <w:spacing w:val="8"/>
          <w:sz w:val="32"/>
          <w:szCs w:val="32"/>
        </w:rPr>
        <w:t>，发生率</w:t>
      </w:r>
      <w:r w:rsidRPr="007128A4">
        <w:rPr>
          <w:rFonts w:asciiTheme="majorBidi" w:eastAsia="仿宋_GB2312" w:hAnsiTheme="majorBidi" w:cstheme="majorBidi"/>
          <w:spacing w:val="8"/>
          <w:sz w:val="32"/>
          <w:szCs w:val="32"/>
        </w:rPr>
        <w:t>1%</w:t>
      </w:r>
      <w:r w:rsidR="00660189">
        <w:rPr>
          <w:rFonts w:asciiTheme="majorBidi" w:eastAsia="仿宋_GB2312" w:hAnsiTheme="majorBidi" w:cstheme="majorBidi" w:hint="eastAsia"/>
          <w:spacing w:val="8"/>
          <w:sz w:val="32"/>
          <w:szCs w:val="32"/>
        </w:rPr>
        <w:t>～</w:t>
      </w:r>
      <w:r w:rsidRPr="007128A4">
        <w:rPr>
          <w:rFonts w:asciiTheme="majorBidi" w:eastAsia="仿宋_GB2312" w:hAnsiTheme="majorBidi" w:cstheme="majorBidi"/>
          <w:spacing w:val="8"/>
          <w:sz w:val="32"/>
          <w:szCs w:val="32"/>
        </w:rPr>
        <w:t>2%</w:t>
      </w:r>
      <w:r w:rsidRPr="007128A4">
        <w:rPr>
          <w:rFonts w:asciiTheme="majorBidi" w:eastAsia="仿宋_GB2312" w:hAnsiTheme="majorBidi" w:cstheme="majorBidi"/>
          <w:spacing w:val="8"/>
          <w:sz w:val="32"/>
          <w:szCs w:val="32"/>
        </w:rPr>
        <w:t>）。虽然并非全部，大部分出现</w:t>
      </w:r>
      <w:r w:rsidRPr="007128A4">
        <w:rPr>
          <w:rFonts w:asciiTheme="majorBidi" w:eastAsia="仿宋_GB2312" w:hAnsiTheme="majorBidi" w:cstheme="majorBidi"/>
          <w:spacing w:val="8"/>
          <w:sz w:val="32"/>
          <w:szCs w:val="32"/>
        </w:rPr>
        <w:t>ONJ</w:t>
      </w:r>
      <w:r w:rsidRPr="007128A4">
        <w:rPr>
          <w:rFonts w:asciiTheme="majorBidi" w:eastAsia="仿宋_GB2312" w:hAnsiTheme="majorBidi" w:cstheme="majorBidi"/>
          <w:spacing w:val="8"/>
          <w:sz w:val="32"/>
          <w:szCs w:val="32"/>
        </w:rPr>
        <w:t>的患者之前都先</w:t>
      </w:r>
      <w:r w:rsidR="009E6C10" w:rsidRPr="007128A4">
        <w:rPr>
          <w:rFonts w:asciiTheme="majorBidi" w:eastAsia="仿宋_GB2312" w:hAnsiTheme="majorBidi" w:cstheme="majorBidi"/>
          <w:spacing w:val="8"/>
          <w:sz w:val="32"/>
          <w:szCs w:val="32"/>
        </w:rPr>
        <w:t>有过</w:t>
      </w:r>
      <w:r w:rsidRPr="007128A4">
        <w:rPr>
          <w:rFonts w:asciiTheme="majorBidi" w:eastAsia="仿宋_GB2312" w:hAnsiTheme="majorBidi" w:cstheme="majorBidi"/>
          <w:spacing w:val="8"/>
          <w:sz w:val="32"/>
          <w:szCs w:val="32"/>
        </w:rPr>
        <w:t>牙齿疾病。</w:t>
      </w:r>
    </w:p>
    <w:p w14:paraId="1756C810" w14:textId="77777777" w:rsidR="0084587E" w:rsidRPr="007128A4" w:rsidRDefault="0084587E" w:rsidP="00EE5503">
      <w:pPr>
        <w:pStyle w:val="a5"/>
        <w:numPr>
          <w:ilvl w:val="0"/>
          <w:numId w:val="9"/>
        </w:numPr>
        <w:spacing w:line="600" w:lineRule="exact"/>
        <w:ind w:firstLineChars="0"/>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其他新型药物</w:t>
      </w:r>
    </w:p>
    <w:p w14:paraId="7745CB2D" w14:textId="193EA3DD" w:rsidR="0084587E" w:rsidRPr="007128A4" w:rsidRDefault="0084587E" w:rsidP="00EE5503">
      <w:pPr>
        <w:spacing w:line="600" w:lineRule="exact"/>
        <w:ind w:firstLineChars="200" w:firstLine="672"/>
        <w:rPr>
          <w:rFonts w:asciiTheme="majorBidi" w:eastAsia="仿宋_GB2312" w:hAnsiTheme="majorBidi" w:cstheme="majorBidi"/>
          <w:spacing w:val="8"/>
          <w:sz w:val="32"/>
          <w:szCs w:val="32"/>
        </w:rPr>
      </w:pPr>
      <w:r w:rsidRPr="007128A4">
        <w:rPr>
          <w:rFonts w:asciiTheme="majorBidi" w:eastAsia="仿宋_GB2312" w:hAnsiTheme="majorBidi" w:cstheme="majorBidi"/>
          <w:spacing w:val="8"/>
          <w:sz w:val="32"/>
          <w:szCs w:val="32"/>
        </w:rPr>
        <w:t>BRCA1</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BRCA2</w:t>
      </w:r>
      <w:r w:rsidRPr="007128A4">
        <w:rPr>
          <w:rFonts w:asciiTheme="majorBidi" w:eastAsia="仿宋_GB2312" w:hAnsiTheme="majorBidi" w:cstheme="majorBidi"/>
          <w:spacing w:val="8"/>
          <w:sz w:val="32"/>
          <w:szCs w:val="32"/>
        </w:rPr>
        <w:t>基因是肿瘤抑制基因，具有维持基因组稳定性的功能。它与</w:t>
      </w:r>
      <w:r w:rsidR="00C25BDE">
        <w:rPr>
          <w:rFonts w:asciiTheme="majorBidi" w:eastAsia="仿宋_GB2312" w:hAnsiTheme="majorBidi" w:cstheme="majorBidi"/>
          <w:spacing w:val="8"/>
          <w:sz w:val="32"/>
          <w:szCs w:val="32"/>
        </w:rPr>
        <w:t>其他</w:t>
      </w:r>
      <w:r w:rsidRPr="007128A4">
        <w:rPr>
          <w:rFonts w:asciiTheme="majorBidi" w:eastAsia="仿宋_GB2312" w:hAnsiTheme="majorBidi" w:cstheme="majorBidi"/>
          <w:spacing w:val="8"/>
          <w:sz w:val="32"/>
          <w:szCs w:val="32"/>
        </w:rPr>
        <w:t>肿瘤抑制因子和信号传感器等组成复合物，在基因转录、</w:t>
      </w:r>
      <w:r w:rsidRPr="007128A4">
        <w:rPr>
          <w:rFonts w:asciiTheme="majorBidi" w:eastAsia="仿宋_GB2312" w:hAnsiTheme="majorBidi" w:cstheme="majorBidi"/>
          <w:spacing w:val="8"/>
          <w:sz w:val="32"/>
          <w:szCs w:val="32"/>
        </w:rPr>
        <w:t>DNA</w:t>
      </w:r>
      <w:r w:rsidRPr="007128A4">
        <w:rPr>
          <w:rFonts w:asciiTheme="majorBidi" w:eastAsia="仿宋_GB2312" w:hAnsiTheme="majorBidi" w:cstheme="majorBidi"/>
          <w:spacing w:val="8"/>
          <w:sz w:val="32"/>
          <w:szCs w:val="32"/>
        </w:rPr>
        <w:t>损伤修复及重组中扮演重要作用。</w:t>
      </w:r>
      <w:r w:rsidRPr="007128A4">
        <w:rPr>
          <w:rFonts w:asciiTheme="majorBidi" w:eastAsia="仿宋_GB2312" w:hAnsiTheme="majorBidi" w:cstheme="majorBidi"/>
          <w:spacing w:val="8"/>
          <w:sz w:val="32"/>
          <w:szCs w:val="32"/>
        </w:rPr>
        <w:t>PARP</w:t>
      </w:r>
      <w:r w:rsidRPr="007128A4">
        <w:rPr>
          <w:rFonts w:asciiTheme="majorBidi" w:eastAsia="仿宋_GB2312" w:hAnsiTheme="majorBidi" w:cstheme="majorBidi"/>
          <w:spacing w:val="8"/>
          <w:sz w:val="32"/>
          <w:szCs w:val="32"/>
        </w:rPr>
        <w:t>是存在于多数真核细胞中的一个多功能蛋白质翻译后修饰酶。它通过识别结构损伤的</w:t>
      </w:r>
      <w:r w:rsidRPr="007128A4">
        <w:rPr>
          <w:rFonts w:asciiTheme="majorBidi" w:eastAsia="仿宋_GB2312" w:hAnsiTheme="majorBidi" w:cstheme="majorBidi"/>
          <w:spacing w:val="8"/>
          <w:sz w:val="32"/>
          <w:szCs w:val="32"/>
        </w:rPr>
        <w:t>DNA</w:t>
      </w:r>
      <w:r w:rsidRPr="007128A4">
        <w:rPr>
          <w:rFonts w:asciiTheme="majorBidi" w:eastAsia="仿宋_GB2312" w:hAnsiTheme="majorBidi" w:cstheme="majorBidi"/>
          <w:spacing w:val="8"/>
          <w:sz w:val="32"/>
          <w:szCs w:val="32"/>
        </w:rPr>
        <w:t>片段而被激活，被认为是</w:t>
      </w:r>
      <w:r w:rsidRPr="007128A4">
        <w:rPr>
          <w:rFonts w:asciiTheme="majorBidi" w:eastAsia="仿宋_GB2312" w:hAnsiTheme="majorBidi" w:cstheme="majorBidi"/>
          <w:spacing w:val="8"/>
          <w:sz w:val="32"/>
          <w:szCs w:val="32"/>
        </w:rPr>
        <w:t>DNA</w:t>
      </w:r>
      <w:r w:rsidRPr="007128A4">
        <w:rPr>
          <w:rFonts w:asciiTheme="majorBidi" w:eastAsia="仿宋_GB2312" w:hAnsiTheme="majorBidi" w:cstheme="majorBidi"/>
          <w:spacing w:val="8"/>
          <w:sz w:val="32"/>
          <w:szCs w:val="32"/>
        </w:rPr>
        <w:t>损伤的感受器。它还能对许多核蛋白进行聚腺苷二磷酸核糖基化。受它修饰的蛋白质有组蛋白、</w:t>
      </w:r>
      <w:r w:rsidRPr="007128A4">
        <w:rPr>
          <w:rFonts w:asciiTheme="majorBidi" w:eastAsia="仿宋_GB2312" w:hAnsiTheme="majorBidi" w:cstheme="majorBidi"/>
          <w:spacing w:val="8"/>
          <w:sz w:val="32"/>
          <w:szCs w:val="32"/>
        </w:rPr>
        <w:t>RNA</w:t>
      </w:r>
      <w:r w:rsidRPr="007128A4">
        <w:rPr>
          <w:rFonts w:asciiTheme="majorBidi" w:eastAsia="仿宋_GB2312" w:hAnsiTheme="majorBidi" w:cstheme="majorBidi"/>
          <w:spacing w:val="8"/>
          <w:sz w:val="32"/>
          <w:szCs w:val="32"/>
        </w:rPr>
        <w:t>聚合酶、</w:t>
      </w:r>
      <w:r w:rsidRPr="007128A4">
        <w:rPr>
          <w:rFonts w:asciiTheme="majorBidi" w:eastAsia="仿宋_GB2312" w:hAnsiTheme="majorBidi" w:cstheme="majorBidi"/>
          <w:spacing w:val="8"/>
          <w:sz w:val="32"/>
          <w:szCs w:val="32"/>
        </w:rPr>
        <w:t>DNA</w:t>
      </w:r>
      <w:r w:rsidRPr="007128A4">
        <w:rPr>
          <w:rFonts w:asciiTheme="majorBidi" w:eastAsia="仿宋_GB2312" w:hAnsiTheme="majorBidi" w:cstheme="majorBidi"/>
          <w:spacing w:val="8"/>
          <w:sz w:val="32"/>
          <w:szCs w:val="32"/>
        </w:rPr>
        <w:t>聚合酶、</w:t>
      </w:r>
      <w:r w:rsidRPr="007128A4">
        <w:rPr>
          <w:rFonts w:asciiTheme="majorBidi" w:eastAsia="仿宋_GB2312" w:hAnsiTheme="majorBidi" w:cstheme="majorBidi"/>
          <w:spacing w:val="8"/>
          <w:sz w:val="32"/>
          <w:szCs w:val="32"/>
        </w:rPr>
        <w:t>DNA</w:t>
      </w:r>
      <w:r w:rsidRPr="007128A4">
        <w:rPr>
          <w:rFonts w:asciiTheme="majorBidi" w:eastAsia="仿宋_GB2312" w:hAnsiTheme="majorBidi" w:cstheme="majorBidi"/>
          <w:spacing w:val="8"/>
          <w:sz w:val="32"/>
          <w:szCs w:val="32"/>
        </w:rPr>
        <w:t>连接酶等，并通过组蛋白的</w:t>
      </w:r>
      <w:r w:rsidRPr="007128A4">
        <w:rPr>
          <w:rFonts w:asciiTheme="majorBidi" w:eastAsia="仿宋_GB2312" w:hAnsiTheme="majorBidi" w:cstheme="majorBidi"/>
          <w:spacing w:val="8"/>
          <w:sz w:val="32"/>
          <w:szCs w:val="32"/>
        </w:rPr>
        <w:t>ADP</w:t>
      </w:r>
      <w:r w:rsidR="0012284F" w:rsidRPr="007128A4">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核糖基化使组蛋白脱离下来，有助于修复蛋白的结合而进行</w:t>
      </w:r>
      <w:r w:rsidRPr="007128A4">
        <w:rPr>
          <w:rFonts w:asciiTheme="majorBidi" w:eastAsia="仿宋_GB2312" w:hAnsiTheme="majorBidi" w:cstheme="majorBidi"/>
          <w:spacing w:val="8"/>
          <w:sz w:val="32"/>
          <w:szCs w:val="32"/>
        </w:rPr>
        <w:t>DNA</w:t>
      </w:r>
      <w:r w:rsidRPr="007128A4">
        <w:rPr>
          <w:rFonts w:asciiTheme="majorBidi" w:eastAsia="仿宋_GB2312" w:hAnsiTheme="majorBidi" w:cstheme="majorBidi"/>
          <w:spacing w:val="8"/>
          <w:sz w:val="32"/>
          <w:szCs w:val="32"/>
        </w:rPr>
        <w:t>的损伤修复。同时，</w:t>
      </w:r>
      <w:r w:rsidRPr="007128A4">
        <w:rPr>
          <w:rFonts w:asciiTheme="majorBidi" w:eastAsia="仿宋_GB2312" w:hAnsiTheme="majorBidi" w:cstheme="majorBidi"/>
          <w:spacing w:val="8"/>
          <w:sz w:val="32"/>
          <w:szCs w:val="32"/>
        </w:rPr>
        <w:t>PARP</w:t>
      </w:r>
      <w:r w:rsidRPr="007128A4">
        <w:rPr>
          <w:rFonts w:asciiTheme="majorBidi" w:eastAsia="仿宋_GB2312" w:hAnsiTheme="majorBidi" w:cstheme="majorBidi"/>
          <w:spacing w:val="8"/>
          <w:sz w:val="32"/>
          <w:szCs w:val="32"/>
        </w:rPr>
        <w:t>又是细胞凋亡核心成员</w:t>
      </w:r>
      <w:proofErr w:type="gramStart"/>
      <w:r w:rsidRPr="007128A4">
        <w:rPr>
          <w:rFonts w:asciiTheme="majorBidi" w:eastAsia="仿宋_GB2312" w:hAnsiTheme="majorBidi" w:cstheme="majorBidi"/>
          <w:spacing w:val="8"/>
          <w:sz w:val="32"/>
          <w:szCs w:val="32"/>
        </w:rPr>
        <w:t>胱</w:t>
      </w:r>
      <w:proofErr w:type="gramEnd"/>
      <w:r w:rsidRPr="007128A4">
        <w:rPr>
          <w:rFonts w:asciiTheme="majorBidi" w:eastAsia="仿宋_GB2312" w:hAnsiTheme="majorBidi" w:cstheme="majorBidi"/>
          <w:spacing w:val="8"/>
          <w:sz w:val="32"/>
          <w:szCs w:val="32"/>
        </w:rPr>
        <w:t>天蛋白酶</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caspase</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的切割底物。因此，它在</w:t>
      </w:r>
      <w:r w:rsidRPr="007128A4">
        <w:rPr>
          <w:rFonts w:asciiTheme="majorBidi" w:eastAsia="仿宋_GB2312" w:hAnsiTheme="majorBidi" w:cstheme="majorBidi"/>
          <w:spacing w:val="8"/>
          <w:sz w:val="32"/>
          <w:szCs w:val="32"/>
        </w:rPr>
        <w:t>DNA</w:t>
      </w:r>
      <w:r w:rsidRPr="007128A4">
        <w:rPr>
          <w:rFonts w:asciiTheme="majorBidi" w:eastAsia="仿宋_GB2312" w:hAnsiTheme="majorBidi" w:cstheme="majorBidi"/>
          <w:spacing w:val="8"/>
          <w:sz w:val="32"/>
          <w:szCs w:val="32"/>
        </w:rPr>
        <w:t>损伤修复与细胞凋亡中发挥着重要作用。</w:t>
      </w:r>
      <w:r w:rsidRPr="007128A4">
        <w:rPr>
          <w:rFonts w:asciiTheme="majorBidi" w:eastAsia="仿宋_GB2312" w:hAnsiTheme="majorBidi" w:cstheme="majorBidi"/>
          <w:spacing w:val="8"/>
          <w:sz w:val="32"/>
          <w:szCs w:val="32"/>
        </w:rPr>
        <w:t>PARP</w:t>
      </w:r>
      <w:r w:rsidRPr="007128A4">
        <w:rPr>
          <w:rFonts w:asciiTheme="majorBidi" w:eastAsia="仿宋_GB2312" w:hAnsiTheme="majorBidi" w:cstheme="majorBidi"/>
          <w:spacing w:val="8"/>
          <w:sz w:val="32"/>
          <w:szCs w:val="32"/>
        </w:rPr>
        <w:t>抑制剂通过抑制肿瘤细胞</w:t>
      </w:r>
      <w:r w:rsidRPr="007128A4">
        <w:rPr>
          <w:rFonts w:asciiTheme="majorBidi" w:eastAsia="仿宋_GB2312" w:hAnsiTheme="majorBidi" w:cstheme="majorBidi"/>
          <w:spacing w:val="8"/>
          <w:sz w:val="32"/>
          <w:szCs w:val="32"/>
        </w:rPr>
        <w:t>DNA</w:t>
      </w:r>
      <w:r w:rsidRPr="007128A4">
        <w:rPr>
          <w:rFonts w:asciiTheme="majorBidi" w:eastAsia="仿宋_GB2312" w:hAnsiTheme="majorBidi" w:cstheme="majorBidi"/>
          <w:spacing w:val="8"/>
          <w:sz w:val="32"/>
          <w:szCs w:val="32"/>
        </w:rPr>
        <w:t>损伤修复、促进肿瘤细胞发生凋亡，达到治疗肿瘤的目的。</w:t>
      </w:r>
    </w:p>
    <w:p w14:paraId="4B90747C" w14:textId="66CCBF29" w:rsidR="00BA1CD7" w:rsidRPr="007128A4" w:rsidRDefault="0084587E" w:rsidP="00EE5503">
      <w:pPr>
        <w:spacing w:line="600" w:lineRule="exact"/>
        <w:ind w:firstLineChars="200" w:firstLine="672"/>
        <w:rPr>
          <w:rFonts w:asciiTheme="majorBidi" w:eastAsia="仿宋_GB2312" w:hAnsiTheme="majorBidi" w:cstheme="majorBidi"/>
          <w:sz w:val="32"/>
          <w:szCs w:val="32"/>
        </w:rPr>
      </w:pPr>
      <w:r w:rsidRPr="007128A4">
        <w:rPr>
          <w:rFonts w:asciiTheme="majorBidi" w:eastAsia="仿宋_GB2312" w:hAnsiTheme="majorBidi" w:cstheme="majorBidi"/>
          <w:spacing w:val="8"/>
          <w:sz w:val="32"/>
          <w:szCs w:val="32"/>
        </w:rPr>
        <w:t>奥拉帕尼</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Olaparib</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是一种</w:t>
      </w:r>
      <w:r w:rsidRPr="007128A4">
        <w:rPr>
          <w:rFonts w:asciiTheme="majorBidi" w:eastAsia="仿宋_GB2312" w:hAnsiTheme="majorBidi" w:cstheme="majorBidi"/>
          <w:spacing w:val="8"/>
          <w:sz w:val="32"/>
          <w:szCs w:val="32"/>
        </w:rPr>
        <w:t>PARP</w:t>
      </w:r>
      <w:r w:rsidRPr="007128A4">
        <w:rPr>
          <w:rFonts w:asciiTheme="majorBidi" w:eastAsia="仿宋_GB2312" w:hAnsiTheme="majorBidi" w:cstheme="majorBidi"/>
          <w:spacing w:val="8"/>
          <w:sz w:val="32"/>
          <w:szCs w:val="32"/>
        </w:rPr>
        <w:t>抑制剂</w:t>
      </w:r>
      <w:r w:rsidR="00E12ACC">
        <w:rPr>
          <w:rFonts w:asciiTheme="majorBidi" w:eastAsia="仿宋_GB2312" w:hAnsiTheme="majorBidi" w:cstheme="majorBidi"/>
          <w:spacing w:val="8"/>
          <w:sz w:val="32"/>
          <w:szCs w:val="32"/>
        </w:rPr>
        <w:t>，</w:t>
      </w:r>
      <w:r w:rsidRPr="007128A4">
        <w:rPr>
          <w:rFonts w:asciiTheme="majorBidi" w:eastAsia="仿宋_GB2312" w:hAnsiTheme="majorBidi" w:cstheme="majorBidi"/>
          <w:spacing w:val="8"/>
          <w:sz w:val="32"/>
          <w:szCs w:val="32"/>
        </w:rPr>
        <w:t>已有研究发现，它在</w:t>
      </w:r>
      <w:r w:rsidRPr="007128A4">
        <w:rPr>
          <w:rFonts w:asciiTheme="majorBidi" w:eastAsia="仿宋_GB2312" w:hAnsiTheme="majorBidi" w:cstheme="majorBidi"/>
          <w:spacing w:val="8"/>
          <w:sz w:val="32"/>
          <w:szCs w:val="32"/>
        </w:rPr>
        <w:t>BRCA1</w:t>
      </w:r>
      <w:r w:rsidRPr="007128A4">
        <w:rPr>
          <w:rFonts w:asciiTheme="majorBidi" w:eastAsia="仿宋_GB2312" w:hAnsiTheme="majorBidi" w:cstheme="majorBidi"/>
          <w:spacing w:val="8"/>
          <w:sz w:val="32"/>
          <w:szCs w:val="32"/>
        </w:rPr>
        <w:t>和</w:t>
      </w:r>
      <w:r w:rsidRPr="007128A4">
        <w:rPr>
          <w:rFonts w:asciiTheme="majorBidi" w:eastAsia="仿宋_GB2312" w:hAnsiTheme="majorBidi" w:cstheme="majorBidi"/>
          <w:spacing w:val="8"/>
          <w:sz w:val="32"/>
          <w:szCs w:val="32"/>
        </w:rPr>
        <w:t>BRCA2</w:t>
      </w:r>
      <w:r w:rsidRPr="007128A4">
        <w:rPr>
          <w:rFonts w:asciiTheme="majorBidi" w:eastAsia="仿宋_GB2312" w:hAnsiTheme="majorBidi" w:cstheme="majorBidi"/>
          <w:spacing w:val="8"/>
          <w:sz w:val="32"/>
          <w:szCs w:val="32"/>
        </w:rPr>
        <w:t>基因突变的</w:t>
      </w:r>
      <w:r w:rsidRPr="007128A4">
        <w:rPr>
          <w:rFonts w:asciiTheme="majorBidi" w:eastAsia="仿宋_GB2312" w:hAnsiTheme="majorBidi" w:cstheme="majorBidi"/>
          <w:spacing w:val="8"/>
          <w:sz w:val="32"/>
          <w:szCs w:val="32"/>
        </w:rPr>
        <w:t>CRPC</w:t>
      </w:r>
      <w:r w:rsidRPr="007128A4">
        <w:rPr>
          <w:rFonts w:asciiTheme="majorBidi" w:eastAsia="仿宋_GB2312" w:hAnsiTheme="majorBidi" w:cstheme="majorBidi"/>
          <w:spacing w:val="8"/>
          <w:sz w:val="32"/>
          <w:szCs w:val="32"/>
        </w:rPr>
        <w:t>患者中具有很好的治疗效果，反应率高达</w:t>
      </w:r>
      <w:r w:rsidRPr="007128A4">
        <w:rPr>
          <w:rFonts w:asciiTheme="majorBidi" w:eastAsia="仿宋_GB2312" w:hAnsiTheme="majorBidi" w:cstheme="majorBidi"/>
          <w:spacing w:val="8"/>
          <w:sz w:val="32"/>
          <w:szCs w:val="32"/>
        </w:rPr>
        <w:t>88%</w:t>
      </w:r>
      <w:r w:rsidRPr="007128A4">
        <w:rPr>
          <w:rFonts w:asciiTheme="majorBidi" w:eastAsia="仿宋_GB2312" w:hAnsiTheme="majorBidi" w:cstheme="majorBidi"/>
          <w:spacing w:val="8"/>
          <w:sz w:val="32"/>
          <w:szCs w:val="32"/>
        </w:rPr>
        <w:t>，可能成为未来</w:t>
      </w:r>
      <w:r w:rsidRPr="007128A4">
        <w:rPr>
          <w:rFonts w:asciiTheme="majorBidi" w:eastAsia="仿宋_GB2312" w:hAnsiTheme="majorBidi" w:cstheme="majorBidi"/>
          <w:spacing w:val="8"/>
          <w:sz w:val="32"/>
          <w:szCs w:val="32"/>
        </w:rPr>
        <w:lastRenderedPageBreak/>
        <w:t>mCRPC</w:t>
      </w:r>
      <w:r w:rsidRPr="007128A4">
        <w:rPr>
          <w:rFonts w:asciiTheme="majorBidi" w:eastAsia="仿宋_GB2312" w:hAnsiTheme="majorBidi" w:cstheme="majorBidi"/>
          <w:spacing w:val="8"/>
          <w:sz w:val="32"/>
          <w:szCs w:val="32"/>
        </w:rPr>
        <w:t>治疗的又一选择。</w:t>
      </w:r>
    </w:p>
    <w:sectPr w:rsidR="00BA1CD7" w:rsidRPr="007128A4" w:rsidSect="005B5F03">
      <w:foot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5B51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B514C" w16cid:durableId="1F917F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F18A5" w14:textId="77777777" w:rsidR="00463888" w:rsidRDefault="00463888" w:rsidP="00852D3E">
      <w:r>
        <w:separator/>
      </w:r>
    </w:p>
  </w:endnote>
  <w:endnote w:type="continuationSeparator" w:id="0">
    <w:p w14:paraId="2E74EE60" w14:textId="77777777" w:rsidR="00463888" w:rsidRDefault="00463888" w:rsidP="0085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3878"/>
      <w:docPartObj>
        <w:docPartGallery w:val="Page Numbers (Bottom of Page)"/>
        <w:docPartUnique/>
      </w:docPartObj>
    </w:sdtPr>
    <w:sdtEndPr/>
    <w:sdtContent>
      <w:p w14:paraId="574C3C3E" w14:textId="77777777" w:rsidR="00E12ACC" w:rsidRDefault="00E12ACC">
        <w:pPr>
          <w:pStyle w:val="a4"/>
          <w:jc w:val="center"/>
        </w:pPr>
        <w:r>
          <w:fldChar w:fldCharType="begin"/>
        </w:r>
        <w:r>
          <w:instrText xml:space="preserve"> PAGE   \* MERGEFORMAT </w:instrText>
        </w:r>
        <w:r>
          <w:fldChar w:fldCharType="separate"/>
        </w:r>
        <w:r w:rsidR="00C24526" w:rsidRPr="00C24526">
          <w:rPr>
            <w:noProof/>
            <w:lang w:val="zh-CN"/>
          </w:rPr>
          <w:t>1</w:t>
        </w:r>
        <w:r>
          <w:fldChar w:fldCharType="end"/>
        </w:r>
      </w:p>
    </w:sdtContent>
  </w:sdt>
  <w:p w14:paraId="22B0021F" w14:textId="77777777" w:rsidR="00E12ACC" w:rsidRDefault="00E12A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69FD0" w14:textId="77777777" w:rsidR="00463888" w:rsidRDefault="00463888" w:rsidP="00852D3E">
      <w:r>
        <w:separator/>
      </w:r>
    </w:p>
  </w:footnote>
  <w:footnote w:type="continuationSeparator" w:id="0">
    <w:p w14:paraId="0C53C5B1" w14:textId="77777777" w:rsidR="00463888" w:rsidRDefault="00463888" w:rsidP="00852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A05"/>
    <w:multiLevelType w:val="hybridMultilevel"/>
    <w:tmpl w:val="3020AE1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C0D6D80"/>
    <w:multiLevelType w:val="hybridMultilevel"/>
    <w:tmpl w:val="E8AC9550"/>
    <w:lvl w:ilvl="0" w:tplc="9320C42C">
      <w:start w:val="1"/>
      <w:numFmt w:val="decimal"/>
      <w:lvlText w:val="%1."/>
      <w:lvlJc w:val="left"/>
      <w:pPr>
        <w:ind w:left="1000" w:hanging="36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C38046E"/>
    <w:multiLevelType w:val="hybridMultilevel"/>
    <w:tmpl w:val="D5C437CE"/>
    <w:lvl w:ilvl="0" w:tplc="9320C42C">
      <w:start w:val="1"/>
      <w:numFmt w:val="decimal"/>
      <w:lvlText w:val="%1."/>
      <w:lvlJc w:val="left"/>
      <w:pPr>
        <w:ind w:left="1135" w:hanging="420"/>
      </w:pPr>
      <w:rPr>
        <w:rFonts w:hint="eastAsia"/>
      </w:rPr>
    </w:lvl>
    <w:lvl w:ilvl="1" w:tplc="04090019" w:tentative="1">
      <w:start w:val="1"/>
      <w:numFmt w:val="lowerLetter"/>
      <w:lvlText w:val="%2)"/>
      <w:lvlJc w:val="left"/>
      <w:pPr>
        <w:ind w:left="1555" w:hanging="420"/>
      </w:pPr>
    </w:lvl>
    <w:lvl w:ilvl="2" w:tplc="0409001B" w:tentative="1">
      <w:start w:val="1"/>
      <w:numFmt w:val="lowerRoman"/>
      <w:lvlText w:val="%3."/>
      <w:lvlJc w:val="right"/>
      <w:pPr>
        <w:ind w:left="1975" w:hanging="420"/>
      </w:pPr>
    </w:lvl>
    <w:lvl w:ilvl="3" w:tplc="0409000F" w:tentative="1">
      <w:start w:val="1"/>
      <w:numFmt w:val="decimal"/>
      <w:lvlText w:val="%4."/>
      <w:lvlJc w:val="left"/>
      <w:pPr>
        <w:ind w:left="2395" w:hanging="420"/>
      </w:pPr>
    </w:lvl>
    <w:lvl w:ilvl="4" w:tplc="04090019" w:tentative="1">
      <w:start w:val="1"/>
      <w:numFmt w:val="lowerLetter"/>
      <w:lvlText w:val="%5)"/>
      <w:lvlJc w:val="left"/>
      <w:pPr>
        <w:ind w:left="2815" w:hanging="420"/>
      </w:pPr>
    </w:lvl>
    <w:lvl w:ilvl="5" w:tplc="0409001B" w:tentative="1">
      <w:start w:val="1"/>
      <w:numFmt w:val="lowerRoman"/>
      <w:lvlText w:val="%6."/>
      <w:lvlJc w:val="right"/>
      <w:pPr>
        <w:ind w:left="3235" w:hanging="420"/>
      </w:pPr>
    </w:lvl>
    <w:lvl w:ilvl="6" w:tplc="0409000F" w:tentative="1">
      <w:start w:val="1"/>
      <w:numFmt w:val="decimal"/>
      <w:lvlText w:val="%7."/>
      <w:lvlJc w:val="left"/>
      <w:pPr>
        <w:ind w:left="3655" w:hanging="420"/>
      </w:pPr>
    </w:lvl>
    <w:lvl w:ilvl="7" w:tplc="04090019" w:tentative="1">
      <w:start w:val="1"/>
      <w:numFmt w:val="lowerLetter"/>
      <w:lvlText w:val="%8)"/>
      <w:lvlJc w:val="left"/>
      <w:pPr>
        <w:ind w:left="4075" w:hanging="420"/>
      </w:pPr>
    </w:lvl>
    <w:lvl w:ilvl="8" w:tplc="0409001B" w:tentative="1">
      <w:start w:val="1"/>
      <w:numFmt w:val="lowerRoman"/>
      <w:lvlText w:val="%9."/>
      <w:lvlJc w:val="right"/>
      <w:pPr>
        <w:ind w:left="4495" w:hanging="420"/>
      </w:pPr>
    </w:lvl>
  </w:abstractNum>
  <w:abstractNum w:abstractNumId="3">
    <w:nsid w:val="0DB500B3"/>
    <w:multiLevelType w:val="hybridMultilevel"/>
    <w:tmpl w:val="484CF2DE"/>
    <w:lvl w:ilvl="0" w:tplc="99527E76">
      <w:start w:val="5"/>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5F34C91"/>
    <w:multiLevelType w:val="hybridMultilevel"/>
    <w:tmpl w:val="3D78853C"/>
    <w:lvl w:ilvl="0" w:tplc="04090011">
      <w:start w:val="1"/>
      <w:numFmt w:val="decimal"/>
      <w:lvlText w:val="%1)"/>
      <w:lvlJc w:val="left"/>
      <w:pPr>
        <w:ind w:left="1121" w:hanging="420"/>
      </w:pPr>
    </w:lvl>
    <w:lvl w:ilvl="1" w:tplc="04090019" w:tentative="1">
      <w:start w:val="1"/>
      <w:numFmt w:val="lowerLetter"/>
      <w:lvlText w:val="%2)"/>
      <w:lvlJc w:val="left"/>
      <w:pPr>
        <w:ind w:left="1541" w:hanging="420"/>
      </w:pPr>
    </w:lvl>
    <w:lvl w:ilvl="2" w:tplc="0409001B" w:tentative="1">
      <w:start w:val="1"/>
      <w:numFmt w:val="lowerRoman"/>
      <w:lvlText w:val="%3."/>
      <w:lvlJc w:val="right"/>
      <w:pPr>
        <w:ind w:left="1961" w:hanging="420"/>
      </w:pPr>
    </w:lvl>
    <w:lvl w:ilvl="3" w:tplc="0409000F" w:tentative="1">
      <w:start w:val="1"/>
      <w:numFmt w:val="decimal"/>
      <w:lvlText w:val="%4."/>
      <w:lvlJc w:val="left"/>
      <w:pPr>
        <w:ind w:left="2381" w:hanging="420"/>
      </w:pPr>
    </w:lvl>
    <w:lvl w:ilvl="4" w:tplc="04090019" w:tentative="1">
      <w:start w:val="1"/>
      <w:numFmt w:val="lowerLetter"/>
      <w:lvlText w:val="%5)"/>
      <w:lvlJc w:val="left"/>
      <w:pPr>
        <w:ind w:left="2801" w:hanging="420"/>
      </w:pPr>
    </w:lvl>
    <w:lvl w:ilvl="5" w:tplc="0409001B" w:tentative="1">
      <w:start w:val="1"/>
      <w:numFmt w:val="lowerRoman"/>
      <w:lvlText w:val="%6."/>
      <w:lvlJc w:val="right"/>
      <w:pPr>
        <w:ind w:left="3221" w:hanging="420"/>
      </w:pPr>
    </w:lvl>
    <w:lvl w:ilvl="6" w:tplc="0409000F" w:tentative="1">
      <w:start w:val="1"/>
      <w:numFmt w:val="decimal"/>
      <w:lvlText w:val="%7."/>
      <w:lvlJc w:val="left"/>
      <w:pPr>
        <w:ind w:left="3641" w:hanging="420"/>
      </w:pPr>
    </w:lvl>
    <w:lvl w:ilvl="7" w:tplc="04090019" w:tentative="1">
      <w:start w:val="1"/>
      <w:numFmt w:val="lowerLetter"/>
      <w:lvlText w:val="%8)"/>
      <w:lvlJc w:val="left"/>
      <w:pPr>
        <w:ind w:left="4061" w:hanging="420"/>
      </w:pPr>
    </w:lvl>
    <w:lvl w:ilvl="8" w:tplc="0409001B" w:tentative="1">
      <w:start w:val="1"/>
      <w:numFmt w:val="lowerRoman"/>
      <w:lvlText w:val="%9."/>
      <w:lvlJc w:val="right"/>
      <w:pPr>
        <w:ind w:left="4481" w:hanging="420"/>
      </w:pPr>
    </w:lvl>
  </w:abstractNum>
  <w:abstractNum w:abstractNumId="5">
    <w:nsid w:val="1BF672FE"/>
    <w:multiLevelType w:val="hybridMultilevel"/>
    <w:tmpl w:val="B1AA6072"/>
    <w:lvl w:ilvl="0" w:tplc="04090011">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F2E5A5B"/>
    <w:multiLevelType w:val="hybridMultilevel"/>
    <w:tmpl w:val="319470B6"/>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1FF529EE"/>
    <w:multiLevelType w:val="hybridMultilevel"/>
    <w:tmpl w:val="962C9CE2"/>
    <w:lvl w:ilvl="0" w:tplc="9320C42C">
      <w:start w:val="1"/>
      <w:numFmt w:val="decimal"/>
      <w:lvlText w:val="%1."/>
      <w:lvlJc w:val="left"/>
      <w:pPr>
        <w:ind w:left="1012" w:hanging="420"/>
      </w:pPr>
      <w:rPr>
        <w:rFonts w:hint="eastAsia"/>
      </w:r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8">
    <w:nsid w:val="23A34C32"/>
    <w:multiLevelType w:val="hybridMultilevel"/>
    <w:tmpl w:val="A00C589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0934DA"/>
    <w:multiLevelType w:val="hybridMultilevel"/>
    <w:tmpl w:val="3552D916"/>
    <w:lvl w:ilvl="0" w:tplc="0409000F">
      <w:start w:val="1"/>
      <w:numFmt w:val="decimal"/>
      <w:lvlText w:val="%1."/>
      <w:lvlJc w:val="left"/>
      <w:pPr>
        <w:ind w:left="1060" w:hanging="420"/>
      </w:pPr>
    </w:lvl>
    <w:lvl w:ilvl="1" w:tplc="9320C42C">
      <w:start w:val="1"/>
      <w:numFmt w:val="decimal"/>
      <w:lvlText w:val="%2."/>
      <w:lvlJc w:val="left"/>
      <w:pPr>
        <w:ind w:left="2185" w:hanging="1125"/>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2B8721A4"/>
    <w:multiLevelType w:val="hybridMultilevel"/>
    <w:tmpl w:val="A47EEEF4"/>
    <w:lvl w:ilvl="0" w:tplc="04090011">
      <w:start w:val="1"/>
      <w:numFmt w:val="decimal"/>
      <w:lvlText w:val="%1)"/>
      <w:lvlJc w:val="left"/>
      <w:pPr>
        <w:ind w:left="1477" w:hanging="420"/>
      </w:pPr>
      <w:rPr>
        <w:rFonts w:hint="eastAsia"/>
      </w:rPr>
    </w:lvl>
    <w:lvl w:ilvl="1" w:tplc="04090019" w:tentative="1">
      <w:start w:val="1"/>
      <w:numFmt w:val="lowerLetter"/>
      <w:lvlText w:val="%2)"/>
      <w:lvlJc w:val="left"/>
      <w:pPr>
        <w:ind w:left="1897" w:hanging="420"/>
      </w:pPr>
    </w:lvl>
    <w:lvl w:ilvl="2" w:tplc="0409001B" w:tentative="1">
      <w:start w:val="1"/>
      <w:numFmt w:val="lowerRoman"/>
      <w:lvlText w:val="%3."/>
      <w:lvlJc w:val="right"/>
      <w:pPr>
        <w:ind w:left="2317" w:hanging="420"/>
      </w:pPr>
    </w:lvl>
    <w:lvl w:ilvl="3" w:tplc="0409000F" w:tentative="1">
      <w:start w:val="1"/>
      <w:numFmt w:val="decimal"/>
      <w:lvlText w:val="%4."/>
      <w:lvlJc w:val="left"/>
      <w:pPr>
        <w:ind w:left="2737" w:hanging="420"/>
      </w:pPr>
    </w:lvl>
    <w:lvl w:ilvl="4" w:tplc="04090019" w:tentative="1">
      <w:start w:val="1"/>
      <w:numFmt w:val="lowerLetter"/>
      <w:lvlText w:val="%5)"/>
      <w:lvlJc w:val="left"/>
      <w:pPr>
        <w:ind w:left="3157" w:hanging="420"/>
      </w:pPr>
    </w:lvl>
    <w:lvl w:ilvl="5" w:tplc="0409001B" w:tentative="1">
      <w:start w:val="1"/>
      <w:numFmt w:val="lowerRoman"/>
      <w:lvlText w:val="%6."/>
      <w:lvlJc w:val="right"/>
      <w:pPr>
        <w:ind w:left="3577" w:hanging="420"/>
      </w:pPr>
    </w:lvl>
    <w:lvl w:ilvl="6" w:tplc="0409000F" w:tentative="1">
      <w:start w:val="1"/>
      <w:numFmt w:val="decimal"/>
      <w:lvlText w:val="%7."/>
      <w:lvlJc w:val="left"/>
      <w:pPr>
        <w:ind w:left="3997" w:hanging="420"/>
      </w:pPr>
    </w:lvl>
    <w:lvl w:ilvl="7" w:tplc="04090019" w:tentative="1">
      <w:start w:val="1"/>
      <w:numFmt w:val="lowerLetter"/>
      <w:lvlText w:val="%8)"/>
      <w:lvlJc w:val="left"/>
      <w:pPr>
        <w:ind w:left="4417" w:hanging="420"/>
      </w:pPr>
    </w:lvl>
    <w:lvl w:ilvl="8" w:tplc="0409001B" w:tentative="1">
      <w:start w:val="1"/>
      <w:numFmt w:val="lowerRoman"/>
      <w:lvlText w:val="%9."/>
      <w:lvlJc w:val="right"/>
      <w:pPr>
        <w:ind w:left="4837" w:hanging="420"/>
      </w:pPr>
    </w:lvl>
  </w:abstractNum>
  <w:abstractNum w:abstractNumId="11">
    <w:nsid w:val="2E9704AF"/>
    <w:multiLevelType w:val="hybridMultilevel"/>
    <w:tmpl w:val="99C46058"/>
    <w:lvl w:ilvl="0" w:tplc="88384B70">
      <w:start w:val="7"/>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31292CFF"/>
    <w:multiLevelType w:val="hybridMultilevel"/>
    <w:tmpl w:val="3CE23342"/>
    <w:lvl w:ilvl="0" w:tplc="04090011">
      <w:start w:val="1"/>
      <w:numFmt w:val="decimal"/>
      <w:lvlText w:val="%1)"/>
      <w:lvlJc w:val="left"/>
      <w:pPr>
        <w:ind w:left="1012" w:hanging="420"/>
      </w:p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13">
    <w:nsid w:val="3A5F0D18"/>
    <w:multiLevelType w:val="hybridMultilevel"/>
    <w:tmpl w:val="3D4882C0"/>
    <w:lvl w:ilvl="0" w:tplc="1706B61E">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14">
    <w:nsid w:val="539A0929"/>
    <w:multiLevelType w:val="hybridMultilevel"/>
    <w:tmpl w:val="EA46392A"/>
    <w:lvl w:ilvl="0" w:tplc="A9DAA734">
      <w:start w:val="1"/>
      <w:numFmt w:val="decimal"/>
      <w:lvlText w:val="%1)"/>
      <w:lvlJc w:val="left"/>
      <w:pPr>
        <w:ind w:left="1057" w:hanging="465"/>
      </w:pPr>
      <w:rPr>
        <w:rFonts w:hint="default"/>
      </w:r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15">
    <w:nsid w:val="585633CC"/>
    <w:multiLevelType w:val="hybridMultilevel"/>
    <w:tmpl w:val="B1AA6072"/>
    <w:lvl w:ilvl="0" w:tplc="04090011">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5CAD27E2"/>
    <w:multiLevelType w:val="hybridMultilevel"/>
    <w:tmpl w:val="2FA66032"/>
    <w:lvl w:ilvl="0" w:tplc="9320C42C">
      <w:start w:val="1"/>
      <w:numFmt w:val="decimal"/>
      <w:lvlText w:val="%1."/>
      <w:lvlJc w:val="left"/>
      <w:pPr>
        <w:ind w:left="1000" w:hanging="36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5D8F0FB7"/>
    <w:multiLevelType w:val="hybridMultilevel"/>
    <w:tmpl w:val="DFAA017A"/>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61247843"/>
    <w:multiLevelType w:val="hybridMultilevel"/>
    <w:tmpl w:val="B2D4F12C"/>
    <w:lvl w:ilvl="0" w:tplc="9320C42C">
      <w:start w:val="1"/>
      <w:numFmt w:val="decimal"/>
      <w:lvlText w:val="%1."/>
      <w:lvlJc w:val="left"/>
      <w:pPr>
        <w:ind w:left="1135" w:hanging="420"/>
      </w:pPr>
      <w:rPr>
        <w:rFonts w:hint="eastAsia"/>
      </w:rPr>
    </w:lvl>
    <w:lvl w:ilvl="1" w:tplc="04090019" w:tentative="1">
      <w:start w:val="1"/>
      <w:numFmt w:val="lowerLetter"/>
      <w:lvlText w:val="%2)"/>
      <w:lvlJc w:val="left"/>
      <w:pPr>
        <w:ind w:left="1555" w:hanging="420"/>
      </w:pPr>
    </w:lvl>
    <w:lvl w:ilvl="2" w:tplc="0409001B" w:tentative="1">
      <w:start w:val="1"/>
      <w:numFmt w:val="lowerRoman"/>
      <w:lvlText w:val="%3."/>
      <w:lvlJc w:val="right"/>
      <w:pPr>
        <w:ind w:left="1975" w:hanging="420"/>
      </w:pPr>
    </w:lvl>
    <w:lvl w:ilvl="3" w:tplc="0409000F" w:tentative="1">
      <w:start w:val="1"/>
      <w:numFmt w:val="decimal"/>
      <w:lvlText w:val="%4."/>
      <w:lvlJc w:val="left"/>
      <w:pPr>
        <w:ind w:left="2395" w:hanging="420"/>
      </w:pPr>
    </w:lvl>
    <w:lvl w:ilvl="4" w:tplc="04090019" w:tentative="1">
      <w:start w:val="1"/>
      <w:numFmt w:val="lowerLetter"/>
      <w:lvlText w:val="%5)"/>
      <w:lvlJc w:val="left"/>
      <w:pPr>
        <w:ind w:left="2815" w:hanging="420"/>
      </w:pPr>
    </w:lvl>
    <w:lvl w:ilvl="5" w:tplc="0409001B" w:tentative="1">
      <w:start w:val="1"/>
      <w:numFmt w:val="lowerRoman"/>
      <w:lvlText w:val="%6."/>
      <w:lvlJc w:val="right"/>
      <w:pPr>
        <w:ind w:left="3235" w:hanging="420"/>
      </w:pPr>
    </w:lvl>
    <w:lvl w:ilvl="6" w:tplc="0409000F" w:tentative="1">
      <w:start w:val="1"/>
      <w:numFmt w:val="decimal"/>
      <w:lvlText w:val="%7."/>
      <w:lvlJc w:val="left"/>
      <w:pPr>
        <w:ind w:left="3655" w:hanging="420"/>
      </w:pPr>
    </w:lvl>
    <w:lvl w:ilvl="7" w:tplc="04090019" w:tentative="1">
      <w:start w:val="1"/>
      <w:numFmt w:val="lowerLetter"/>
      <w:lvlText w:val="%8)"/>
      <w:lvlJc w:val="left"/>
      <w:pPr>
        <w:ind w:left="4075" w:hanging="420"/>
      </w:pPr>
    </w:lvl>
    <w:lvl w:ilvl="8" w:tplc="0409001B" w:tentative="1">
      <w:start w:val="1"/>
      <w:numFmt w:val="lowerRoman"/>
      <w:lvlText w:val="%9."/>
      <w:lvlJc w:val="right"/>
      <w:pPr>
        <w:ind w:left="4495" w:hanging="420"/>
      </w:pPr>
    </w:lvl>
  </w:abstractNum>
  <w:abstractNum w:abstractNumId="19">
    <w:nsid w:val="634C248D"/>
    <w:multiLevelType w:val="hybridMultilevel"/>
    <w:tmpl w:val="3D78853C"/>
    <w:lvl w:ilvl="0" w:tplc="04090011">
      <w:start w:val="1"/>
      <w:numFmt w:val="decimal"/>
      <w:lvlText w:val="%1)"/>
      <w:lvlJc w:val="left"/>
      <w:pPr>
        <w:ind w:left="1121" w:hanging="420"/>
      </w:pPr>
    </w:lvl>
    <w:lvl w:ilvl="1" w:tplc="04090019" w:tentative="1">
      <w:start w:val="1"/>
      <w:numFmt w:val="lowerLetter"/>
      <w:lvlText w:val="%2)"/>
      <w:lvlJc w:val="left"/>
      <w:pPr>
        <w:ind w:left="1541" w:hanging="420"/>
      </w:pPr>
    </w:lvl>
    <w:lvl w:ilvl="2" w:tplc="0409001B" w:tentative="1">
      <w:start w:val="1"/>
      <w:numFmt w:val="lowerRoman"/>
      <w:lvlText w:val="%3."/>
      <w:lvlJc w:val="right"/>
      <w:pPr>
        <w:ind w:left="1961" w:hanging="420"/>
      </w:pPr>
    </w:lvl>
    <w:lvl w:ilvl="3" w:tplc="0409000F" w:tentative="1">
      <w:start w:val="1"/>
      <w:numFmt w:val="decimal"/>
      <w:lvlText w:val="%4."/>
      <w:lvlJc w:val="left"/>
      <w:pPr>
        <w:ind w:left="2381" w:hanging="420"/>
      </w:pPr>
    </w:lvl>
    <w:lvl w:ilvl="4" w:tplc="04090019" w:tentative="1">
      <w:start w:val="1"/>
      <w:numFmt w:val="lowerLetter"/>
      <w:lvlText w:val="%5)"/>
      <w:lvlJc w:val="left"/>
      <w:pPr>
        <w:ind w:left="2801" w:hanging="420"/>
      </w:pPr>
    </w:lvl>
    <w:lvl w:ilvl="5" w:tplc="0409001B" w:tentative="1">
      <w:start w:val="1"/>
      <w:numFmt w:val="lowerRoman"/>
      <w:lvlText w:val="%6."/>
      <w:lvlJc w:val="right"/>
      <w:pPr>
        <w:ind w:left="3221" w:hanging="420"/>
      </w:pPr>
    </w:lvl>
    <w:lvl w:ilvl="6" w:tplc="0409000F" w:tentative="1">
      <w:start w:val="1"/>
      <w:numFmt w:val="decimal"/>
      <w:lvlText w:val="%7."/>
      <w:lvlJc w:val="left"/>
      <w:pPr>
        <w:ind w:left="3641" w:hanging="420"/>
      </w:pPr>
    </w:lvl>
    <w:lvl w:ilvl="7" w:tplc="04090019" w:tentative="1">
      <w:start w:val="1"/>
      <w:numFmt w:val="lowerLetter"/>
      <w:lvlText w:val="%8)"/>
      <w:lvlJc w:val="left"/>
      <w:pPr>
        <w:ind w:left="4061" w:hanging="420"/>
      </w:pPr>
    </w:lvl>
    <w:lvl w:ilvl="8" w:tplc="0409001B" w:tentative="1">
      <w:start w:val="1"/>
      <w:numFmt w:val="lowerRoman"/>
      <w:lvlText w:val="%9."/>
      <w:lvlJc w:val="right"/>
      <w:pPr>
        <w:ind w:left="4481" w:hanging="420"/>
      </w:pPr>
    </w:lvl>
  </w:abstractNum>
  <w:abstractNum w:abstractNumId="20">
    <w:nsid w:val="69F932D7"/>
    <w:multiLevelType w:val="hybridMultilevel"/>
    <w:tmpl w:val="BB38ECB6"/>
    <w:lvl w:ilvl="0" w:tplc="76A05600">
      <w:start w:val="201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nsid w:val="6A2270B3"/>
    <w:multiLevelType w:val="hybridMultilevel"/>
    <w:tmpl w:val="3B3E455E"/>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7442540A"/>
    <w:multiLevelType w:val="hybridMultilevel"/>
    <w:tmpl w:val="5FB61C8E"/>
    <w:lvl w:ilvl="0" w:tplc="9320C42C">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9"/>
  </w:num>
  <w:num w:numId="2">
    <w:abstractNumId w:val="0"/>
  </w:num>
  <w:num w:numId="3">
    <w:abstractNumId w:val="18"/>
  </w:num>
  <w:num w:numId="4">
    <w:abstractNumId w:val="5"/>
  </w:num>
  <w:num w:numId="5">
    <w:abstractNumId w:val="3"/>
  </w:num>
  <w:num w:numId="6">
    <w:abstractNumId w:val="15"/>
  </w:num>
  <w:num w:numId="7">
    <w:abstractNumId w:val="11"/>
  </w:num>
  <w:num w:numId="8">
    <w:abstractNumId w:val="16"/>
  </w:num>
  <w:num w:numId="9">
    <w:abstractNumId w:val="1"/>
  </w:num>
  <w:num w:numId="10">
    <w:abstractNumId w:val="8"/>
  </w:num>
  <w:num w:numId="11">
    <w:abstractNumId w:val="14"/>
  </w:num>
  <w:num w:numId="12">
    <w:abstractNumId w:val="10"/>
  </w:num>
  <w:num w:numId="13">
    <w:abstractNumId w:val="6"/>
  </w:num>
  <w:num w:numId="14">
    <w:abstractNumId w:val="17"/>
  </w:num>
  <w:num w:numId="15">
    <w:abstractNumId w:val="22"/>
  </w:num>
  <w:num w:numId="16">
    <w:abstractNumId w:val="19"/>
  </w:num>
  <w:num w:numId="17">
    <w:abstractNumId w:val="4"/>
  </w:num>
  <w:num w:numId="18">
    <w:abstractNumId w:val="21"/>
  </w:num>
  <w:num w:numId="19">
    <w:abstractNumId w:val="7"/>
  </w:num>
  <w:num w:numId="20">
    <w:abstractNumId w:val="2"/>
  </w:num>
  <w:num w:numId="21">
    <w:abstractNumId w:val="12"/>
  </w:num>
  <w:num w:numId="22">
    <w:abstractNumId w:val="13"/>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U YING">
    <w15:presenceInfo w15:providerId="Windows Live" w15:userId="fdf1882a2a86e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1B94"/>
    <w:rsid w:val="00070643"/>
    <w:rsid w:val="000711B5"/>
    <w:rsid w:val="00083A3E"/>
    <w:rsid w:val="000C0249"/>
    <w:rsid w:val="00110E48"/>
    <w:rsid w:val="0012284F"/>
    <w:rsid w:val="00132BC2"/>
    <w:rsid w:val="00134776"/>
    <w:rsid w:val="001607B5"/>
    <w:rsid w:val="00165A20"/>
    <w:rsid w:val="0018717C"/>
    <w:rsid w:val="001D1F03"/>
    <w:rsid w:val="001E6DBC"/>
    <w:rsid w:val="002438CE"/>
    <w:rsid w:val="002617A5"/>
    <w:rsid w:val="0026182F"/>
    <w:rsid w:val="00276D25"/>
    <w:rsid w:val="0029631E"/>
    <w:rsid w:val="002A6A54"/>
    <w:rsid w:val="002C1C22"/>
    <w:rsid w:val="002E397D"/>
    <w:rsid w:val="00302248"/>
    <w:rsid w:val="00344D4C"/>
    <w:rsid w:val="00354750"/>
    <w:rsid w:val="003623C1"/>
    <w:rsid w:val="003662B5"/>
    <w:rsid w:val="003A60E8"/>
    <w:rsid w:val="003D416D"/>
    <w:rsid w:val="00463888"/>
    <w:rsid w:val="00474446"/>
    <w:rsid w:val="004C4019"/>
    <w:rsid w:val="004E27A9"/>
    <w:rsid w:val="00560E86"/>
    <w:rsid w:val="0058426F"/>
    <w:rsid w:val="005A4A66"/>
    <w:rsid w:val="005B5F03"/>
    <w:rsid w:val="005D162E"/>
    <w:rsid w:val="006317B5"/>
    <w:rsid w:val="00660189"/>
    <w:rsid w:val="00661F5A"/>
    <w:rsid w:val="00674FD3"/>
    <w:rsid w:val="006A13DF"/>
    <w:rsid w:val="006F3A04"/>
    <w:rsid w:val="007128A4"/>
    <w:rsid w:val="0072796E"/>
    <w:rsid w:val="0074104A"/>
    <w:rsid w:val="00746362"/>
    <w:rsid w:val="007C7962"/>
    <w:rsid w:val="007E5540"/>
    <w:rsid w:val="007F27F9"/>
    <w:rsid w:val="00805D51"/>
    <w:rsid w:val="0082770A"/>
    <w:rsid w:val="00835606"/>
    <w:rsid w:val="0084587E"/>
    <w:rsid w:val="00852D3E"/>
    <w:rsid w:val="00885605"/>
    <w:rsid w:val="00893470"/>
    <w:rsid w:val="008939B7"/>
    <w:rsid w:val="008B4E24"/>
    <w:rsid w:val="008C743F"/>
    <w:rsid w:val="00937CC8"/>
    <w:rsid w:val="009537AB"/>
    <w:rsid w:val="00963738"/>
    <w:rsid w:val="00963B59"/>
    <w:rsid w:val="009755B2"/>
    <w:rsid w:val="00987B36"/>
    <w:rsid w:val="009930ED"/>
    <w:rsid w:val="009D00E7"/>
    <w:rsid w:val="009D45FF"/>
    <w:rsid w:val="009D4A28"/>
    <w:rsid w:val="009E6C10"/>
    <w:rsid w:val="00A20A16"/>
    <w:rsid w:val="00A42552"/>
    <w:rsid w:val="00A44E10"/>
    <w:rsid w:val="00A47B61"/>
    <w:rsid w:val="00A53FC4"/>
    <w:rsid w:val="00A86E59"/>
    <w:rsid w:val="00AB4D48"/>
    <w:rsid w:val="00AC4C7F"/>
    <w:rsid w:val="00AD09AF"/>
    <w:rsid w:val="00BA116E"/>
    <w:rsid w:val="00BA1CD7"/>
    <w:rsid w:val="00BA372E"/>
    <w:rsid w:val="00C12D2A"/>
    <w:rsid w:val="00C21B94"/>
    <w:rsid w:val="00C24526"/>
    <w:rsid w:val="00C25BDE"/>
    <w:rsid w:val="00C506BC"/>
    <w:rsid w:val="00C7312B"/>
    <w:rsid w:val="00CA6501"/>
    <w:rsid w:val="00CD10FA"/>
    <w:rsid w:val="00D04714"/>
    <w:rsid w:val="00D32308"/>
    <w:rsid w:val="00D55CD2"/>
    <w:rsid w:val="00D57046"/>
    <w:rsid w:val="00D77186"/>
    <w:rsid w:val="00D7729C"/>
    <w:rsid w:val="00DA2BA3"/>
    <w:rsid w:val="00DA2C67"/>
    <w:rsid w:val="00DB519C"/>
    <w:rsid w:val="00DB7AFF"/>
    <w:rsid w:val="00E03FDE"/>
    <w:rsid w:val="00E12ACC"/>
    <w:rsid w:val="00E24227"/>
    <w:rsid w:val="00E74143"/>
    <w:rsid w:val="00E831A1"/>
    <w:rsid w:val="00E906CA"/>
    <w:rsid w:val="00EB0EF6"/>
    <w:rsid w:val="00ED2AA2"/>
    <w:rsid w:val="00EE5503"/>
    <w:rsid w:val="00EF40F6"/>
    <w:rsid w:val="00F153CD"/>
    <w:rsid w:val="00F40364"/>
    <w:rsid w:val="00F41F7B"/>
    <w:rsid w:val="00F71B7A"/>
    <w:rsid w:val="00F74238"/>
    <w:rsid w:val="00FA5DA0"/>
    <w:rsid w:val="00FC362E"/>
    <w:rsid w:val="00FD50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4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D3E"/>
    <w:pPr>
      <w:widowControl w:val="0"/>
      <w:jc w:val="both"/>
    </w:pPr>
    <w:rPr>
      <w:rFonts w:ascii="宋体" w:eastAsia="宋体" w:hAnsi="Times New Roman"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2D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2D3E"/>
    <w:rPr>
      <w:sz w:val="18"/>
      <w:szCs w:val="18"/>
    </w:rPr>
  </w:style>
  <w:style w:type="paragraph" w:styleId="a4">
    <w:name w:val="footer"/>
    <w:basedOn w:val="a"/>
    <w:link w:val="Char0"/>
    <w:uiPriority w:val="99"/>
    <w:unhideWhenUsed/>
    <w:rsid w:val="00852D3E"/>
    <w:pPr>
      <w:tabs>
        <w:tab w:val="center" w:pos="4153"/>
        <w:tab w:val="right" w:pos="8306"/>
      </w:tabs>
      <w:snapToGrid w:val="0"/>
      <w:jc w:val="left"/>
    </w:pPr>
    <w:rPr>
      <w:sz w:val="18"/>
      <w:szCs w:val="18"/>
    </w:rPr>
  </w:style>
  <w:style w:type="character" w:customStyle="1" w:styleId="Char0">
    <w:name w:val="页脚 Char"/>
    <w:basedOn w:val="a0"/>
    <w:link w:val="a4"/>
    <w:uiPriority w:val="99"/>
    <w:rsid w:val="00852D3E"/>
    <w:rPr>
      <w:sz w:val="18"/>
      <w:szCs w:val="18"/>
    </w:rPr>
  </w:style>
  <w:style w:type="paragraph" w:styleId="a5">
    <w:name w:val="List Paragraph"/>
    <w:basedOn w:val="a"/>
    <w:uiPriority w:val="34"/>
    <w:qFormat/>
    <w:rsid w:val="00070643"/>
    <w:pPr>
      <w:ind w:firstLineChars="200" w:firstLine="420"/>
    </w:pPr>
  </w:style>
  <w:style w:type="paragraph" w:styleId="a6">
    <w:name w:val="Balloon Text"/>
    <w:basedOn w:val="a"/>
    <w:link w:val="Char1"/>
    <w:uiPriority w:val="99"/>
    <w:semiHidden/>
    <w:unhideWhenUsed/>
    <w:rsid w:val="00C25BDE"/>
    <w:rPr>
      <w:sz w:val="18"/>
      <w:szCs w:val="18"/>
    </w:rPr>
  </w:style>
  <w:style w:type="character" w:customStyle="1" w:styleId="Char1">
    <w:name w:val="批注框文本 Char"/>
    <w:basedOn w:val="a0"/>
    <w:link w:val="a6"/>
    <w:uiPriority w:val="99"/>
    <w:semiHidden/>
    <w:rsid w:val="00C25BDE"/>
    <w:rPr>
      <w:rFonts w:ascii="宋体" w:eastAsia="宋体" w:hAnsi="Times New Roman" w:cs="Times New Roman"/>
      <w:color w:val="000000"/>
      <w:sz w:val="18"/>
      <w:szCs w:val="18"/>
    </w:rPr>
  </w:style>
  <w:style w:type="character" w:styleId="a7">
    <w:name w:val="annotation reference"/>
    <w:basedOn w:val="a0"/>
    <w:uiPriority w:val="99"/>
    <w:semiHidden/>
    <w:unhideWhenUsed/>
    <w:rsid w:val="00EF40F6"/>
    <w:rPr>
      <w:sz w:val="21"/>
      <w:szCs w:val="21"/>
    </w:rPr>
  </w:style>
  <w:style w:type="paragraph" w:styleId="a8">
    <w:name w:val="annotation text"/>
    <w:basedOn w:val="a"/>
    <w:link w:val="Char2"/>
    <w:uiPriority w:val="99"/>
    <w:semiHidden/>
    <w:unhideWhenUsed/>
    <w:rsid w:val="00EF40F6"/>
    <w:pPr>
      <w:jc w:val="left"/>
    </w:pPr>
  </w:style>
  <w:style w:type="character" w:customStyle="1" w:styleId="Char2">
    <w:name w:val="批注文字 Char"/>
    <w:basedOn w:val="a0"/>
    <w:link w:val="a8"/>
    <w:uiPriority w:val="99"/>
    <w:semiHidden/>
    <w:rsid w:val="00EF40F6"/>
    <w:rPr>
      <w:rFonts w:ascii="宋体" w:eastAsia="宋体" w:hAnsi="Times New Roman" w:cs="Times New Roman"/>
      <w:color w:val="000000"/>
      <w:szCs w:val="24"/>
    </w:rPr>
  </w:style>
  <w:style w:type="paragraph" w:styleId="a9">
    <w:name w:val="annotation subject"/>
    <w:basedOn w:val="a8"/>
    <w:next w:val="a8"/>
    <w:link w:val="Char3"/>
    <w:uiPriority w:val="99"/>
    <w:semiHidden/>
    <w:unhideWhenUsed/>
    <w:rsid w:val="00EF40F6"/>
    <w:rPr>
      <w:b/>
      <w:bCs/>
    </w:rPr>
  </w:style>
  <w:style w:type="character" w:customStyle="1" w:styleId="Char3">
    <w:name w:val="批注主题 Char"/>
    <w:basedOn w:val="Char2"/>
    <w:link w:val="a9"/>
    <w:uiPriority w:val="99"/>
    <w:semiHidden/>
    <w:rsid w:val="00EF40F6"/>
    <w:rPr>
      <w:rFonts w:ascii="宋体" w:eastAsia="宋体" w:hAnsi="Times New Roman" w:cs="Times New Roman"/>
      <w:b/>
      <w:bCs/>
      <w:color w:val="000000"/>
      <w:szCs w:val="24"/>
    </w:rPr>
  </w:style>
  <w:style w:type="character" w:styleId="aa">
    <w:name w:val="Placeholder Text"/>
    <w:basedOn w:val="a0"/>
    <w:uiPriority w:val="99"/>
    <w:semiHidden/>
    <w:rsid w:val="00EF40F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51864">
      <w:bodyDiv w:val="1"/>
      <w:marLeft w:val="0"/>
      <w:marRight w:val="0"/>
      <w:marTop w:val="0"/>
      <w:marBottom w:val="0"/>
      <w:divBdr>
        <w:top w:val="none" w:sz="0" w:space="0" w:color="auto"/>
        <w:left w:val="none" w:sz="0" w:space="0" w:color="auto"/>
        <w:bottom w:val="none" w:sz="0" w:space="0" w:color="auto"/>
        <w:right w:val="none" w:sz="0" w:space="0" w:color="auto"/>
      </w:divBdr>
    </w:div>
    <w:div w:id="8080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1F0FE-CBC8-4CB7-9A96-2CB90521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4312</TotalTime>
  <Pages>1</Pages>
  <Words>4222</Words>
  <Characters>24069</Characters>
  <Application>Microsoft Office Word</Application>
  <DocSecurity>0</DocSecurity>
  <Lines>200</Lines>
  <Paragraphs>56</Paragraphs>
  <ScaleCrop>false</ScaleCrop>
  <Company/>
  <LinksUpToDate>false</LinksUpToDate>
  <CharactersWithSpaces>28235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关有彦</dc:creator>
  <cp:keywords/>
  <dc:description/>
  <cp:lastModifiedBy>医政医管局,医疗管理处,张萌</cp:lastModifiedBy>
  <cp:revision>50</cp:revision>
  <dcterms:created xsi:type="dcterms:W3CDTF">2018-06-07T22:20:00Z</dcterms:created>
  <dcterms:modified xsi:type="dcterms:W3CDTF">2018-11-27T03:47:00Z</dcterms:modified>
</cp:coreProperties>
</file>