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64AD1" w:rsidRDefault="0091105E">
      <w:pPr>
        <w:pStyle w:val="a7"/>
        <w:rPr>
          <w:rFonts w:ascii="方正小标宋简体" w:eastAsia="方正小标宋简体" w:hint="default"/>
          <w:color w:val="000000"/>
          <w:sz w:val="44"/>
          <w:szCs w:val="44"/>
          <w:lang w:val="zh-CN"/>
        </w:rPr>
      </w:pPr>
      <w:r w:rsidRPr="00261164">
        <w:rPr>
          <w:rFonts w:ascii="方正小标宋简体" w:eastAsia="方正小标宋简体"/>
          <w:color w:val="000000"/>
          <w:sz w:val="44"/>
          <w:szCs w:val="44"/>
        </w:rPr>
        <w:t>家用</w:t>
      </w:r>
      <w:r w:rsidRPr="00261164">
        <w:rPr>
          <w:rFonts w:ascii="方正小标宋简体" w:eastAsia="方正小标宋简体"/>
          <w:color w:val="000000"/>
          <w:sz w:val="44"/>
          <w:szCs w:val="44"/>
          <w:lang w:val="zh-CN"/>
        </w:rPr>
        <w:t>体外诊断器械（</w:t>
      </w:r>
      <w:r w:rsidRPr="00261164">
        <w:rPr>
          <w:rFonts w:ascii="方正小标宋简体" w:eastAsia="方正小标宋简体" w:hAnsi="Baskerville"/>
          <w:color w:val="000000"/>
          <w:sz w:val="44"/>
          <w:szCs w:val="44"/>
          <w:lang w:val="nl-NL"/>
        </w:rPr>
        <w:t>IVD</w:t>
      </w:r>
      <w:r w:rsidRPr="00261164">
        <w:rPr>
          <w:rFonts w:ascii="方正小标宋简体" w:eastAsia="方正小标宋简体"/>
          <w:color w:val="000000"/>
          <w:sz w:val="44"/>
          <w:szCs w:val="44"/>
          <w:lang w:val="zh-CN"/>
        </w:rPr>
        <w:t>）标识和注册申报</w:t>
      </w:r>
    </w:p>
    <w:p w:rsidR="00C75F41" w:rsidRPr="00261164" w:rsidRDefault="0091105E">
      <w:pPr>
        <w:pStyle w:val="a7"/>
        <w:rPr>
          <w:rFonts w:ascii="方正小标宋简体" w:eastAsia="方正小标宋简体" w:hint="default"/>
          <w:color w:val="000000" w:themeColor="text1"/>
          <w:sz w:val="44"/>
          <w:szCs w:val="44"/>
        </w:rPr>
      </w:pPr>
      <w:r w:rsidRPr="00261164">
        <w:rPr>
          <w:rFonts w:ascii="方正小标宋简体" w:eastAsia="方正小标宋简体"/>
          <w:color w:val="000000"/>
          <w:sz w:val="44"/>
          <w:szCs w:val="44"/>
          <w:lang w:val="zh-CN"/>
        </w:rPr>
        <w:t>有关要求</w:t>
      </w:r>
      <w:r w:rsidRPr="00261164">
        <w:rPr>
          <w:rFonts w:ascii="方正小标宋简体" w:eastAsia="方正小标宋简体"/>
          <w:color w:val="000000" w:themeColor="text1"/>
          <w:sz w:val="44"/>
          <w:szCs w:val="44"/>
          <w:lang w:val="zh-CN"/>
        </w:rPr>
        <w:t>技术审查指导原则</w:t>
      </w:r>
      <w:r w:rsidR="0040188A">
        <w:rPr>
          <w:rFonts w:ascii="方正小标宋简体" w:eastAsia="方正小标宋简体"/>
          <w:color w:val="000000" w:themeColor="text1"/>
          <w:sz w:val="44"/>
          <w:szCs w:val="44"/>
          <w:lang w:val="zh-CN"/>
        </w:rPr>
        <w:t>（征求意见稿）</w:t>
      </w:r>
    </w:p>
    <w:p w:rsidR="00C75F41" w:rsidRDefault="00C75F41"/>
    <w:p w:rsidR="00C75F41" w:rsidRPr="00261164" w:rsidRDefault="0091105E">
      <w:pPr>
        <w:rPr>
          <w:rFonts w:ascii="仿宋" w:eastAsia="仿宋" w:hAnsi="仿宋"/>
          <w:sz w:val="32"/>
          <w:szCs w:val="32"/>
        </w:rPr>
      </w:pPr>
      <w:r w:rsidRPr="00261164">
        <w:rPr>
          <w:rFonts w:ascii="仿宋" w:eastAsia="仿宋" w:hAnsi="仿宋" w:cs="Arial Unicode MS" w:hint="eastAsia"/>
          <w:sz w:val="32"/>
          <w:szCs w:val="32"/>
          <w:lang w:val="zh-CN"/>
        </w:rPr>
        <w:t>本指导原则旨在指导家用体外诊断医疗器械</w:t>
      </w:r>
      <w:r w:rsidR="00287D44" w:rsidRPr="00261164">
        <w:rPr>
          <w:rFonts w:ascii="仿宋" w:eastAsia="仿宋" w:hAnsi="仿宋" w:cs="Arial Unicode MS" w:hint="eastAsia"/>
          <w:sz w:val="32"/>
          <w:szCs w:val="32"/>
          <w:lang w:val="zh-CN"/>
        </w:rPr>
        <w:t>(IVD)</w:t>
      </w:r>
      <w:r w:rsidRPr="00261164">
        <w:rPr>
          <w:rFonts w:ascii="仿宋" w:eastAsia="仿宋" w:hAnsi="仿宋" w:cs="Arial Unicode MS" w:hint="eastAsia"/>
          <w:sz w:val="32"/>
          <w:szCs w:val="32"/>
          <w:lang w:val="zh-CN"/>
        </w:rPr>
        <w:t>注册申请人评估产品的安全有效性，同时也为技术审评部门审评注册申报资料提供参考。</w:t>
      </w:r>
      <w:r w:rsidR="00E217DF" w:rsidRPr="00261164">
        <w:rPr>
          <w:rFonts w:ascii="仿宋" w:eastAsia="仿宋" w:hAnsi="仿宋" w:cs="Arial Unicode MS" w:hint="eastAsia"/>
          <w:sz w:val="32"/>
          <w:szCs w:val="32"/>
          <w:lang w:val="zh-CN"/>
        </w:rPr>
        <w:t>本指导原则中所指体外诊断器械（IVD）包括体外诊断用医疗器械和体外诊断试剂。</w:t>
      </w:r>
    </w:p>
    <w:p w:rsidR="00C75F41" w:rsidRPr="00261164" w:rsidRDefault="0091105E">
      <w:pPr>
        <w:rPr>
          <w:rFonts w:ascii="仿宋" w:eastAsia="仿宋" w:hAnsi="仿宋"/>
          <w:sz w:val="32"/>
          <w:szCs w:val="32"/>
        </w:rPr>
      </w:pPr>
      <w:r w:rsidRPr="00261164">
        <w:rPr>
          <w:rFonts w:ascii="仿宋" w:eastAsia="仿宋" w:hAnsi="仿宋" w:cs="Arial Unicode MS" w:hint="eastAsia"/>
          <w:sz w:val="32"/>
          <w:szCs w:val="32"/>
          <w:lang w:val="zh-CN"/>
        </w:rPr>
        <w:t>本指导原则是家用体外诊断医疗器械安全有效性评价的一般要求，申请人应依据产品的具体特性确定其中内</w:t>
      </w:r>
      <w:bookmarkStart w:id="0" w:name="_GoBack"/>
      <w:bookmarkEnd w:id="0"/>
      <w:r w:rsidRPr="00261164">
        <w:rPr>
          <w:rFonts w:ascii="仿宋" w:eastAsia="仿宋" w:hAnsi="仿宋" w:cs="Arial Unicode MS" w:hint="eastAsia"/>
          <w:sz w:val="32"/>
          <w:szCs w:val="32"/>
          <w:lang w:val="zh-CN"/>
        </w:rPr>
        <w:t>容是否适用，若不适用，需具体阐述理由及相应的科学依据，并依据产品的具体特性对注册申报资料的内容进行充实和细化。</w:t>
      </w:r>
    </w:p>
    <w:p w:rsidR="00C75F41" w:rsidRPr="00261164" w:rsidRDefault="0091105E">
      <w:pPr>
        <w:rPr>
          <w:rFonts w:ascii="仿宋" w:eastAsia="仿宋" w:hAnsi="仿宋"/>
          <w:sz w:val="32"/>
          <w:szCs w:val="32"/>
        </w:rPr>
      </w:pPr>
      <w:r w:rsidRPr="00261164">
        <w:rPr>
          <w:rFonts w:ascii="仿宋" w:eastAsia="仿宋" w:hAnsi="仿宋" w:cs="Arial Unicode MS" w:hint="eastAsia"/>
          <w:sz w:val="32"/>
          <w:szCs w:val="32"/>
          <w:lang w:val="zh-CN"/>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C75F41" w:rsidRPr="00261164" w:rsidRDefault="0091105E">
      <w:pPr>
        <w:rPr>
          <w:rFonts w:ascii="仿宋" w:eastAsia="仿宋" w:hAnsi="仿宋"/>
          <w:sz w:val="32"/>
          <w:szCs w:val="32"/>
        </w:rPr>
      </w:pPr>
      <w:r w:rsidRPr="00261164">
        <w:rPr>
          <w:rFonts w:ascii="仿宋" w:eastAsia="仿宋" w:hAnsi="仿宋" w:cs="Arial Unicode MS" w:hint="eastAsia"/>
          <w:sz w:val="32"/>
          <w:szCs w:val="32"/>
          <w:lang w:val="zh-CN"/>
        </w:rPr>
        <w:t>本指导原则是在现行法规、标准体系及当前认知水平下制定的，随着法规、标准体系的不断完善和科学技术的不断发展，本指导原则相关内容也将适时进行调整。</w:t>
      </w:r>
    </w:p>
    <w:p w:rsidR="00C75F41" w:rsidRPr="00064ECA" w:rsidRDefault="0091105E">
      <w:pPr>
        <w:rPr>
          <w:rFonts w:ascii="黑体" w:eastAsia="黑体" w:hAnsi="黑体"/>
          <w:sz w:val="32"/>
          <w:szCs w:val="32"/>
        </w:rPr>
      </w:pPr>
      <w:r w:rsidRPr="00064ECA">
        <w:rPr>
          <w:rFonts w:ascii="黑体" w:eastAsia="黑体" w:hAnsi="黑体" w:cs="Arial Unicode MS" w:hint="eastAsia"/>
          <w:sz w:val="32"/>
          <w:szCs w:val="32"/>
        </w:rPr>
        <w:t>一、</w:t>
      </w:r>
      <w:r w:rsidRPr="00064ECA">
        <w:rPr>
          <w:rFonts w:ascii="黑体" w:eastAsia="黑体" w:hAnsi="黑体" w:cs="Arial Unicode MS" w:hint="eastAsia"/>
          <w:sz w:val="32"/>
          <w:szCs w:val="32"/>
          <w:lang w:val="zh-CN"/>
        </w:rPr>
        <w:t>适用范围</w:t>
      </w:r>
    </w:p>
    <w:p w:rsidR="00C75F41" w:rsidRPr="00261164" w:rsidRDefault="0091105E">
      <w:pPr>
        <w:rPr>
          <w:rFonts w:ascii="仿宋" w:eastAsia="仿宋" w:hAnsi="仿宋" w:cs="Arial Unicode MS"/>
          <w:sz w:val="32"/>
          <w:szCs w:val="32"/>
          <w:lang w:val="zh-CN"/>
        </w:rPr>
      </w:pPr>
      <w:r w:rsidRPr="00261164">
        <w:rPr>
          <w:rFonts w:ascii="仿宋" w:eastAsia="仿宋" w:hAnsi="仿宋" w:cs="Arial Unicode MS" w:hint="eastAsia"/>
          <w:sz w:val="32"/>
          <w:szCs w:val="32"/>
          <w:lang w:val="zh-CN"/>
        </w:rPr>
        <w:t>本指导原则适用于第二类、第三类家用体外诊断医疗器械上市前风险考虑、性能研究、临床验证以及说明书和标签撰写，明确该类产品注册申报资料要求。第一类家用医疗器械应参考本指</w:t>
      </w:r>
      <w:r w:rsidRPr="00261164">
        <w:rPr>
          <w:rFonts w:ascii="仿宋" w:eastAsia="仿宋" w:hAnsi="仿宋" w:cs="Arial Unicode MS" w:hint="eastAsia"/>
          <w:sz w:val="32"/>
          <w:szCs w:val="32"/>
          <w:lang w:val="zh-CN"/>
        </w:rPr>
        <w:lastRenderedPageBreak/>
        <w:t>导原则对产品进行安全有效评价。家用体外诊断医疗器械制造商应优先考虑产品指导原则的要求，产品指导原则与本指导原则内容冲突时，以产品指导原则为准。</w:t>
      </w:r>
    </w:p>
    <w:p w:rsidR="00C75F41" w:rsidRPr="00261164" w:rsidRDefault="0091105E">
      <w:pPr>
        <w:rPr>
          <w:rFonts w:ascii="仿宋" w:eastAsia="仿宋" w:hAnsi="仿宋" w:cs="Arial Unicode MS"/>
          <w:sz w:val="32"/>
          <w:szCs w:val="32"/>
          <w:lang w:val="zh-CN"/>
        </w:rPr>
      </w:pPr>
      <w:r w:rsidRPr="00261164">
        <w:rPr>
          <w:rFonts w:ascii="仿宋" w:eastAsia="仿宋" w:hAnsi="仿宋" w:cs="Arial Unicode MS" w:hint="eastAsia"/>
          <w:sz w:val="32"/>
          <w:szCs w:val="32"/>
          <w:lang w:val="zh-CN"/>
        </w:rPr>
        <w:t>传统上，</w:t>
      </w:r>
      <w:r w:rsidR="007A0138" w:rsidRPr="00261164">
        <w:rPr>
          <w:rFonts w:ascii="仿宋" w:eastAsia="仿宋" w:hAnsi="仿宋" w:cs="Arial Unicode MS" w:hint="eastAsia"/>
          <w:sz w:val="32"/>
          <w:szCs w:val="32"/>
          <w:lang w:val="zh-CN"/>
        </w:rPr>
        <w:t>体外诊断医疗器械</w:t>
      </w:r>
      <w:r w:rsidRPr="00261164">
        <w:rPr>
          <w:rFonts w:ascii="仿宋" w:eastAsia="仿宋" w:hAnsi="仿宋" w:cs="Arial Unicode MS" w:hint="eastAsia"/>
          <w:sz w:val="32"/>
          <w:szCs w:val="32"/>
          <w:lang w:val="zh-CN"/>
        </w:rPr>
        <w:t>主要由医院、临床实验室和医生办公室使用。然而，近年来，人们对家用</w:t>
      </w:r>
      <w:r w:rsidRPr="00261164">
        <w:rPr>
          <w:rFonts w:ascii="仿宋" w:eastAsia="仿宋" w:hAnsi="仿宋" w:cs="Arial Unicode MS"/>
          <w:sz w:val="32"/>
          <w:szCs w:val="32"/>
          <w:lang w:val="zh-CN"/>
        </w:rPr>
        <w:t>IVD</w:t>
      </w:r>
      <w:r w:rsidRPr="00261164">
        <w:rPr>
          <w:rFonts w:ascii="仿宋" w:eastAsia="仿宋" w:hAnsi="仿宋" w:cs="Arial Unicode MS" w:hint="eastAsia"/>
          <w:sz w:val="32"/>
          <w:szCs w:val="32"/>
          <w:lang w:val="zh-CN"/>
        </w:rPr>
        <w:t>的关注日益增长，这种家用</w:t>
      </w:r>
      <w:r w:rsidRPr="00261164">
        <w:rPr>
          <w:rFonts w:ascii="仿宋" w:eastAsia="仿宋" w:hAnsi="仿宋" w:cs="Arial Unicode MS"/>
          <w:sz w:val="32"/>
          <w:szCs w:val="32"/>
          <w:lang w:val="zh-CN"/>
        </w:rPr>
        <w:t>IVD</w:t>
      </w:r>
      <w:r w:rsidRPr="00261164">
        <w:rPr>
          <w:rFonts w:ascii="仿宋" w:eastAsia="仿宋" w:hAnsi="仿宋" w:cs="Arial Unicode MS" w:hint="eastAsia"/>
          <w:sz w:val="32"/>
          <w:szCs w:val="32"/>
          <w:lang w:val="zh-CN"/>
        </w:rPr>
        <w:t>并没有医生</w:t>
      </w:r>
      <w:r w:rsidR="00A34E92" w:rsidRPr="00261164">
        <w:rPr>
          <w:rFonts w:ascii="仿宋" w:eastAsia="仿宋" w:hAnsi="仿宋" w:cs="Arial Unicode MS" w:hint="eastAsia"/>
          <w:sz w:val="32"/>
          <w:szCs w:val="32"/>
          <w:lang w:val="zh-CN"/>
        </w:rPr>
        <w:t>来</w:t>
      </w:r>
      <w:r w:rsidRPr="00261164">
        <w:rPr>
          <w:rFonts w:ascii="仿宋" w:eastAsia="仿宋" w:hAnsi="仿宋" w:cs="Arial Unicode MS" w:hint="eastAsia"/>
          <w:sz w:val="32"/>
          <w:szCs w:val="32"/>
          <w:lang w:val="zh-CN"/>
        </w:rPr>
        <w:t>解释测试结果。由于关注日益增长，越来越多与这些器械有关的上市前产品正在或者准备提交注册。因此，需要制定统一的家用</w:t>
      </w:r>
      <w:r w:rsidRPr="00261164">
        <w:rPr>
          <w:rFonts w:ascii="仿宋" w:eastAsia="仿宋" w:hAnsi="仿宋" w:cs="Arial Unicode MS"/>
          <w:sz w:val="32"/>
          <w:szCs w:val="32"/>
          <w:lang w:val="zh-CN"/>
        </w:rPr>
        <w:t>IVD</w:t>
      </w:r>
      <w:r w:rsidRPr="00261164">
        <w:rPr>
          <w:rFonts w:ascii="仿宋" w:eastAsia="仿宋" w:hAnsi="仿宋" w:cs="Arial Unicode MS" w:hint="eastAsia"/>
          <w:sz w:val="32"/>
          <w:szCs w:val="32"/>
          <w:lang w:val="zh-CN"/>
        </w:rPr>
        <w:t>评估标准，更好确保以一致方式对这些器械进行监管，并为消费者提供可靠、有用和充分标记的产品。本指导原则即给出的是关于确定家用</w:t>
      </w:r>
      <w:r w:rsidRPr="00261164">
        <w:rPr>
          <w:rFonts w:ascii="仿宋" w:eastAsia="仿宋" w:hAnsi="仿宋" w:cs="Arial Unicode MS"/>
          <w:sz w:val="32"/>
          <w:szCs w:val="32"/>
          <w:lang w:val="zh-CN"/>
        </w:rPr>
        <w:t>IVD</w:t>
      </w:r>
      <w:r w:rsidRPr="00261164">
        <w:rPr>
          <w:rFonts w:ascii="仿宋" w:eastAsia="仿宋" w:hAnsi="仿宋" w:cs="Arial Unicode MS" w:hint="eastAsia"/>
          <w:sz w:val="32"/>
          <w:szCs w:val="32"/>
          <w:lang w:val="zh-CN"/>
        </w:rPr>
        <w:t>的安全性和有效性使用方面须考虑的关键事项的意见。这些意见供家用</w:t>
      </w:r>
      <w:r w:rsidR="007A0138" w:rsidRPr="00261164">
        <w:rPr>
          <w:rFonts w:ascii="仿宋" w:eastAsia="仿宋" w:hAnsi="仿宋" w:cs="Arial Unicode MS" w:hint="eastAsia"/>
          <w:sz w:val="32"/>
          <w:szCs w:val="32"/>
          <w:lang w:val="zh-CN"/>
        </w:rPr>
        <w:t>IVD</w:t>
      </w:r>
      <w:r w:rsidRPr="00261164">
        <w:rPr>
          <w:rFonts w:ascii="仿宋" w:eastAsia="仿宋" w:hAnsi="仿宋" w:cs="Arial Unicode MS" w:hint="eastAsia"/>
          <w:sz w:val="32"/>
          <w:szCs w:val="32"/>
          <w:lang w:val="zh-CN"/>
        </w:rPr>
        <w:t>制造商参考和使用。</w:t>
      </w:r>
    </w:p>
    <w:p w:rsidR="00C75F41" w:rsidRPr="00064ECA" w:rsidRDefault="0091105E">
      <w:pPr>
        <w:rPr>
          <w:rFonts w:ascii="黑体" w:eastAsia="黑体" w:hAnsi="黑体" w:cs="Arial Unicode MS"/>
          <w:sz w:val="32"/>
          <w:szCs w:val="32"/>
        </w:rPr>
      </w:pPr>
      <w:r w:rsidRPr="00064ECA">
        <w:rPr>
          <w:rFonts w:ascii="黑体" w:eastAsia="黑体" w:hAnsi="黑体" w:cs="Arial Unicode MS" w:hint="eastAsia"/>
          <w:sz w:val="32"/>
          <w:szCs w:val="32"/>
        </w:rPr>
        <w:t>二、申报资料要求</w:t>
      </w:r>
    </w:p>
    <w:p w:rsidR="00C75F41" w:rsidRPr="00F941F4" w:rsidRDefault="00F941F4">
      <w:pPr>
        <w:rPr>
          <w:rFonts w:ascii="楷体_GB2312" w:eastAsia="楷体_GB2312" w:hint="eastAsia"/>
          <w:color w:val="000000" w:themeColor="text1"/>
          <w:sz w:val="32"/>
          <w:szCs w:val="32"/>
        </w:rPr>
      </w:pPr>
      <w:r w:rsidRPr="00F941F4">
        <w:rPr>
          <w:rFonts w:ascii="楷体_GB2312" w:eastAsia="楷体_GB2312" w:cs="Arial Unicode MS" w:hint="eastAsia"/>
          <w:sz w:val="32"/>
          <w:szCs w:val="32"/>
        </w:rPr>
        <w:t>(一)分析</w:t>
      </w:r>
      <w:r w:rsidR="0091105E" w:rsidRPr="00F941F4">
        <w:rPr>
          <w:rFonts w:ascii="楷体_GB2312" w:eastAsia="楷体_GB2312" w:hAnsi="Arial Unicode MS" w:cs="Arial Unicode MS" w:hint="eastAsia"/>
          <w:color w:val="000000" w:themeColor="text1"/>
          <w:sz w:val="32"/>
          <w:szCs w:val="32"/>
          <w:lang w:val="zh-CN"/>
        </w:rPr>
        <w:t>性能</w:t>
      </w:r>
      <w:r w:rsidRPr="00F941F4">
        <w:rPr>
          <w:rFonts w:ascii="楷体_GB2312" w:eastAsia="楷体_GB2312" w:hAnsi="Arial Unicode MS" w:cs="Arial Unicode MS" w:hint="eastAsia"/>
          <w:color w:val="000000" w:themeColor="text1"/>
          <w:sz w:val="32"/>
          <w:szCs w:val="32"/>
          <w:lang w:val="zh-CN"/>
        </w:rPr>
        <w:t>评估</w:t>
      </w:r>
      <w:r w:rsidR="0091105E" w:rsidRPr="00F941F4">
        <w:rPr>
          <w:rFonts w:ascii="楷体_GB2312" w:eastAsia="楷体_GB2312" w:hAnsi="Arial Unicode MS" w:cs="Arial Unicode MS" w:hint="eastAsia"/>
          <w:color w:val="000000" w:themeColor="text1"/>
          <w:sz w:val="32"/>
          <w:szCs w:val="32"/>
          <w:lang w:val="zh-CN"/>
        </w:rPr>
        <w:t>资料</w:t>
      </w:r>
    </w:p>
    <w:p w:rsidR="00C75F41" w:rsidRPr="00264368" w:rsidRDefault="0091105E">
      <w:pPr>
        <w:rPr>
          <w:rFonts w:ascii="仿宋" w:eastAsia="仿宋" w:hAnsi="仿宋" w:cs="Arial Unicode MS"/>
          <w:sz w:val="32"/>
          <w:szCs w:val="32"/>
          <w:lang w:val="zh-CN"/>
        </w:rPr>
      </w:pPr>
      <w:r w:rsidRPr="00264368">
        <w:rPr>
          <w:rFonts w:ascii="仿宋" w:eastAsia="仿宋" w:hAnsi="仿宋" w:cs="Arial Unicode MS" w:hint="eastAsia"/>
          <w:sz w:val="32"/>
          <w:szCs w:val="32"/>
          <w:lang w:val="zh-CN"/>
        </w:rPr>
        <w:t>评估家用</w:t>
      </w:r>
      <w:r w:rsidRPr="00264368">
        <w:rPr>
          <w:rFonts w:ascii="仿宋" w:eastAsia="仿宋" w:hAnsi="仿宋" w:cs="Arial Unicode MS"/>
          <w:sz w:val="32"/>
          <w:szCs w:val="32"/>
          <w:lang w:val="zh-CN"/>
        </w:rPr>
        <w:t>IVD</w:t>
      </w:r>
      <w:r w:rsidRPr="00264368">
        <w:rPr>
          <w:rFonts w:ascii="仿宋" w:eastAsia="仿宋" w:hAnsi="仿宋" w:cs="Arial Unicode MS" w:hint="eastAsia"/>
          <w:sz w:val="32"/>
          <w:szCs w:val="32"/>
          <w:lang w:val="zh-CN"/>
        </w:rPr>
        <w:t>的安全性和有效性时，必须考虑的关键因素是性能</w:t>
      </w:r>
      <w:r w:rsidR="00F70E0E" w:rsidRPr="00264368">
        <w:rPr>
          <w:rFonts w:ascii="仿宋" w:eastAsia="仿宋" w:hAnsi="仿宋" w:cs="Arial Unicode MS" w:hint="eastAsia"/>
          <w:sz w:val="32"/>
          <w:szCs w:val="32"/>
          <w:lang w:val="zh-CN"/>
        </w:rPr>
        <w:t>测试能否满足要求</w:t>
      </w:r>
      <w:r w:rsidRPr="00264368">
        <w:rPr>
          <w:rFonts w:ascii="仿宋" w:eastAsia="仿宋" w:hAnsi="仿宋" w:cs="Arial Unicode MS" w:hint="eastAsia"/>
          <w:sz w:val="32"/>
          <w:szCs w:val="32"/>
          <w:lang w:val="zh-CN"/>
        </w:rPr>
        <w:t>。因为大多数拟定家用</w:t>
      </w:r>
      <w:r w:rsidRPr="00264368">
        <w:rPr>
          <w:rFonts w:ascii="仿宋" w:eastAsia="仿宋" w:hAnsi="仿宋" w:cs="Arial Unicode MS"/>
          <w:sz w:val="32"/>
          <w:szCs w:val="32"/>
          <w:lang w:val="zh-CN"/>
        </w:rPr>
        <w:t>IVD</w:t>
      </w:r>
      <w:r w:rsidRPr="00264368">
        <w:rPr>
          <w:rFonts w:ascii="仿宋" w:eastAsia="仿宋" w:hAnsi="仿宋" w:cs="Arial Unicode MS" w:hint="eastAsia"/>
          <w:sz w:val="32"/>
          <w:szCs w:val="32"/>
          <w:lang w:val="zh-CN"/>
        </w:rPr>
        <w:t>可能源自供专业人员使用的</w:t>
      </w:r>
      <w:r w:rsidRPr="00264368">
        <w:rPr>
          <w:rFonts w:ascii="仿宋" w:eastAsia="仿宋" w:hAnsi="仿宋" w:cs="Arial Unicode MS"/>
          <w:sz w:val="32"/>
          <w:szCs w:val="32"/>
          <w:lang w:val="zh-CN"/>
        </w:rPr>
        <w:t>IVD</w:t>
      </w:r>
      <w:r w:rsidRPr="00264368">
        <w:rPr>
          <w:rFonts w:ascii="仿宋" w:eastAsia="仿宋" w:hAnsi="仿宋" w:cs="Arial Unicode MS" w:hint="eastAsia"/>
          <w:sz w:val="32"/>
          <w:szCs w:val="32"/>
          <w:lang w:val="zh-CN"/>
        </w:rPr>
        <w:t>，所以预期在使用家用</w:t>
      </w:r>
      <w:r w:rsidRPr="00264368">
        <w:rPr>
          <w:rFonts w:ascii="仿宋" w:eastAsia="仿宋" w:hAnsi="仿宋" w:cs="Arial Unicode MS"/>
          <w:sz w:val="32"/>
          <w:szCs w:val="32"/>
          <w:lang w:val="zh-CN"/>
        </w:rPr>
        <w:t>IVD</w:t>
      </w:r>
      <w:r w:rsidRPr="00264368">
        <w:rPr>
          <w:rFonts w:ascii="仿宋" w:eastAsia="仿宋" w:hAnsi="仿宋" w:cs="Arial Unicode MS" w:hint="eastAsia"/>
          <w:sz w:val="32"/>
          <w:szCs w:val="32"/>
          <w:lang w:val="zh-CN"/>
        </w:rPr>
        <w:t>测试的分析物与特定医学病症之间必须存在清楚的既定关系或条件。因为家用</w:t>
      </w:r>
      <w:r w:rsidRPr="00264368">
        <w:rPr>
          <w:rFonts w:ascii="仿宋" w:eastAsia="仿宋" w:hAnsi="仿宋" w:cs="Arial Unicode MS"/>
          <w:sz w:val="32"/>
          <w:szCs w:val="32"/>
          <w:lang w:val="zh-CN"/>
        </w:rPr>
        <w:t>IVD</w:t>
      </w:r>
      <w:r w:rsidRPr="00264368">
        <w:rPr>
          <w:rFonts w:ascii="仿宋" w:eastAsia="仿宋" w:hAnsi="仿宋" w:cs="Arial Unicode MS" w:hint="eastAsia"/>
          <w:sz w:val="32"/>
          <w:szCs w:val="32"/>
          <w:lang w:val="zh-CN"/>
        </w:rPr>
        <w:t>功能基本上与专业使用的</w:t>
      </w:r>
      <w:r w:rsidRPr="00264368">
        <w:rPr>
          <w:rFonts w:ascii="仿宋" w:eastAsia="仿宋" w:hAnsi="仿宋" w:cs="Arial Unicode MS"/>
          <w:sz w:val="32"/>
          <w:szCs w:val="32"/>
          <w:lang w:val="zh-CN"/>
        </w:rPr>
        <w:t>IVD</w:t>
      </w:r>
      <w:r w:rsidRPr="00264368">
        <w:rPr>
          <w:rFonts w:ascii="仿宋" w:eastAsia="仿宋" w:hAnsi="仿宋" w:cs="Arial Unicode MS" w:hint="eastAsia"/>
          <w:sz w:val="32"/>
          <w:szCs w:val="32"/>
          <w:lang w:val="zh-CN"/>
        </w:rPr>
        <w:t>相同，所以其性能可以根据传统的性能参数来定义，例如测试结果的灵敏度、特异性、准确度和重复性。然而，技术精湛的用户使用时的器械性能可能不能反映该</w:t>
      </w:r>
      <w:r w:rsidRPr="00264368">
        <w:rPr>
          <w:rFonts w:ascii="仿宋" w:eastAsia="仿宋" w:hAnsi="仿宋" w:cs="Arial Unicode MS" w:hint="eastAsia"/>
          <w:sz w:val="32"/>
          <w:szCs w:val="32"/>
          <w:lang w:val="zh-CN"/>
        </w:rPr>
        <w:lastRenderedPageBreak/>
        <w:t>器械在普通用户使用时的性能。因此，家用</w:t>
      </w:r>
      <w:r w:rsidRPr="00264368">
        <w:rPr>
          <w:rFonts w:ascii="仿宋" w:eastAsia="仿宋" w:hAnsi="仿宋" w:cs="Arial Unicode MS"/>
          <w:sz w:val="32"/>
          <w:szCs w:val="32"/>
          <w:lang w:val="zh-CN"/>
        </w:rPr>
        <w:t>IVD</w:t>
      </w:r>
      <w:r w:rsidRPr="00264368">
        <w:rPr>
          <w:rFonts w:ascii="仿宋" w:eastAsia="仿宋" w:hAnsi="仿宋" w:cs="Arial Unicode MS" w:hint="eastAsia"/>
          <w:sz w:val="32"/>
          <w:szCs w:val="32"/>
          <w:lang w:val="zh-CN"/>
        </w:rPr>
        <w:t>的制造商应注意以下性能考虑：</w:t>
      </w:r>
    </w:p>
    <w:p w:rsidR="00C75F41" w:rsidRPr="00264368" w:rsidRDefault="0091105E">
      <w:pPr>
        <w:rPr>
          <w:rFonts w:ascii="仿宋" w:eastAsia="仿宋" w:hAnsi="仿宋" w:cs="Arial Unicode MS"/>
          <w:sz w:val="32"/>
          <w:szCs w:val="32"/>
          <w:lang w:val="zh-CN"/>
        </w:rPr>
      </w:pPr>
      <w:r w:rsidRPr="00264368">
        <w:rPr>
          <w:rFonts w:ascii="仿宋" w:eastAsia="仿宋" w:hAnsi="仿宋" w:cs="Arial Unicode MS"/>
          <w:sz w:val="32"/>
          <w:szCs w:val="32"/>
          <w:lang w:val="zh-CN"/>
        </w:rPr>
        <w:t xml:space="preserve"> 1.</w:t>
      </w:r>
      <w:r w:rsidRPr="00264368">
        <w:rPr>
          <w:rFonts w:ascii="仿宋" w:eastAsia="仿宋" w:hAnsi="仿宋" w:cs="Arial Unicode MS" w:hint="eastAsia"/>
          <w:sz w:val="32"/>
          <w:szCs w:val="32"/>
          <w:lang w:val="zh-CN"/>
        </w:rPr>
        <w:t>如果预期用途已给定，家用</w:t>
      </w:r>
      <w:r w:rsidRPr="00264368">
        <w:rPr>
          <w:rFonts w:ascii="仿宋" w:eastAsia="仿宋" w:hAnsi="仿宋" w:cs="Arial Unicode MS"/>
          <w:sz w:val="32"/>
          <w:szCs w:val="32"/>
          <w:lang w:val="zh-CN"/>
        </w:rPr>
        <w:t>IVD</w:t>
      </w:r>
      <w:r w:rsidRPr="00264368">
        <w:rPr>
          <w:rFonts w:ascii="仿宋" w:eastAsia="仿宋" w:hAnsi="仿宋" w:cs="Arial Unicode MS" w:hint="eastAsia"/>
          <w:sz w:val="32"/>
          <w:szCs w:val="32"/>
          <w:lang w:val="zh-CN"/>
        </w:rPr>
        <w:t>检测相关特定分析物的能力应该与供专业人员在临床环境中用于相同目的的</w:t>
      </w:r>
      <w:r w:rsidRPr="00264368">
        <w:rPr>
          <w:rFonts w:ascii="仿宋" w:eastAsia="仿宋" w:hAnsi="仿宋" w:cs="Arial Unicode MS"/>
          <w:sz w:val="32"/>
          <w:szCs w:val="32"/>
          <w:lang w:val="zh-CN"/>
        </w:rPr>
        <w:t>IVD</w:t>
      </w:r>
      <w:r w:rsidRPr="00264368">
        <w:rPr>
          <w:rFonts w:ascii="仿宋" w:eastAsia="仿宋" w:hAnsi="仿宋" w:cs="Arial Unicode MS" w:hint="eastAsia"/>
          <w:sz w:val="32"/>
          <w:szCs w:val="32"/>
          <w:lang w:val="zh-CN"/>
        </w:rPr>
        <w:t>的性能相当。</w:t>
      </w:r>
    </w:p>
    <w:p w:rsidR="00C75F41" w:rsidRPr="00264368" w:rsidRDefault="0091105E">
      <w:pPr>
        <w:rPr>
          <w:rFonts w:ascii="仿宋" w:eastAsia="仿宋" w:hAnsi="仿宋" w:cs="Arial Unicode MS"/>
          <w:sz w:val="32"/>
          <w:szCs w:val="32"/>
          <w:lang w:val="zh-CN"/>
        </w:rPr>
      </w:pPr>
      <w:r w:rsidRPr="00264368">
        <w:rPr>
          <w:rFonts w:ascii="仿宋" w:eastAsia="仿宋" w:hAnsi="仿宋" w:cs="Arial Unicode MS"/>
          <w:sz w:val="32"/>
          <w:szCs w:val="32"/>
          <w:lang w:val="zh-CN"/>
        </w:rPr>
        <w:t xml:space="preserve"> 2.</w:t>
      </w:r>
      <w:r w:rsidRPr="00264368">
        <w:rPr>
          <w:rFonts w:ascii="仿宋" w:eastAsia="仿宋" w:hAnsi="仿宋" w:cs="Arial Unicode MS" w:hint="eastAsia"/>
          <w:sz w:val="32"/>
          <w:szCs w:val="32"/>
          <w:lang w:val="zh-CN"/>
        </w:rPr>
        <w:t>家用</w:t>
      </w:r>
      <w:r w:rsidRPr="00264368">
        <w:rPr>
          <w:rFonts w:ascii="仿宋" w:eastAsia="仿宋" w:hAnsi="仿宋" w:cs="Arial Unicode MS"/>
          <w:sz w:val="32"/>
          <w:szCs w:val="32"/>
          <w:lang w:val="zh-CN"/>
        </w:rPr>
        <w:t>IVD</w:t>
      </w:r>
      <w:r w:rsidRPr="00264368">
        <w:rPr>
          <w:rFonts w:ascii="仿宋" w:eastAsia="仿宋" w:hAnsi="仿宋" w:cs="Arial Unicode MS" w:hint="eastAsia"/>
          <w:sz w:val="32"/>
          <w:szCs w:val="32"/>
          <w:lang w:val="zh-CN"/>
        </w:rPr>
        <w:t>的设计应着眼于器械性能不会受到用户技术或检测环境预期变化的明显影响。例如：合理预见用户进行测试操作方式的变化；合理预见操作测试环境的变动；合理预见错误使用等。</w:t>
      </w:r>
    </w:p>
    <w:p w:rsidR="00C75F41" w:rsidRPr="00264368" w:rsidRDefault="0091105E">
      <w:pPr>
        <w:rPr>
          <w:rFonts w:ascii="仿宋" w:eastAsia="仿宋" w:hAnsi="仿宋" w:cs="Arial Unicode MS"/>
          <w:sz w:val="32"/>
          <w:szCs w:val="32"/>
          <w:lang w:val="zh-CN"/>
        </w:rPr>
      </w:pPr>
      <w:r w:rsidRPr="00264368">
        <w:rPr>
          <w:rFonts w:ascii="仿宋" w:eastAsia="仿宋" w:hAnsi="仿宋" w:cs="Arial Unicode MS"/>
          <w:sz w:val="32"/>
          <w:szCs w:val="32"/>
          <w:lang w:val="zh-CN"/>
        </w:rPr>
        <w:t>3.</w:t>
      </w:r>
      <w:r w:rsidRPr="00264368">
        <w:rPr>
          <w:rFonts w:ascii="仿宋" w:eastAsia="仿宋" w:hAnsi="仿宋" w:cs="Arial Unicode MS" w:hint="eastAsia"/>
          <w:sz w:val="32"/>
          <w:szCs w:val="32"/>
          <w:lang w:val="zh-CN"/>
        </w:rPr>
        <w:t>家用</w:t>
      </w:r>
      <w:r w:rsidRPr="00264368">
        <w:rPr>
          <w:rFonts w:ascii="仿宋" w:eastAsia="仿宋" w:hAnsi="仿宋" w:cs="Arial Unicode MS"/>
          <w:sz w:val="32"/>
          <w:szCs w:val="32"/>
          <w:lang w:val="zh-CN"/>
        </w:rPr>
        <w:t>IVD</w:t>
      </w:r>
      <w:r w:rsidRPr="00264368">
        <w:rPr>
          <w:rFonts w:ascii="仿宋" w:eastAsia="仿宋" w:hAnsi="仿宋" w:cs="Arial Unicode MS" w:hint="eastAsia"/>
          <w:sz w:val="32"/>
          <w:szCs w:val="32"/>
          <w:lang w:val="zh-CN"/>
        </w:rPr>
        <w:t>应符合预期用户的特征，操作方法简单，使用户可以合理验证产品使用时其性能是否符合设计要求。理想情况下，应该为每个家用的</w:t>
      </w:r>
      <w:r w:rsidRPr="00264368">
        <w:rPr>
          <w:rFonts w:ascii="仿宋" w:eastAsia="仿宋" w:hAnsi="仿宋" w:cs="Arial Unicode MS"/>
          <w:sz w:val="32"/>
          <w:szCs w:val="32"/>
          <w:lang w:val="zh-CN"/>
        </w:rPr>
        <w:t>IVD</w:t>
      </w:r>
      <w:r w:rsidRPr="00264368">
        <w:rPr>
          <w:rFonts w:ascii="仿宋" w:eastAsia="仿宋" w:hAnsi="仿宋" w:cs="Arial Unicode MS" w:hint="eastAsia"/>
          <w:sz w:val="32"/>
          <w:szCs w:val="32"/>
          <w:lang w:val="zh-CN"/>
        </w:rPr>
        <w:t>提供或</w:t>
      </w:r>
      <w:r w:rsidRPr="00264368">
        <w:rPr>
          <w:rFonts w:ascii="仿宋" w:eastAsia="仿宋" w:hAnsi="仿宋" w:cs="Arial Unicode MS"/>
          <w:sz w:val="32"/>
          <w:szCs w:val="32"/>
          <w:lang w:val="zh-CN"/>
        </w:rPr>
        <w:t>“</w:t>
      </w:r>
      <w:r w:rsidRPr="00264368">
        <w:rPr>
          <w:rFonts w:ascii="仿宋" w:eastAsia="仿宋" w:hAnsi="仿宋" w:cs="Arial Unicode MS" w:hint="eastAsia"/>
          <w:sz w:val="32"/>
          <w:szCs w:val="32"/>
          <w:lang w:val="zh-CN"/>
        </w:rPr>
        <w:t>内置</w:t>
      </w:r>
      <w:r w:rsidRPr="00264368">
        <w:rPr>
          <w:rFonts w:ascii="仿宋" w:eastAsia="仿宋" w:hAnsi="仿宋" w:cs="Arial Unicode MS"/>
          <w:sz w:val="32"/>
          <w:szCs w:val="32"/>
          <w:lang w:val="zh-CN"/>
        </w:rPr>
        <w:t>”</w:t>
      </w:r>
      <w:r w:rsidRPr="00264368">
        <w:rPr>
          <w:rFonts w:ascii="仿宋" w:eastAsia="仿宋" w:hAnsi="仿宋" w:cs="Arial Unicode MS" w:hint="eastAsia"/>
          <w:sz w:val="32"/>
          <w:szCs w:val="32"/>
          <w:lang w:val="zh-CN"/>
        </w:rPr>
        <w:t>用户质量控制测试。如果省略质控程序，应提供相应的科学或验证资料加以说明。</w:t>
      </w:r>
    </w:p>
    <w:p w:rsidR="00CF637B" w:rsidRPr="00F941F4" w:rsidRDefault="00F941F4">
      <w:pPr>
        <w:rPr>
          <w:rFonts w:ascii="楷体_GB2312" w:eastAsia="楷体_GB2312" w:cs="Arial Unicode MS" w:hint="eastAsia"/>
          <w:sz w:val="32"/>
          <w:szCs w:val="32"/>
        </w:rPr>
      </w:pPr>
      <w:r w:rsidRPr="00F941F4">
        <w:rPr>
          <w:rFonts w:ascii="楷体_GB2312" w:eastAsia="楷体_GB2312" w:cs="Arial Unicode MS" w:hint="eastAsia"/>
          <w:sz w:val="32"/>
          <w:szCs w:val="32"/>
        </w:rPr>
        <w:t>（二）</w:t>
      </w:r>
      <w:r w:rsidR="0091105E" w:rsidRPr="00F941F4">
        <w:rPr>
          <w:rFonts w:ascii="楷体_GB2312" w:eastAsia="楷体_GB2312" w:cs="Arial Unicode MS" w:hint="eastAsia"/>
          <w:sz w:val="32"/>
          <w:szCs w:val="32"/>
        </w:rPr>
        <w:t>风险分析资料</w:t>
      </w:r>
    </w:p>
    <w:p w:rsidR="00C75F41" w:rsidRPr="00264368" w:rsidRDefault="0091105E">
      <w:pPr>
        <w:rPr>
          <w:rFonts w:ascii="仿宋" w:eastAsia="仿宋" w:hAnsi="仿宋" w:cs="Arial Unicode MS"/>
          <w:sz w:val="32"/>
          <w:szCs w:val="32"/>
          <w:lang w:val="zh-CN"/>
        </w:rPr>
      </w:pPr>
      <w:r w:rsidRPr="00264368">
        <w:rPr>
          <w:rFonts w:ascii="仿宋" w:eastAsia="仿宋" w:hAnsi="仿宋" w:cs="Arial Unicode MS" w:hint="eastAsia"/>
          <w:sz w:val="32"/>
          <w:szCs w:val="32"/>
          <w:lang w:val="zh-CN"/>
        </w:rPr>
        <w:t>家用</w:t>
      </w:r>
      <w:r w:rsidRPr="00264368">
        <w:rPr>
          <w:rFonts w:ascii="仿宋" w:eastAsia="仿宋" w:hAnsi="仿宋" w:cs="Arial Unicode MS"/>
          <w:sz w:val="32"/>
          <w:szCs w:val="32"/>
          <w:lang w:val="zh-CN"/>
        </w:rPr>
        <w:t>IVD</w:t>
      </w:r>
      <w:r w:rsidRPr="00264368">
        <w:rPr>
          <w:rFonts w:ascii="仿宋" w:eastAsia="仿宋" w:hAnsi="仿宋" w:cs="Arial Unicode MS" w:hint="eastAsia"/>
          <w:sz w:val="32"/>
          <w:szCs w:val="32"/>
          <w:lang w:val="zh-CN"/>
        </w:rPr>
        <w:t>与临床实验室</w:t>
      </w:r>
      <w:r w:rsidR="00E531B5" w:rsidRPr="00264368">
        <w:rPr>
          <w:rFonts w:ascii="仿宋" w:eastAsia="仿宋" w:hAnsi="仿宋" w:cs="Arial Unicode MS" w:hint="eastAsia"/>
          <w:sz w:val="32"/>
          <w:szCs w:val="32"/>
          <w:lang w:val="zh-CN"/>
        </w:rPr>
        <w:t>用体外诊断</w:t>
      </w:r>
      <w:r w:rsidRPr="00264368">
        <w:rPr>
          <w:rFonts w:ascii="仿宋" w:eastAsia="仿宋" w:hAnsi="仿宋" w:cs="Arial Unicode MS" w:hint="eastAsia"/>
          <w:sz w:val="32"/>
          <w:szCs w:val="32"/>
          <w:lang w:val="zh-CN"/>
        </w:rPr>
        <w:t>器械在四个重要方面不同：（</w:t>
      </w:r>
      <w:r w:rsidRPr="00264368">
        <w:rPr>
          <w:rFonts w:ascii="仿宋" w:eastAsia="仿宋" w:hAnsi="仿宋" w:cs="Arial Unicode MS"/>
          <w:sz w:val="32"/>
          <w:szCs w:val="32"/>
          <w:lang w:val="zh-CN"/>
        </w:rPr>
        <w:t>1</w:t>
      </w:r>
      <w:r w:rsidRPr="00264368">
        <w:rPr>
          <w:rFonts w:ascii="仿宋" w:eastAsia="仿宋" w:hAnsi="仿宋" w:cs="Arial Unicode MS" w:hint="eastAsia"/>
          <w:sz w:val="32"/>
          <w:szCs w:val="32"/>
          <w:lang w:val="zh-CN"/>
        </w:rPr>
        <w:t>）进行测试或审查从临床实验室返回结果的人员可能缺少评估其他相关医疗信息的必要医疗培训，例如相关的个人或家族病史、其他分析物水平和全面体检的结果。（</w:t>
      </w:r>
      <w:r w:rsidRPr="00264368">
        <w:rPr>
          <w:rFonts w:ascii="仿宋" w:eastAsia="仿宋" w:hAnsi="仿宋" w:cs="Arial Unicode MS"/>
          <w:sz w:val="32"/>
          <w:szCs w:val="32"/>
          <w:lang w:val="zh-CN"/>
        </w:rPr>
        <w:t>2</w:t>
      </w:r>
      <w:r w:rsidRPr="00264368">
        <w:rPr>
          <w:rFonts w:ascii="仿宋" w:eastAsia="仿宋" w:hAnsi="仿宋" w:cs="Arial Unicode MS" w:hint="eastAsia"/>
          <w:sz w:val="32"/>
          <w:szCs w:val="32"/>
          <w:lang w:val="zh-CN"/>
        </w:rPr>
        <w:t>）进行测试的人员可能缺乏传统意义上技术培训。（</w:t>
      </w:r>
      <w:r w:rsidRPr="00264368">
        <w:rPr>
          <w:rFonts w:ascii="仿宋" w:eastAsia="仿宋" w:hAnsi="仿宋" w:cs="Arial Unicode MS"/>
          <w:sz w:val="32"/>
          <w:szCs w:val="32"/>
          <w:lang w:val="zh-CN"/>
        </w:rPr>
        <w:t>3</w:t>
      </w:r>
      <w:r w:rsidRPr="00264368">
        <w:rPr>
          <w:rFonts w:ascii="仿宋" w:eastAsia="仿宋" w:hAnsi="仿宋" w:cs="Arial Unicode MS" w:hint="eastAsia"/>
          <w:sz w:val="32"/>
          <w:szCs w:val="32"/>
          <w:lang w:val="zh-CN"/>
        </w:rPr>
        <w:t>）进行测试的人员可能会或可能不会根据测试结果进行必要的随访行动。（</w:t>
      </w:r>
      <w:r w:rsidRPr="00264368">
        <w:rPr>
          <w:rFonts w:ascii="仿宋" w:eastAsia="仿宋" w:hAnsi="仿宋" w:cs="Arial Unicode MS"/>
          <w:sz w:val="32"/>
          <w:szCs w:val="32"/>
          <w:lang w:val="zh-CN"/>
        </w:rPr>
        <w:t>4</w:t>
      </w:r>
      <w:r w:rsidRPr="00264368">
        <w:rPr>
          <w:rFonts w:ascii="仿宋" w:eastAsia="仿宋" w:hAnsi="仿宋" w:cs="Arial Unicode MS" w:hint="eastAsia"/>
          <w:sz w:val="32"/>
          <w:szCs w:val="32"/>
          <w:lang w:val="zh-CN"/>
        </w:rPr>
        <w:t>）收集人体样本或保存、运输人体样本的技术未经过培训。因此，可能不能确保到达临床实验室的样本处于与其被收集时相同的条件（例</w:t>
      </w:r>
      <w:r w:rsidRPr="00264368">
        <w:rPr>
          <w:rFonts w:ascii="仿宋" w:eastAsia="仿宋" w:hAnsi="仿宋" w:cs="Arial Unicode MS" w:hint="eastAsia"/>
          <w:sz w:val="32"/>
          <w:szCs w:val="32"/>
          <w:lang w:val="zh-CN"/>
        </w:rPr>
        <w:lastRenderedPageBreak/>
        <w:t>如，待测分析物会因样本采集至分析之间需花费的较长时间而降解，或样本暴露于极端的高温或低温或可能影响测试结果的其他环境危害）。</w:t>
      </w:r>
    </w:p>
    <w:p w:rsidR="00C75F41" w:rsidRPr="00F941F4" w:rsidRDefault="0091105E">
      <w:pPr>
        <w:rPr>
          <w:rFonts w:ascii="仿宋" w:eastAsia="仿宋" w:hAnsi="仿宋" w:cs="Arial Unicode MS"/>
          <w:sz w:val="32"/>
          <w:szCs w:val="32"/>
          <w:lang w:val="zh-CN"/>
        </w:rPr>
      </w:pPr>
      <w:r w:rsidRPr="00F941F4">
        <w:rPr>
          <w:rFonts w:ascii="仿宋" w:eastAsia="仿宋" w:hAnsi="仿宋" w:cs="Arial Unicode MS" w:hint="eastAsia"/>
          <w:sz w:val="32"/>
          <w:szCs w:val="32"/>
          <w:lang w:val="zh-CN"/>
        </w:rPr>
        <w:t>因此，评估家用</w:t>
      </w:r>
      <w:r w:rsidRPr="00F941F4">
        <w:rPr>
          <w:rFonts w:ascii="仿宋" w:eastAsia="仿宋" w:hAnsi="仿宋" w:cs="Arial Unicode MS"/>
          <w:sz w:val="32"/>
          <w:szCs w:val="32"/>
          <w:lang w:val="zh-CN"/>
        </w:rPr>
        <w:t>IVD</w:t>
      </w:r>
      <w:r w:rsidRPr="00F941F4">
        <w:rPr>
          <w:rFonts w:ascii="仿宋" w:eastAsia="仿宋" w:hAnsi="仿宋" w:cs="Arial Unicode MS" w:hint="eastAsia"/>
          <w:sz w:val="32"/>
          <w:szCs w:val="32"/>
          <w:lang w:val="zh-CN"/>
        </w:rPr>
        <w:t>时，必须考虑在使用此类器械时与其使用相关的风险和</w:t>
      </w:r>
      <w:r w:rsidR="00CF637B" w:rsidRPr="00F941F4">
        <w:rPr>
          <w:rFonts w:ascii="仿宋" w:eastAsia="仿宋" w:hAnsi="仿宋" w:cs="Arial Unicode MS" w:hint="eastAsia"/>
          <w:sz w:val="32"/>
          <w:szCs w:val="32"/>
          <w:lang w:val="zh-CN"/>
        </w:rPr>
        <w:t>受益</w:t>
      </w:r>
      <w:r w:rsidRPr="00F941F4">
        <w:rPr>
          <w:rFonts w:ascii="仿宋" w:eastAsia="仿宋" w:hAnsi="仿宋" w:cs="Arial Unicode MS" w:hint="eastAsia"/>
          <w:sz w:val="32"/>
          <w:szCs w:val="32"/>
          <w:lang w:val="zh-CN"/>
        </w:rPr>
        <w:t>，是否获得健康的</w:t>
      </w:r>
      <w:r w:rsidR="00CF637B" w:rsidRPr="00F941F4">
        <w:rPr>
          <w:rFonts w:ascii="仿宋" w:eastAsia="仿宋" w:hAnsi="仿宋" w:cs="Arial Unicode MS" w:hint="eastAsia"/>
          <w:sz w:val="32"/>
          <w:szCs w:val="32"/>
          <w:lang w:val="zh-CN"/>
        </w:rPr>
        <w:t>受益</w:t>
      </w:r>
      <w:r w:rsidRPr="00F941F4">
        <w:rPr>
          <w:rFonts w:ascii="仿宋" w:eastAsia="仿宋" w:hAnsi="仿宋" w:cs="Arial Unicode MS" w:hint="eastAsia"/>
          <w:sz w:val="32"/>
          <w:szCs w:val="32"/>
          <w:lang w:val="zh-CN"/>
        </w:rPr>
        <w:t>大于可能面临的风险。因而，风险分析是评估产品安全性和有效性的重要方面。</w:t>
      </w:r>
    </w:p>
    <w:p w:rsidR="00C75F41" w:rsidRPr="00F941F4" w:rsidRDefault="0091105E">
      <w:pPr>
        <w:rPr>
          <w:rFonts w:ascii="仿宋" w:eastAsia="仿宋" w:hAnsi="仿宋" w:cs="Arial Unicode MS"/>
          <w:sz w:val="32"/>
          <w:szCs w:val="32"/>
          <w:lang w:val="zh-CN"/>
        </w:rPr>
      </w:pPr>
      <w:r w:rsidRPr="00F941F4">
        <w:rPr>
          <w:rFonts w:ascii="仿宋" w:eastAsia="仿宋" w:hAnsi="仿宋" w:cs="Arial Unicode MS" w:hint="eastAsia"/>
          <w:sz w:val="32"/>
          <w:szCs w:val="32"/>
          <w:lang w:val="zh-CN"/>
        </w:rPr>
        <w:t>如果申请人可以证明在医疗专业人员使用时，家用</w:t>
      </w:r>
      <w:r w:rsidRPr="00F941F4">
        <w:rPr>
          <w:rFonts w:ascii="仿宋" w:eastAsia="仿宋" w:hAnsi="仿宋" w:cs="Arial Unicode MS"/>
          <w:sz w:val="32"/>
          <w:szCs w:val="32"/>
          <w:lang w:val="zh-CN"/>
        </w:rPr>
        <w:t>IVD</w:t>
      </w:r>
      <w:r w:rsidRPr="00F941F4">
        <w:rPr>
          <w:rFonts w:ascii="仿宋" w:eastAsia="仿宋" w:hAnsi="仿宋" w:cs="Arial Unicode MS" w:hint="eastAsia"/>
          <w:sz w:val="32"/>
          <w:szCs w:val="32"/>
          <w:lang w:val="zh-CN"/>
        </w:rPr>
        <w:t>与临床实验室器械在安全性和有效性方面具有实质等同性，并且该器械满足所有标签和其他法规和法定要求时，其将通常满足上市许可的要求。如果该器械在安全性和有效性方面出现独特问题，并且无法证明与非家用</w:t>
      </w:r>
      <w:r w:rsidRPr="00F941F4">
        <w:rPr>
          <w:rFonts w:ascii="仿宋" w:eastAsia="仿宋" w:hAnsi="仿宋" w:cs="Arial Unicode MS"/>
          <w:sz w:val="32"/>
          <w:szCs w:val="32"/>
          <w:lang w:val="zh-CN"/>
        </w:rPr>
        <w:t>IVD</w:t>
      </w:r>
      <w:r w:rsidRPr="00F941F4">
        <w:rPr>
          <w:rFonts w:ascii="仿宋" w:eastAsia="仿宋" w:hAnsi="仿宋" w:cs="Arial Unicode MS" w:hint="eastAsia"/>
          <w:sz w:val="32"/>
          <w:szCs w:val="32"/>
          <w:lang w:val="zh-CN"/>
        </w:rPr>
        <w:t>实质等同性时，申请人需要在其提交资料中提供更多的风险相关信息，用以证明该家用</w:t>
      </w:r>
      <w:r w:rsidRPr="00F941F4">
        <w:rPr>
          <w:rFonts w:ascii="仿宋" w:eastAsia="仿宋" w:hAnsi="仿宋" w:cs="Arial Unicode MS"/>
          <w:sz w:val="32"/>
          <w:szCs w:val="32"/>
          <w:lang w:val="zh-CN"/>
        </w:rPr>
        <w:t>IVD</w:t>
      </w:r>
      <w:r w:rsidRPr="00F941F4">
        <w:rPr>
          <w:rFonts w:ascii="仿宋" w:eastAsia="仿宋" w:hAnsi="仿宋" w:cs="Arial Unicode MS" w:hint="eastAsia"/>
          <w:sz w:val="32"/>
          <w:szCs w:val="32"/>
          <w:lang w:val="zh-CN"/>
        </w:rPr>
        <w:t>的</w:t>
      </w:r>
      <w:r w:rsidR="00CF637B" w:rsidRPr="00F941F4">
        <w:rPr>
          <w:rFonts w:ascii="仿宋" w:eastAsia="仿宋" w:hAnsi="仿宋" w:cs="Arial Unicode MS" w:hint="eastAsia"/>
          <w:sz w:val="32"/>
          <w:szCs w:val="32"/>
          <w:lang w:val="zh-CN"/>
        </w:rPr>
        <w:t>受益</w:t>
      </w:r>
      <w:r w:rsidRPr="00F941F4">
        <w:rPr>
          <w:rFonts w:ascii="仿宋" w:eastAsia="仿宋" w:hAnsi="仿宋" w:cs="Arial Unicode MS" w:hint="eastAsia"/>
          <w:sz w:val="32"/>
          <w:szCs w:val="32"/>
          <w:lang w:val="zh-CN"/>
        </w:rPr>
        <w:t>大于风险且风险可控，该产品的安全有效性达到上市许可要求。</w:t>
      </w:r>
    </w:p>
    <w:p w:rsidR="00C75F41" w:rsidRPr="00F941F4" w:rsidRDefault="0091105E">
      <w:pPr>
        <w:rPr>
          <w:rFonts w:ascii="仿宋" w:eastAsia="仿宋" w:hAnsi="仿宋" w:cs="Arial Unicode MS"/>
          <w:sz w:val="32"/>
          <w:szCs w:val="32"/>
          <w:lang w:val="zh-CN"/>
        </w:rPr>
      </w:pPr>
      <w:r w:rsidRPr="00F941F4">
        <w:rPr>
          <w:rFonts w:ascii="仿宋" w:eastAsia="仿宋" w:hAnsi="仿宋" w:cs="Arial Unicode MS" w:hint="eastAsia"/>
          <w:sz w:val="32"/>
          <w:szCs w:val="32"/>
          <w:lang w:val="zh-CN"/>
        </w:rPr>
        <w:t>申请人除了按照</w:t>
      </w:r>
      <w:r w:rsidRPr="00F941F4">
        <w:rPr>
          <w:rFonts w:ascii="仿宋" w:eastAsia="仿宋" w:hAnsi="仿宋" w:cs="Arial Unicode MS"/>
          <w:sz w:val="32"/>
          <w:szCs w:val="32"/>
          <w:lang w:val="zh-CN"/>
        </w:rPr>
        <w:t>YY/T 0316</w:t>
      </w:r>
      <w:r w:rsidRPr="00F941F4">
        <w:rPr>
          <w:rFonts w:ascii="仿宋" w:eastAsia="仿宋" w:hAnsi="仿宋" w:cs="Arial Unicode MS" w:hint="eastAsia"/>
          <w:sz w:val="32"/>
          <w:szCs w:val="32"/>
          <w:lang w:val="zh-CN"/>
        </w:rPr>
        <w:t>的要求进行风险分析外，应着重从下述几个方面判断产品的风险</w:t>
      </w:r>
      <w:r w:rsidRPr="00F941F4">
        <w:rPr>
          <w:rFonts w:ascii="仿宋" w:eastAsia="仿宋" w:hAnsi="仿宋" w:cs="Arial Unicode MS"/>
          <w:sz w:val="32"/>
          <w:szCs w:val="32"/>
          <w:lang w:val="zh-CN"/>
        </w:rPr>
        <w:t>/</w:t>
      </w:r>
      <w:r w:rsidR="00CF637B" w:rsidRPr="00F941F4">
        <w:rPr>
          <w:rFonts w:ascii="仿宋" w:eastAsia="仿宋" w:hAnsi="仿宋" w:cs="Arial Unicode MS" w:hint="eastAsia"/>
          <w:sz w:val="32"/>
          <w:szCs w:val="32"/>
          <w:lang w:val="zh-CN"/>
        </w:rPr>
        <w:t>受益</w:t>
      </w:r>
      <w:r w:rsidRPr="00F941F4">
        <w:rPr>
          <w:rFonts w:ascii="仿宋" w:eastAsia="仿宋" w:hAnsi="仿宋" w:cs="Arial Unicode MS" w:hint="eastAsia"/>
          <w:sz w:val="32"/>
          <w:szCs w:val="32"/>
          <w:lang w:val="zh-CN"/>
        </w:rPr>
        <w:t>：</w:t>
      </w:r>
    </w:p>
    <w:p w:rsidR="00C75F41" w:rsidRPr="00000FFB" w:rsidRDefault="00CF637B">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受益</w:t>
      </w:r>
      <w:r w:rsidR="0091105E" w:rsidRPr="00000FFB">
        <w:rPr>
          <w:rFonts w:ascii="仿宋" w:eastAsia="仿宋" w:hAnsi="仿宋" w:cs="Arial Unicode MS" w:hint="eastAsia"/>
          <w:sz w:val="32"/>
          <w:szCs w:val="32"/>
          <w:lang w:val="zh-CN"/>
        </w:rPr>
        <w:t>方面</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sz w:val="32"/>
          <w:szCs w:val="32"/>
          <w:lang w:val="zh-CN"/>
        </w:rPr>
        <w:t>1.</w:t>
      </w:r>
      <w:r w:rsidRPr="00000FFB">
        <w:rPr>
          <w:rFonts w:ascii="仿宋" w:eastAsia="仿宋" w:hAnsi="仿宋" w:cs="Arial Unicode MS" w:hint="eastAsia"/>
          <w:sz w:val="32"/>
          <w:szCs w:val="32"/>
          <w:lang w:val="zh-CN"/>
        </w:rPr>
        <w:t>在筛选、诊断或监测特定疾病、病症或风险因素方面，测试对患者或社会（公共卫生）的临床</w:t>
      </w:r>
      <w:r w:rsidR="00CF637B" w:rsidRPr="00000FFB">
        <w:rPr>
          <w:rFonts w:ascii="仿宋" w:eastAsia="仿宋" w:hAnsi="仿宋" w:cs="Arial Unicode MS" w:hint="eastAsia"/>
          <w:sz w:val="32"/>
          <w:szCs w:val="32"/>
          <w:lang w:val="zh-CN"/>
        </w:rPr>
        <w:t>受益</w:t>
      </w:r>
      <w:r w:rsidRPr="00000FFB">
        <w:rPr>
          <w:rFonts w:ascii="仿宋" w:eastAsia="仿宋" w:hAnsi="仿宋" w:cs="Arial Unicode MS" w:hint="eastAsia"/>
          <w:sz w:val="32"/>
          <w:szCs w:val="32"/>
          <w:lang w:val="zh-CN"/>
        </w:rPr>
        <w:t>是什么？</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sz w:val="32"/>
          <w:szCs w:val="32"/>
          <w:lang w:val="zh-CN"/>
        </w:rPr>
        <w:t>2.</w:t>
      </w:r>
      <w:r w:rsidRPr="00000FFB">
        <w:rPr>
          <w:rFonts w:ascii="仿宋" w:eastAsia="仿宋" w:hAnsi="仿宋" w:cs="Arial Unicode MS" w:hint="eastAsia"/>
          <w:sz w:val="32"/>
          <w:szCs w:val="32"/>
          <w:lang w:val="zh-CN"/>
        </w:rPr>
        <w:t>如果测试可用于家用，而不是仅通过医疗保健专业人员进行，这对患者或社会产生什么</w:t>
      </w:r>
      <w:r w:rsidR="00CF637B" w:rsidRPr="00000FFB">
        <w:rPr>
          <w:rFonts w:ascii="仿宋" w:eastAsia="仿宋" w:hAnsi="仿宋" w:cs="Arial Unicode MS" w:hint="eastAsia"/>
          <w:sz w:val="32"/>
          <w:szCs w:val="32"/>
          <w:lang w:val="zh-CN"/>
        </w:rPr>
        <w:t>受益</w:t>
      </w:r>
      <w:r w:rsidRPr="00000FFB">
        <w:rPr>
          <w:rFonts w:ascii="仿宋" w:eastAsia="仿宋" w:hAnsi="仿宋" w:cs="Arial Unicode MS" w:hint="eastAsia"/>
          <w:sz w:val="32"/>
          <w:szCs w:val="32"/>
          <w:lang w:val="zh-CN"/>
        </w:rPr>
        <w:t>？</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风险方面</w:t>
      </w:r>
    </w:p>
    <w:p w:rsidR="00C75F41" w:rsidRPr="00000FFB" w:rsidRDefault="00000FFB" w:rsidP="00000FFB">
      <w:pPr>
        <w:rPr>
          <w:rFonts w:ascii="仿宋" w:eastAsia="仿宋" w:hAnsi="仿宋" w:cs="Arial Unicode MS"/>
          <w:sz w:val="32"/>
          <w:szCs w:val="32"/>
          <w:lang w:val="zh-CN"/>
        </w:rPr>
      </w:pPr>
      <w:r w:rsidRPr="00000FFB">
        <w:rPr>
          <w:rFonts w:ascii="仿宋" w:eastAsia="仿宋" w:hAnsi="仿宋" w:cs="Arial Unicode MS"/>
          <w:sz w:val="32"/>
          <w:szCs w:val="32"/>
          <w:lang w:val="zh-CN"/>
        </w:rPr>
        <w:lastRenderedPageBreak/>
        <w:t>1.</w:t>
      </w:r>
      <w:r w:rsidR="0091105E" w:rsidRPr="00000FFB">
        <w:rPr>
          <w:rFonts w:ascii="仿宋" w:eastAsia="仿宋" w:hAnsi="仿宋" w:cs="Arial Unicode MS" w:hint="eastAsia"/>
          <w:sz w:val="32"/>
          <w:szCs w:val="32"/>
          <w:lang w:val="zh-CN"/>
        </w:rPr>
        <w:t>假阳性或假阴性测试结果对用户或社会（例如，在用户随访或不利的医疗条件方面）有什么影响？</w:t>
      </w:r>
    </w:p>
    <w:p w:rsidR="00C75F41" w:rsidRPr="00000FFB" w:rsidRDefault="00000FFB" w:rsidP="00000FFB">
      <w:pPr>
        <w:rPr>
          <w:rFonts w:ascii="仿宋" w:eastAsia="仿宋" w:hAnsi="仿宋" w:cs="Arial Unicode MS"/>
          <w:sz w:val="32"/>
          <w:szCs w:val="32"/>
          <w:lang w:val="zh-CN"/>
        </w:rPr>
      </w:pPr>
      <w:r>
        <w:rPr>
          <w:rFonts w:ascii="仿宋" w:eastAsia="仿宋" w:hAnsi="仿宋" w:cs="Arial Unicode MS" w:hint="eastAsia"/>
          <w:sz w:val="32"/>
          <w:szCs w:val="32"/>
          <w:lang w:val="zh-CN"/>
        </w:rPr>
        <w:t>2</w:t>
      </w:r>
      <w:r w:rsidRPr="00000FFB">
        <w:rPr>
          <w:rFonts w:ascii="仿宋" w:eastAsia="仿宋" w:hAnsi="仿宋" w:cs="Arial Unicode MS"/>
          <w:sz w:val="32"/>
          <w:szCs w:val="32"/>
          <w:lang w:val="zh-CN"/>
        </w:rPr>
        <w:t>.</w:t>
      </w:r>
      <w:r w:rsidR="0091105E" w:rsidRPr="00000FFB">
        <w:rPr>
          <w:rFonts w:ascii="仿宋" w:eastAsia="仿宋" w:hAnsi="仿宋" w:cs="Arial Unicode MS" w:hint="eastAsia"/>
          <w:sz w:val="32"/>
          <w:szCs w:val="32"/>
          <w:lang w:val="zh-CN"/>
        </w:rPr>
        <w:t>如果拟定用于症状性受试者的家用</w:t>
      </w:r>
      <w:r w:rsidR="0091105E" w:rsidRPr="00000FFB">
        <w:rPr>
          <w:rFonts w:ascii="仿宋" w:eastAsia="仿宋" w:hAnsi="仿宋" w:cs="Arial Unicode MS"/>
          <w:sz w:val="32"/>
          <w:szCs w:val="32"/>
          <w:lang w:val="zh-CN"/>
        </w:rPr>
        <w:t>IVD</w:t>
      </w:r>
      <w:r w:rsidR="0091105E" w:rsidRPr="00000FFB">
        <w:rPr>
          <w:rFonts w:ascii="仿宋" w:eastAsia="仿宋" w:hAnsi="仿宋" w:cs="Arial Unicode MS" w:hint="eastAsia"/>
          <w:sz w:val="32"/>
          <w:szCs w:val="32"/>
          <w:lang w:val="zh-CN"/>
        </w:rPr>
        <w:t>给出错误结果或未定结果，那么在延迟获得专业检查方面，用户或社会面临的风险是什么？</w:t>
      </w:r>
    </w:p>
    <w:p w:rsidR="00C75F41" w:rsidRPr="00000FFB" w:rsidRDefault="00000FFB" w:rsidP="00000FFB">
      <w:pPr>
        <w:rPr>
          <w:rFonts w:ascii="仿宋" w:eastAsia="仿宋" w:hAnsi="仿宋" w:cs="Arial Unicode MS"/>
          <w:sz w:val="32"/>
          <w:szCs w:val="32"/>
          <w:lang w:val="zh-CN"/>
        </w:rPr>
      </w:pPr>
      <w:r>
        <w:rPr>
          <w:rFonts w:ascii="仿宋" w:eastAsia="仿宋" w:hAnsi="仿宋" w:cs="Arial Unicode MS" w:hint="eastAsia"/>
          <w:sz w:val="32"/>
          <w:szCs w:val="32"/>
          <w:lang w:val="zh-CN"/>
        </w:rPr>
        <w:t>3</w:t>
      </w:r>
      <w:r w:rsidRPr="00000FFB">
        <w:rPr>
          <w:rFonts w:ascii="仿宋" w:eastAsia="仿宋" w:hAnsi="仿宋" w:cs="Arial Unicode MS"/>
          <w:sz w:val="32"/>
          <w:szCs w:val="32"/>
          <w:lang w:val="zh-CN"/>
        </w:rPr>
        <w:t>.</w:t>
      </w:r>
      <w:r w:rsidR="0091105E" w:rsidRPr="00000FFB">
        <w:rPr>
          <w:rFonts w:ascii="仿宋" w:eastAsia="仿宋" w:hAnsi="仿宋" w:cs="Arial Unicode MS" w:hint="eastAsia"/>
          <w:sz w:val="32"/>
          <w:szCs w:val="32"/>
          <w:lang w:val="zh-CN"/>
        </w:rPr>
        <w:t>家用</w:t>
      </w:r>
      <w:r w:rsidR="0091105E" w:rsidRPr="00000FFB">
        <w:rPr>
          <w:rFonts w:ascii="仿宋" w:eastAsia="仿宋" w:hAnsi="仿宋" w:cs="Arial Unicode MS"/>
          <w:sz w:val="32"/>
          <w:szCs w:val="32"/>
          <w:lang w:val="zh-CN"/>
        </w:rPr>
        <w:t>IVD</w:t>
      </w:r>
      <w:r w:rsidR="0091105E" w:rsidRPr="00000FFB">
        <w:rPr>
          <w:rFonts w:ascii="仿宋" w:eastAsia="仿宋" w:hAnsi="仿宋" w:cs="Arial Unicode MS" w:hint="eastAsia"/>
          <w:sz w:val="32"/>
          <w:szCs w:val="32"/>
          <w:lang w:val="zh-CN"/>
        </w:rPr>
        <w:t>在不适宜的环境下意外使用的风险是什么？</w:t>
      </w:r>
    </w:p>
    <w:p w:rsidR="00C75F41" w:rsidRPr="00000FFB" w:rsidRDefault="00000FFB" w:rsidP="00000FFB">
      <w:pPr>
        <w:rPr>
          <w:rFonts w:ascii="仿宋" w:eastAsia="仿宋" w:hAnsi="仿宋" w:cs="Arial Unicode MS"/>
          <w:sz w:val="32"/>
          <w:szCs w:val="32"/>
          <w:lang w:val="zh-CN"/>
        </w:rPr>
      </w:pPr>
      <w:r>
        <w:rPr>
          <w:rFonts w:ascii="仿宋" w:eastAsia="仿宋" w:hAnsi="仿宋" w:cs="Arial Unicode MS" w:hint="eastAsia"/>
          <w:sz w:val="32"/>
          <w:szCs w:val="32"/>
          <w:lang w:val="zh-CN"/>
        </w:rPr>
        <w:t>4</w:t>
      </w:r>
      <w:r w:rsidRPr="00000FFB">
        <w:rPr>
          <w:rFonts w:ascii="仿宋" w:eastAsia="仿宋" w:hAnsi="仿宋" w:cs="Arial Unicode MS"/>
          <w:sz w:val="32"/>
          <w:szCs w:val="32"/>
          <w:lang w:val="zh-CN"/>
        </w:rPr>
        <w:t>.</w:t>
      </w:r>
      <w:r w:rsidR="0091105E" w:rsidRPr="00000FFB">
        <w:rPr>
          <w:rFonts w:ascii="仿宋" w:eastAsia="仿宋" w:hAnsi="仿宋" w:cs="Arial Unicode MS" w:hint="eastAsia"/>
          <w:sz w:val="32"/>
          <w:szCs w:val="32"/>
          <w:lang w:val="zh-CN"/>
        </w:rPr>
        <w:t>发生操作错误后不适当的处置，用户或社会面临的风险是什么？</w:t>
      </w:r>
    </w:p>
    <w:p w:rsidR="00C75F41" w:rsidRPr="00000FFB" w:rsidRDefault="00000FFB">
      <w:pPr>
        <w:rPr>
          <w:rFonts w:ascii="楷体_GB2312" w:eastAsia="楷体_GB2312" w:cs="Arial Unicode MS" w:hint="eastAsia"/>
          <w:sz w:val="32"/>
          <w:szCs w:val="32"/>
        </w:rPr>
      </w:pPr>
      <w:r w:rsidRPr="00000FFB">
        <w:rPr>
          <w:rFonts w:ascii="楷体_GB2312" w:eastAsia="楷体_GB2312" w:cs="Arial Unicode MS" w:hint="eastAsia"/>
          <w:sz w:val="32"/>
          <w:szCs w:val="32"/>
        </w:rPr>
        <w:t>（三）</w:t>
      </w:r>
      <w:r w:rsidR="0091105E" w:rsidRPr="00000FFB">
        <w:rPr>
          <w:rFonts w:ascii="楷体_GB2312" w:eastAsia="楷体_GB2312" w:cs="Arial Unicode MS" w:hint="eastAsia"/>
          <w:sz w:val="32"/>
          <w:szCs w:val="32"/>
        </w:rPr>
        <w:t>说明书和标签</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家用</w:t>
      </w:r>
      <w:r w:rsidRPr="00000FFB">
        <w:rPr>
          <w:rFonts w:ascii="仿宋" w:eastAsia="仿宋" w:hAnsi="仿宋" w:cs="Arial Unicode MS"/>
          <w:sz w:val="32"/>
          <w:szCs w:val="32"/>
          <w:lang w:val="zh-CN"/>
        </w:rPr>
        <w:t>IVD</w:t>
      </w:r>
      <w:r w:rsidRPr="00000FFB">
        <w:rPr>
          <w:rFonts w:ascii="仿宋" w:eastAsia="仿宋" w:hAnsi="仿宋" w:cs="Arial Unicode MS" w:hint="eastAsia"/>
          <w:sz w:val="32"/>
          <w:szCs w:val="32"/>
          <w:lang w:val="zh-CN"/>
        </w:rPr>
        <w:t>说明书和标签首先应符合《医疗器械说明书和标签管理规定》、《体外诊断试剂说明书编写指导原则》。但是由于家用</w:t>
      </w:r>
      <w:r w:rsidRPr="00000FFB">
        <w:rPr>
          <w:rFonts w:ascii="仿宋" w:eastAsia="仿宋" w:hAnsi="仿宋" w:cs="Arial Unicode MS"/>
          <w:sz w:val="32"/>
          <w:szCs w:val="32"/>
          <w:lang w:val="zh-CN"/>
        </w:rPr>
        <w:t>IVD</w:t>
      </w:r>
      <w:r w:rsidRPr="00000FFB">
        <w:rPr>
          <w:rFonts w:ascii="仿宋" w:eastAsia="仿宋" w:hAnsi="仿宋" w:cs="Arial Unicode MS" w:hint="eastAsia"/>
          <w:sz w:val="32"/>
          <w:szCs w:val="32"/>
          <w:lang w:val="zh-CN"/>
        </w:rPr>
        <w:t>的特殊性，就会有一些特殊要求，例如家用</w:t>
      </w:r>
      <w:r w:rsidRPr="00000FFB">
        <w:rPr>
          <w:rFonts w:ascii="仿宋" w:eastAsia="仿宋" w:hAnsi="仿宋" w:cs="Arial Unicode MS"/>
          <w:sz w:val="32"/>
          <w:szCs w:val="32"/>
          <w:lang w:val="zh-CN"/>
        </w:rPr>
        <w:t>IVD</w:t>
      </w:r>
      <w:r w:rsidRPr="00000FFB">
        <w:rPr>
          <w:rFonts w:ascii="仿宋" w:eastAsia="仿宋" w:hAnsi="仿宋" w:cs="Arial Unicode MS" w:hint="eastAsia"/>
          <w:sz w:val="32"/>
          <w:szCs w:val="32"/>
          <w:lang w:val="zh-CN"/>
        </w:rPr>
        <w:t>的标签需要尽可能简单、简明、易于理解，可自由使用插图和绘图、使用粗体打印或其他方法突出警告和预防措施，并在可行的情况下为试剂容器提供颜色编码。</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由于试剂和设备的说明书和标签要求有所不同，现将两类产品要求分别进行阐述。</w:t>
      </w:r>
    </w:p>
    <w:p w:rsidR="00C75F41" w:rsidRPr="00000FFB" w:rsidRDefault="0091105E">
      <w:pPr>
        <w:rPr>
          <w:rFonts w:ascii="仿宋" w:eastAsia="仿宋" w:hAnsi="仿宋" w:cs="Arial Unicode MS"/>
          <w:b/>
          <w:sz w:val="32"/>
          <w:szCs w:val="32"/>
          <w:lang w:val="zh-CN"/>
        </w:rPr>
      </w:pPr>
      <w:r w:rsidRPr="00000FFB">
        <w:rPr>
          <w:rFonts w:ascii="仿宋" w:eastAsia="仿宋" w:hAnsi="仿宋" w:cs="Arial Unicode MS" w:hint="eastAsia"/>
          <w:b/>
          <w:sz w:val="32"/>
          <w:szCs w:val="32"/>
          <w:lang w:val="zh-CN"/>
        </w:rPr>
        <w:t>体外诊断试剂说明书</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sz w:val="32"/>
          <w:szCs w:val="32"/>
          <w:lang w:val="zh-CN"/>
        </w:rPr>
        <w:t>1.</w:t>
      </w:r>
      <w:r w:rsidRPr="00000FFB">
        <w:rPr>
          <w:rFonts w:ascii="仿宋" w:eastAsia="仿宋" w:hAnsi="仿宋" w:cs="Arial Unicode MS" w:hint="eastAsia"/>
          <w:sz w:val="32"/>
          <w:szCs w:val="32"/>
          <w:lang w:val="zh-CN"/>
        </w:rPr>
        <w:t>预期用途</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应以适合非专业人员的术语适当详细描述预期用途。适当时应包括被测量、原始样本类型和患者人群；适当时，应说明医学</w:t>
      </w:r>
      <w:r w:rsidRPr="00000FFB">
        <w:rPr>
          <w:rFonts w:ascii="仿宋" w:eastAsia="仿宋" w:hAnsi="仿宋" w:cs="Arial Unicode MS" w:hint="eastAsia"/>
          <w:sz w:val="32"/>
          <w:szCs w:val="32"/>
          <w:lang w:val="zh-CN"/>
        </w:rPr>
        <w:lastRenderedPageBreak/>
        <w:t>用途，说明在预期用途方面的益处和局限性。应明确声明体外诊断试剂预期为患者</w:t>
      </w:r>
      <w:r w:rsidRPr="00000FFB">
        <w:rPr>
          <w:rFonts w:ascii="仿宋" w:eastAsia="仿宋" w:hAnsi="仿宋" w:cs="Arial Unicode MS"/>
          <w:sz w:val="32"/>
          <w:szCs w:val="32"/>
          <w:lang w:val="zh-CN"/>
        </w:rPr>
        <w:t>/</w:t>
      </w:r>
      <w:r w:rsidRPr="00000FFB">
        <w:rPr>
          <w:rFonts w:ascii="仿宋" w:eastAsia="仿宋" w:hAnsi="仿宋" w:cs="Arial Unicode MS" w:hint="eastAsia"/>
          <w:sz w:val="32"/>
          <w:szCs w:val="32"/>
          <w:lang w:val="zh-CN"/>
        </w:rPr>
        <w:t>非专业人员家用或自测使用。</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sz w:val="32"/>
          <w:szCs w:val="32"/>
          <w:lang w:val="zh-CN"/>
        </w:rPr>
        <w:t>2.</w:t>
      </w:r>
      <w:r w:rsidRPr="00000FFB">
        <w:rPr>
          <w:rFonts w:ascii="仿宋" w:eastAsia="仿宋" w:hAnsi="仿宋" w:cs="Arial Unicode MS" w:hint="eastAsia"/>
          <w:sz w:val="32"/>
          <w:szCs w:val="32"/>
          <w:lang w:val="zh-CN"/>
        </w:rPr>
        <w:t>检验原理</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应以适合非专业人员的术语简要描述检验方法的原理，给使用者提供必要的基本信息。无需撰写过多专业性强的词汇或者化学式、方程、公式等。</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sz w:val="32"/>
          <w:szCs w:val="32"/>
          <w:lang w:val="zh-CN"/>
        </w:rPr>
        <w:t>3.</w:t>
      </w:r>
      <w:r w:rsidRPr="00000FFB">
        <w:rPr>
          <w:rFonts w:ascii="仿宋" w:eastAsia="仿宋" w:hAnsi="仿宋" w:cs="Arial Unicode MS" w:hint="eastAsia"/>
          <w:sz w:val="32"/>
          <w:szCs w:val="32"/>
          <w:lang w:val="zh-CN"/>
        </w:rPr>
        <w:t>主要组成成分</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应提供试剂盒各组分的性状、数目、装量、浓度、比例或活性。如果有需要用户自备的试剂、耗材，也应明示。</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sz w:val="32"/>
          <w:szCs w:val="32"/>
          <w:lang w:val="zh-CN"/>
        </w:rPr>
        <w:t>4.</w:t>
      </w:r>
      <w:r w:rsidRPr="00000FFB">
        <w:rPr>
          <w:rFonts w:ascii="仿宋" w:eastAsia="仿宋" w:hAnsi="仿宋" w:cs="Arial Unicode MS" w:hint="eastAsia"/>
          <w:sz w:val="32"/>
          <w:szCs w:val="32"/>
          <w:lang w:val="zh-CN"/>
        </w:rPr>
        <w:t>储存条件及有效期</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明确未开封条件下的储存条件和有效期。如果不同与包装标签给出的储存条件和有效期，应提供内包装首次开封后的储存条件和有效期。每个组分都应给出各自的稳定性要求。</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sz w:val="32"/>
          <w:szCs w:val="32"/>
          <w:lang w:val="zh-CN"/>
        </w:rPr>
        <w:t>5.</w:t>
      </w:r>
      <w:r w:rsidRPr="00000FFB">
        <w:rPr>
          <w:rFonts w:ascii="仿宋" w:eastAsia="仿宋" w:hAnsi="仿宋" w:cs="Arial Unicode MS" w:hint="eastAsia"/>
          <w:sz w:val="32"/>
          <w:szCs w:val="32"/>
          <w:lang w:val="zh-CN"/>
        </w:rPr>
        <w:t>样本要求</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应详细说明所使用的原始样本及采集前的处理方法，明确采集方式，明确储存条件。同时应给出原始样本采集前病人的准备要求，如空腹。可通过使用图片和插图（优选以彩色图片和插图）来增强对样本采集、制备步骤的描述。</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sz w:val="32"/>
          <w:szCs w:val="32"/>
          <w:lang w:val="zh-CN"/>
        </w:rPr>
        <w:t>6.</w:t>
      </w:r>
      <w:r w:rsidRPr="00000FFB">
        <w:rPr>
          <w:rFonts w:ascii="仿宋" w:eastAsia="仿宋" w:hAnsi="仿宋" w:cs="Arial Unicode MS" w:hint="eastAsia"/>
          <w:sz w:val="32"/>
          <w:szCs w:val="32"/>
          <w:lang w:val="zh-CN"/>
        </w:rPr>
        <w:t>检验程序</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应提供需要遵从的检验程序的完整、详细描述。程序应包括样本准备、实施检验和获得结果所需的所有步骤。适当时，程序宜用图表或图片来进行图解。同时应明确校准（如有）、质量控</w:t>
      </w:r>
      <w:r w:rsidRPr="00000FFB">
        <w:rPr>
          <w:rFonts w:ascii="仿宋" w:eastAsia="仿宋" w:hAnsi="仿宋" w:cs="Arial Unicode MS" w:hint="eastAsia"/>
          <w:sz w:val="32"/>
          <w:szCs w:val="32"/>
          <w:lang w:val="zh-CN"/>
        </w:rPr>
        <w:lastRenderedPageBreak/>
        <w:t>制程序的过程。在质量控制程序中应提供关于验证</w:t>
      </w:r>
      <w:r w:rsidRPr="00000FFB">
        <w:rPr>
          <w:rFonts w:ascii="仿宋" w:eastAsia="仿宋" w:hAnsi="仿宋" w:cs="Arial Unicode MS"/>
          <w:sz w:val="32"/>
          <w:szCs w:val="32"/>
          <w:lang w:val="zh-CN"/>
        </w:rPr>
        <w:t>IVD</w:t>
      </w:r>
      <w:r w:rsidRPr="00000FFB">
        <w:rPr>
          <w:rFonts w:ascii="仿宋" w:eastAsia="仿宋" w:hAnsi="仿宋" w:cs="Arial Unicode MS" w:hint="eastAsia"/>
          <w:sz w:val="32"/>
          <w:szCs w:val="32"/>
          <w:lang w:val="zh-CN"/>
        </w:rPr>
        <w:t>试剂性能符合要求的方法的足够信息。在检验结果读取过程中应提供如何读取检验结果的说明。应以易于被非专业人员理解的方式来表达和显示结果。应清晰地详细说明书阳性或阴性结果。如果测量程序要求解释</w:t>
      </w:r>
      <w:r w:rsidRPr="00000FFB">
        <w:rPr>
          <w:rFonts w:ascii="仿宋" w:eastAsia="仿宋" w:hAnsi="仿宋" w:cs="Arial Unicode MS"/>
          <w:sz w:val="32"/>
          <w:szCs w:val="32"/>
          <w:lang w:val="zh-CN"/>
        </w:rPr>
        <w:t>“</w:t>
      </w:r>
      <w:r w:rsidRPr="00000FFB">
        <w:rPr>
          <w:rFonts w:ascii="仿宋" w:eastAsia="仿宋" w:hAnsi="仿宋" w:cs="Arial Unicode MS" w:hint="eastAsia"/>
          <w:sz w:val="32"/>
          <w:szCs w:val="32"/>
          <w:lang w:val="zh-CN"/>
        </w:rPr>
        <w:t>目测</w:t>
      </w:r>
      <w:r w:rsidRPr="00000FFB">
        <w:rPr>
          <w:rFonts w:ascii="仿宋" w:eastAsia="仿宋" w:hAnsi="仿宋" w:cs="Arial Unicode MS"/>
          <w:sz w:val="32"/>
          <w:szCs w:val="32"/>
          <w:lang w:val="zh-CN"/>
        </w:rPr>
        <w:t>”</w:t>
      </w:r>
      <w:r w:rsidRPr="00000FFB">
        <w:rPr>
          <w:rFonts w:ascii="仿宋" w:eastAsia="仿宋" w:hAnsi="仿宋" w:cs="Arial Unicode MS" w:hint="eastAsia"/>
          <w:sz w:val="32"/>
          <w:szCs w:val="32"/>
          <w:lang w:val="zh-CN"/>
        </w:rPr>
        <w:t>结果，应包括一个清晰的描述，它可以是预期结果的呈现或复制。例如：比色反应的颜色卡。</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sz w:val="32"/>
          <w:szCs w:val="32"/>
          <w:lang w:val="zh-CN"/>
        </w:rPr>
        <w:t>7.</w:t>
      </w:r>
      <w:r w:rsidRPr="00000FFB">
        <w:rPr>
          <w:rFonts w:ascii="仿宋" w:eastAsia="仿宋" w:hAnsi="仿宋" w:cs="Arial Unicode MS" w:hint="eastAsia"/>
          <w:sz w:val="32"/>
          <w:szCs w:val="32"/>
          <w:lang w:val="zh-CN"/>
        </w:rPr>
        <w:t>检验结果的解释</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应根据测试的预期用途说明测试结果的</w:t>
      </w:r>
      <w:r w:rsidR="001152D4" w:rsidRPr="00000FFB">
        <w:rPr>
          <w:rFonts w:ascii="仿宋" w:eastAsia="仿宋" w:hAnsi="仿宋" w:cs="Arial Unicode MS" w:hint="eastAsia"/>
          <w:sz w:val="32"/>
          <w:szCs w:val="32"/>
          <w:lang w:val="zh-CN"/>
        </w:rPr>
        <w:t>意义</w:t>
      </w:r>
      <w:r w:rsidRPr="00000FFB">
        <w:rPr>
          <w:rFonts w:ascii="仿宋" w:eastAsia="仿宋" w:hAnsi="仿宋" w:cs="Arial Unicode MS" w:hint="eastAsia"/>
          <w:sz w:val="32"/>
          <w:szCs w:val="32"/>
          <w:lang w:val="zh-CN"/>
        </w:rPr>
        <w:t>，并提供有关用户应采取什么适当随访行动的具体信息。此外，应解释假阳性和假阴性测试结果的含义，并列举假性结果的可能来源和含义。同时应给出基于</w:t>
      </w:r>
      <w:r w:rsidRPr="00000FFB">
        <w:rPr>
          <w:rFonts w:ascii="仿宋" w:eastAsia="仿宋" w:hAnsi="仿宋" w:cs="Arial Unicode MS"/>
          <w:sz w:val="32"/>
          <w:szCs w:val="32"/>
          <w:lang w:val="zh-CN"/>
        </w:rPr>
        <w:t>IVD</w:t>
      </w:r>
      <w:r w:rsidRPr="00000FFB">
        <w:rPr>
          <w:rFonts w:ascii="仿宋" w:eastAsia="仿宋" w:hAnsi="仿宋" w:cs="Arial Unicode MS" w:hint="eastAsia"/>
          <w:sz w:val="32"/>
          <w:szCs w:val="32"/>
          <w:lang w:val="zh-CN"/>
        </w:rPr>
        <w:t>检验结果所应采取的措施的建议，信息应包括一个声明，指导使用者在没有咨询其他医护人员之前不要做任何医疗相关的决定。</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sz w:val="32"/>
          <w:szCs w:val="32"/>
          <w:lang w:val="zh-CN"/>
        </w:rPr>
        <w:t>8.</w:t>
      </w:r>
      <w:r w:rsidRPr="00000FFB">
        <w:rPr>
          <w:rFonts w:ascii="仿宋" w:eastAsia="仿宋" w:hAnsi="仿宋" w:cs="Arial Unicode MS" w:hint="eastAsia"/>
          <w:sz w:val="32"/>
          <w:szCs w:val="32"/>
          <w:lang w:val="zh-CN"/>
        </w:rPr>
        <w:t>阳性判断值或参考区间</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应以易于被非专业人员理解的方式给出阳性判断值或参考区间。其数值单位应和用于报告检验结果的单位保持一致。</w:t>
      </w:r>
      <w:r w:rsidR="001152D4" w:rsidRPr="00000FFB">
        <w:rPr>
          <w:rFonts w:ascii="仿宋" w:eastAsia="仿宋" w:hAnsi="仿宋" w:cs="Arial Unicode MS" w:hint="eastAsia"/>
          <w:sz w:val="32"/>
          <w:szCs w:val="32"/>
          <w:lang w:val="zh-CN"/>
        </w:rPr>
        <w:t>如不同人群的阳性判断值或参考区间不一致应分别列出。</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sz w:val="32"/>
          <w:szCs w:val="32"/>
          <w:lang w:val="zh-CN"/>
        </w:rPr>
        <w:t>9.</w:t>
      </w:r>
      <w:r w:rsidRPr="00000FFB">
        <w:rPr>
          <w:rFonts w:ascii="仿宋" w:eastAsia="仿宋" w:hAnsi="仿宋" w:cs="Arial Unicode MS" w:hint="eastAsia"/>
          <w:sz w:val="32"/>
          <w:szCs w:val="32"/>
          <w:lang w:val="zh-CN"/>
        </w:rPr>
        <w:t>检验方法的局限性</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应描述检验程序的任何局限性，包括但不限于下述内容：</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w:t>
      </w:r>
      <w:r w:rsidRPr="00000FFB">
        <w:rPr>
          <w:rFonts w:ascii="仿宋" w:eastAsia="仿宋" w:hAnsi="仿宋" w:cs="Arial Unicode MS"/>
          <w:sz w:val="32"/>
          <w:szCs w:val="32"/>
          <w:lang w:val="zh-CN"/>
        </w:rPr>
        <w:t>1</w:t>
      </w:r>
      <w:r w:rsidRPr="00000FFB">
        <w:rPr>
          <w:rFonts w:ascii="仿宋" w:eastAsia="仿宋" w:hAnsi="仿宋" w:cs="Arial Unicode MS" w:hint="eastAsia"/>
          <w:sz w:val="32"/>
          <w:szCs w:val="32"/>
          <w:lang w:val="zh-CN"/>
        </w:rPr>
        <w:t>）列出会影响测试结果的任何食品、药品或其他可能的干扰物质。这些信息应该指明应该避免接触什么物质，以及在试验前的避免时长。</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lastRenderedPageBreak/>
        <w:t>（</w:t>
      </w:r>
      <w:r w:rsidRPr="00000FFB">
        <w:rPr>
          <w:rFonts w:ascii="仿宋" w:eastAsia="仿宋" w:hAnsi="仿宋" w:cs="Arial Unicode MS"/>
          <w:sz w:val="32"/>
          <w:szCs w:val="32"/>
          <w:lang w:val="zh-CN"/>
        </w:rPr>
        <w:t>2</w:t>
      </w:r>
      <w:r w:rsidRPr="00000FFB">
        <w:rPr>
          <w:rFonts w:ascii="仿宋" w:eastAsia="仿宋" w:hAnsi="仿宋" w:cs="Arial Unicode MS" w:hint="eastAsia"/>
          <w:sz w:val="32"/>
          <w:szCs w:val="32"/>
          <w:lang w:val="zh-CN"/>
        </w:rPr>
        <w:t>）不适当的原始样本检验和潜在后果（如已知）。</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w:t>
      </w:r>
      <w:r w:rsidRPr="00000FFB">
        <w:rPr>
          <w:rFonts w:ascii="仿宋" w:eastAsia="仿宋" w:hAnsi="仿宋" w:cs="Arial Unicode MS"/>
          <w:sz w:val="32"/>
          <w:szCs w:val="32"/>
          <w:lang w:val="zh-CN"/>
        </w:rPr>
        <w:t>3</w:t>
      </w:r>
      <w:r w:rsidRPr="00000FFB">
        <w:rPr>
          <w:rFonts w:ascii="仿宋" w:eastAsia="仿宋" w:hAnsi="仿宋" w:cs="Arial Unicode MS" w:hint="eastAsia"/>
          <w:sz w:val="32"/>
          <w:szCs w:val="32"/>
          <w:lang w:val="zh-CN"/>
        </w:rPr>
        <w:t>）能影响结果的因素（例如环境），以及避免不正确结果的预防措施。</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sz w:val="32"/>
          <w:szCs w:val="32"/>
          <w:lang w:val="zh-CN"/>
        </w:rPr>
        <w:t>10.</w:t>
      </w:r>
      <w:r w:rsidRPr="00000FFB">
        <w:rPr>
          <w:rFonts w:ascii="仿宋" w:eastAsia="仿宋" w:hAnsi="仿宋" w:cs="Arial Unicode MS" w:hint="eastAsia"/>
          <w:sz w:val="32"/>
          <w:szCs w:val="32"/>
          <w:lang w:val="zh-CN"/>
        </w:rPr>
        <w:t>注意事项</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w:t>
      </w:r>
      <w:r w:rsidRPr="00000FFB">
        <w:rPr>
          <w:rFonts w:ascii="仿宋" w:eastAsia="仿宋" w:hAnsi="仿宋" w:cs="Arial Unicode MS"/>
          <w:sz w:val="32"/>
          <w:szCs w:val="32"/>
          <w:lang w:val="zh-CN"/>
        </w:rPr>
        <w:t>1</w:t>
      </w:r>
      <w:r w:rsidRPr="00000FFB">
        <w:rPr>
          <w:rFonts w:ascii="仿宋" w:eastAsia="仿宋" w:hAnsi="仿宋" w:cs="Arial Unicode MS" w:hint="eastAsia"/>
          <w:sz w:val="32"/>
          <w:szCs w:val="32"/>
          <w:lang w:val="zh-CN"/>
        </w:rPr>
        <w:t>）如果认为某个</w:t>
      </w:r>
      <w:r w:rsidRPr="00000FFB">
        <w:rPr>
          <w:rFonts w:ascii="仿宋" w:eastAsia="仿宋" w:hAnsi="仿宋" w:cs="Arial Unicode MS"/>
          <w:sz w:val="32"/>
          <w:szCs w:val="32"/>
          <w:lang w:val="zh-CN"/>
        </w:rPr>
        <w:t>IVD</w:t>
      </w:r>
      <w:r w:rsidRPr="00000FFB">
        <w:rPr>
          <w:rFonts w:ascii="仿宋" w:eastAsia="仿宋" w:hAnsi="仿宋" w:cs="Arial Unicode MS" w:hint="eastAsia"/>
          <w:sz w:val="32"/>
          <w:szCs w:val="32"/>
          <w:lang w:val="zh-CN"/>
        </w:rPr>
        <w:t>试剂存在危险性，说明书中应包含适当的表示危险的文字或符号。</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w:t>
      </w:r>
      <w:r w:rsidRPr="00000FFB">
        <w:rPr>
          <w:rFonts w:ascii="仿宋" w:eastAsia="仿宋" w:hAnsi="仿宋" w:cs="Arial Unicode MS"/>
          <w:sz w:val="32"/>
          <w:szCs w:val="32"/>
          <w:lang w:val="zh-CN"/>
        </w:rPr>
        <w:t>2</w:t>
      </w:r>
      <w:r w:rsidRPr="00000FFB">
        <w:rPr>
          <w:rFonts w:ascii="仿宋" w:eastAsia="仿宋" w:hAnsi="仿宋" w:cs="Arial Unicode MS" w:hint="eastAsia"/>
          <w:sz w:val="32"/>
          <w:szCs w:val="32"/>
          <w:lang w:val="zh-CN"/>
        </w:rPr>
        <w:t>）如果危险与</w:t>
      </w:r>
      <w:r w:rsidRPr="00000FFB">
        <w:rPr>
          <w:rFonts w:ascii="仿宋" w:eastAsia="仿宋" w:hAnsi="仿宋" w:cs="Arial Unicode MS"/>
          <w:sz w:val="32"/>
          <w:szCs w:val="32"/>
          <w:lang w:val="zh-CN"/>
        </w:rPr>
        <w:t>IVD</w:t>
      </w:r>
      <w:r w:rsidRPr="00000FFB">
        <w:rPr>
          <w:rFonts w:ascii="仿宋" w:eastAsia="仿宋" w:hAnsi="仿宋" w:cs="Arial Unicode MS" w:hint="eastAsia"/>
          <w:sz w:val="32"/>
          <w:szCs w:val="32"/>
          <w:lang w:val="zh-CN"/>
        </w:rPr>
        <w:t>试剂的存储、使用或处置相关，包括可合理预见的误用，都应给出帮助使用者降低或避免危险的信息。</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w:t>
      </w:r>
      <w:r w:rsidRPr="00000FFB">
        <w:rPr>
          <w:rFonts w:ascii="仿宋" w:eastAsia="仿宋" w:hAnsi="仿宋" w:cs="Arial Unicode MS"/>
          <w:sz w:val="32"/>
          <w:szCs w:val="32"/>
          <w:lang w:val="zh-CN"/>
        </w:rPr>
        <w:t>3</w:t>
      </w:r>
      <w:r w:rsidRPr="00000FFB">
        <w:rPr>
          <w:rFonts w:ascii="仿宋" w:eastAsia="仿宋" w:hAnsi="仿宋" w:cs="Arial Unicode MS" w:hint="eastAsia"/>
          <w:sz w:val="32"/>
          <w:szCs w:val="32"/>
          <w:lang w:val="zh-CN"/>
        </w:rPr>
        <w:t>）如果</w:t>
      </w:r>
      <w:r w:rsidRPr="00000FFB">
        <w:rPr>
          <w:rFonts w:ascii="仿宋" w:eastAsia="仿宋" w:hAnsi="仿宋" w:cs="Arial Unicode MS"/>
          <w:sz w:val="32"/>
          <w:szCs w:val="32"/>
          <w:lang w:val="zh-CN"/>
        </w:rPr>
        <w:t>IVD</w:t>
      </w:r>
      <w:r w:rsidRPr="00000FFB">
        <w:rPr>
          <w:rFonts w:ascii="仿宋" w:eastAsia="仿宋" w:hAnsi="仿宋" w:cs="Arial Unicode MS" w:hint="eastAsia"/>
          <w:sz w:val="32"/>
          <w:szCs w:val="32"/>
          <w:lang w:val="zh-CN"/>
        </w:rPr>
        <w:t>试剂包含存才感染性风险的人源或动物源物质，应给出警告。并提供关于安全操作和处置危险物质的信息。</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w:t>
      </w:r>
      <w:r w:rsidRPr="00000FFB">
        <w:rPr>
          <w:rFonts w:ascii="仿宋" w:eastAsia="仿宋" w:hAnsi="仿宋" w:cs="Arial Unicode MS"/>
          <w:sz w:val="32"/>
          <w:szCs w:val="32"/>
          <w:lang w:val="zh-CN"/>
        </w:rPr>
        <w:t>4</w:t>
      </w:r>
      <w:r w:rsidRPr="00000FFB">
        <w:rPr>
          <w:rFonts w:ascii="仿宋" w:eastAsia="仿宋" w:hAnsi="仿宋" w:cs="Arial Unicode MS" w:hint="eastAsia"/>
          <w:sz w:val="32"/>
          <w:szCs w:val="32"/>
          <w:lang w:val="zh-CN"/>
        </w:rPr>
        <w:t>）如果</w:t>
      </w:r>
      <w:r w:rsidRPr="00000FFB">
        <w:rPr>
          <w:rFonts w:ascii="仿宋" w:eastAsia="仿宋" w:hAnsi="仿宋" w:cs="Arial Unicode MS"/>
          <w:sz w:val="32"/>
          <w:szCs w:val="32"/>
          <w:lang w:val="zh-CN"/>
        </w:rPr>
        <w:t>IVD</w:t>
      </w:r>
      <w:r w:rsidRPr="00000FFB">
        <w:rPr>
          <w:rFonts w:ascii="仿宋" w:eastAsia="仿宋" w:hAnsi="仿宋" w:cs="Arial Unicode MS" w:hint="eastAsia"/>
          <w:sz w:val="32"/>
          <w:szCs w:val="32"/>
          <w:lang w:val="zh-CN"/>
        </w:rPr>
        <w:t>试剂预期一次性使用，应包含适当警告。</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体外诊断试剂标签</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标签中应至少包括产品名称、预期用途、储存条件及有效期、注意事项、批号。</w:t>
      </w:r>
    </w:p>
    <w:p w:rsidR="00C75F41" w:rsidRPr="00000FFB" w:rsidRDefault="0091105E">
      <w:pPr>
        <w:rPr>
          <w:rFonts w:ascii="仿宋" w:eastAsia="仿宋" w:hAnsi="仿宋" w:cs="Arial Unicode MS"/>
          <w:b/>
          <w:sz w:val="32"/>
          <w:szCs w:val="32"/>
          <w:lang w:val="zh-CN"/>
        </w:rPr>
      </w:pPr>
      <w:r w:rsidRPr="00000FFB">
        <w:rPr>
          <w:rFonts w:ascii="仿宋" w:eastAsia="仿宋" w:hAnsi="仿宋" w:cs="Arial Unicode MS" w:hint="eastAsia"/>
          <w:b/>
          <w:sz w:val="32"/>
          <w:szCs w:val="32"/>
          <w:lang w:val="zh-CN"/>
        </w:rPr>
        <w:t>体外诊断仪器说明书</w:t>
      </w:r>
    </w:p>
    <w:p w:rsidR="00C75F41" w:rsidRPr="00000FFB" w:rsidRDefault="0091105E">
      <w:pPr>
        <w:numPr>
          <w:ilvl w:val="0"/>
          <w:numId w:val="3"/>
        </w:num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仪器的识别</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应给出</w:t>
      </w:r>
      <w:r w:rsidRPr="00000FFB">
        <w:rPr>
          <w:rFonts w:ascii="仿宋" w:eastAsia="仿宋" w:hAnsi="仿宋" w:cs="Arial Unicode MS"/>
          <w:sz w:val="32"/>
          <w:szCs w:val="32"/>
          <w:lang w:val="zh-CN"/>
        </w:rPr>
        <w:t>IVD</w:t>
      </w:r>
      <w:r w:rsidRPr="00000FFB">
        <w:rPr>
          <w:rFonts w:ascii="仿宋" w:eastAsia="仿宋" w:hAnsi="仿宋" w:cs="Arial Unicode MS" w:hint="eastAsia"/>
          <w:sz w:val="32"/>
          <w:szCs w:val="32"/>
          <w:lang w:val="zh-CN"/>
        </w:rPr>
        <w:t>仪器的名称、型号；单独的仪器模块和</w:t>
      </w:r>
      <w:r w:rsidRPr="00000FFB">
        <w:rPr>
          <w:rFonts w:ascii="仿宋" w:eastAsia="仿宋" w:hAnsi="仿宋" w:cs="Arial Unicode MS"/>
          <w:sz w:val="32"/>
          <w:szCs w:val="32"/>
          <w:lang w:val="zh-CN"/>
        </w:rPr>
        <w:t>/</w:t>
      </w:r>
      <w:r w:rsidRPr="00000FFB">
        <w:rPr>
          <w:rFonts w:ascii="仿宋" w:eastAsia="仿宋" w:hAnsi="仿宋" w:cs="Arial Unicode MS" w:hint="eastAsia"/>
          <w:sz w:val="32"/>
          <w:szCs w:val="32"/>
          <w:lang w:val="zh-CN"/>
        </w:rPr>
        <w:t>或软件应明确名称和版本号。</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sz w:val="32"/>
          <w:szCs w:val="32"/>
          <w:lang w:val="zh-CN"/>
        </w:rPr>
        <w:t>2.</w:t>
      </w:r>
      <w:r w:rsidRPr="00000FFB">
        <w:rPr>
          <w:rFonts w:ascii="仿宋" w:eastAsia="仿宋" w:hAnsi="仿宋" w:cs="Arial Unicode MS" w:hint="eastAsia"/>
          <w:sz w:val="32"/>
          <w:szCs w:val="32"/>
          <w:lang w:val="zh-CN"/>
        </w:rPr>
        <w:t>适用范围</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应以适合非专业人员的术语描述体外诊断仪器的适用范围。应说明体外诊断医疗器械适用范围方面的益处和局限性，并应说明其为医疗用途。</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sz w:val="32"/>
          <w:szCs w:val="32"/>
          <w:lang w:val="zh-CN"/>
        </w:rPr>
        <w:lastRenderedPageBreak/>
        <w:t>3.</w:t>
      </w:r>
      <w:r w:rsidRPr="00000FFB">
        <w:rPr>
          <w:rFonts w:ascii="仿宋" w:eastAsia="仿宋" w:hAnsi="仿宋" w:cs="Arial Unicode MS" w:hint="eastAsia"/>
          <w:sz w:val="32"/>
          <w:szCs w:val="32"/>
          <w:lang w:val="zh-CN"/>
        </w:rPr>
        <w:t>禁忌症</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应以适合非专业人员的术语描述体外诊断仪器的禁忌症。若目前暂未见相关报道，可注明</w:t>
      </w:r>
      <w:r w:rsidRPr="00000FFB">
        <w:rPr>
          <w:rFonts w:ascii="仿宋" w:eastAsia="仿宋" w:hAnsi="仿宋" w:cs="Arial Unicode MS"/>
          <w:sz w:val="32"/>
          <w:szCs w:val="32"/>
          <w:lang w:val="zh-CN"/>
        </w:rPr>
        <w:t>“</w:t>
      </w:r>
      <w:r w:rsidRPr="00000FFB">
        <w:rPr>
          <w:rFonts w:ascii="仿宋" w:eastAsia="仿宋" w:hAnsi="仿宋" w:cs="Arial Unicode MS" w:hint="eastAsia"/>
          <w:sz w:val="32"/>
          <w:szCs w:val="32"/>
          <w:lang w:val="zh-CN"/>
        </w:rPr>
        <w:t>暂未发现</w:t>
      </w:r>
      <w:r w:rsidRPr="00000FFB">
        <w:rPr>
          <w:rFonts w:ascii="仿宋" w:eastAsia="仿宋" w:hAnsi="仿宋" w:cs="Arial Unicode MS"/>
          <w:sz w:val="32"/>
          <w:szCs w:val="32"/>
          <w:lang w:val="zh-CN"/>
        </w:rPr>
        <w:t>’’</w:t>
      </w:r>
      <w:r w:rsidRPr="00000FFB">
        <w:rPr>
          <w:rFonts w:ascii="仿宋" w:eastAsia="仿宋" w:hAnsi="仿宋" w:cs="Arial Unicode MS" w:hint="eastAsia"/>
          <w:sz w:val="32"/>
          <w:szCs w:val="32"/>
          <w:lang w:val="zh-CN"/>
        </w:rPr>
        <w:t>。</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sz w:val="32"/>
          <w:szCs w:val="32"/>
          <w:lang w:val="zh-CN"/>
        </w:rPr>
        <w:t>4.</w:t>
      </w:r>
      <w:r w:rsidRPr="00000FFB">
        <w:rPr>
          <w:rFonts w:ascii="仿宋" w:eastAsia="仿宋" w:hAnsi="仿宋" w:cs="Arial Unicode MS" w:hint="eastAsia"/>
          <w:sz w:val="32"/>
          <w:szCs w:val="32"/>
          <w:lang w:val="zh-CN"/>
        </w:rPr>
        <w:t>警告与注意事项</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w:t>
      </w:r>
      <w:r w:rsidRPr="00000FFB">
        <w:rPr>
          <w:rFonts w:ascii="仿宋" w:eastAsia="仿宋" w:hAnsi="仿宋" w:cs="Arial Unicode MS"/>
          <w:sz w:val="32"/>
          <w:szCs w:val="32"/>
          <w:lang w:val="zh-CN"/>
        </w:rPr>
        <w:t>1</w:t>
      </w:r>
      <w:r w:rsidRPr="00000FFB">
        <w:rPr>
          <w:rFonts w:ascii="仿宋" w:eastAsia="仿宋" w:hAnsi="仿宋" w:cs="Arial Unicode MS" w:hint="eastAsia"/>
          <w:sz w:val="32"/>
          <w:szCs w:val="32"/>
          <w:lang w:val="zh-CN"/>
        </w:rPr>
        <w:t>）与体外诊断仪器和</w:t>
      </w:r>
      <w:r w:rsidRPr="00000FFB">
        <w:rPr>
          <w:rFonts w:ascii="仿宋" w:eastAsia="仿宋" w:hAnsi="仿宋" w:cs="Arial Unicode MS"/>
          <w:sz w:val="32"/>
          <w:szCs w:val="32"/>
          <w:lang w:val="zh-CN"/>
        </w:rPr>
        <w:t>/</w:t>
      </w:r>
      <w:r w:rsidRPr="00000FFB">
        <w:rPr>
          <w:rFonts w:ascii="仿宋" w:eastAsia="仿宋" w:hAnsi="仿宋" w:cs="Arial Unicode MS" w:hint="eastAsia"/>
          <w:sz w:val="32"/>
          <w:szCs w:val="32"/>
          <w:lang w:val="zh-CN"/>
        </w:rPr>
        <w:t>或附件的安装、操作、维护、运输、贮存或处置相关的风险。</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w:t>
      </w:r>
      <w:r w:rsidRPr="00000FFB">
        <w:rPr>
          <w:rFonts w:ascii="仿宋" w:eastAsia="仿宋" w:hAnsi="仿宋" w:cs="Arial Unicode MS"/>
          <w:sz w:val="32"/>
          <w:szCs w:val="32"/>
          <w:lang w:val="zh-CN"/>
        </w:rPr>
        <w:t>2</w:t>
      </w:r>
      <w:r w:rsidRPr="00000FFB">
        <w:rPr>
          <w:rFonts w:ascii="仿宋" w:eastAsia="仿宋" w:hAnsi="仿宋" w:cs="Arial Unicode MS" w:hint="eastAsia"/>
          <w:sz w:val="32"/>
          <w:szCs w:val="32"/>
          <w:lang w:val="zh-CN"/>
        </w:rPr>
        <w:t>）已知产生的明显的干扰。</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w:t>
      </w:r>
      <w:r w:rsidRPr="00000FFB">
        <w:rPr>
          <w:rFonts w:ascii="仿宋" w:eastAsia="仿宋" w:hAnsi="仿宋" w:cs="Arial Unicode MS"/>
          <w:sz w:val="32"/>
          <w:szCs w:val="32"/>
          <w:lang w:val="zh-CN"/>
        </w:rPr>
        <w:t>3</w:t>
      </w:r>
      <w:r w:rsidRPr="00000FFB">
        <w:rPr>
          <w:rFonts w:ascii="仿宋" w:eastAsia="仿宋" w:hAnsi="仿宋" w:cs="Arial Unicode MS" w:hint="eastAsia"/>
          <w:sz w:val="32"/>
          <w:szCs w:val="32"/>
          <w:lang w:val="zh-CN"/>
        </w:rPr>
        <w:t>）电磁兼容性，发射与抗扰度，按照</w:t>
      </w:r>
      <w:r w:rsidRPr="00000FFB">
        <w:rPr>
          <w:rFonts w:ascii="仿宋" w:eastAsia="仿宋" w:hAnsi="仿宋" w:cs="Arial Unicode MS"/>
          <w:sz w:val="32"/>
          <w:szCs w:val="32"/>
          <w:lang w:val="zh-CN"/>
        </w:rPr>
        <w:t xml:space="preserve">GB 4824 </w:t>
      </w:r>
      <w:r w:rsidRPr="00000FFB">
        <w:rPr>
          <w:rFonts w:ascii="仿宋" w:eastAsia="仿宋" w:hAnsi="仿宋" w:cs="Arial Unicode MS" w:hint="eastAsia"/>
          <w:sz w:val="32"/>
          <w:szCs w:val="32"/>
          <w:lang w:val="zh-CN"/>
        </w:rPr>
        <w:t>应分组为</w:t>
      </w:r>
      <w:r w:rsidRPr="00000FFB">
        <w:rPr>
          <w:rFonts w:ascii="仿宋" w:eastAsia="仿宋" w:hAnsi="仿宋" w:cs="Arial Unicode MS"/>
          <w:sz w:val="32"/>
          <w:szCs w:val="32"/>
          <w:lang w:val="zh-CN"/>
        </w:rPr>
        <w:t>1</w:t>
      </w:r>
      <w:r w:rsidRPr="00000FFB">
        <w:rPr>
          <w:rFonts w:ascii="仿宋" w:eastAsia="仿宋" w:hAnsi="仿宋" w:cs="Arial Unicode MS" w:hint="eastAsia"/>
          <w:sz w:val="32"/>
          <w:szCs w:val="32"/>
          <w:lang w:val="zh-CN"/>
        </w:rPr>
        <w:t>组</w:t>
      </w:r>
      <w:r w:rsidRPr="00000FFB">
        <w:rPr>
          <w:rFonts w:ascii="仿宋" w:eastAsia="仿宋" w:hAnsi="仿宋" w:cs="Arial Unicode MS"/>
          <w:sz w:val="32"/>
          <w:szCs w:val="32"/>
          <w:lang w:val="zh-CN"/>
        </w:rPr>
        <w:t>B</w:t>
      </w:r>
      <w:r w:rsidRPr="00000FFB">
        <w:rPr>
          <w:rFonts w:ascii="仿宋" w:eastAsia="仿宋" w:hAnsi="仿宋" w:cs="Arial Unicode MS" w:hint="eastAsia"/>
          <w:sz w:val="32"/>
          <w:szCs w:val="32"/>
          <w:lang w:val="zh-CN"/>
        </w:rPr>
        <w:t>类。</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sz w:val="32"/>
          <w:szCs w:val="32"/>
          <w:lang w:val="zh-CN"/>
        </w:rPr>
        <w:t>5.</w:t>
      </w:r>
      <w:r w:rsidRPr="00000FFB">
        <w:rPr>
          <w:rFonts w:ascii="仿宋" w:eastAsia="仿宋" w:hAnsi="仿宋" w:cs="Arial Unicode MS" w:hint="eastAsia"/>
          <w:sz w:val="32"/>
          <w:szCs w:val="32"/>
          <w:lang w:val="zh-CN"/>
        </w:rPr>
        <w:t>仪器安装</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当</w:t>
      </w:r>
      <w:r w:rsidRPr="00000FFB">
        <w:rPr>
          <w:rFonts w:ascii="仿宋" w:eastAsia="仿宋" w:hAnsi="仿宋" w:cs="Arial Unicode MS"/>
          <w:sz w:val="32"/>
          <w:szCs w:val="32"/>
          <w:lang w:val="zh-CN"/>
        </w:rPr>
        <w:t>IVD</w:t>
      </w:r>
      <w:r w:rsidRPr="00000FFB">
        <w:rPr>
          <w:rFonts w:ascii="仿宋" w:eastAsia="仿宋" w:hAnsi="仿宋" w:cs="Arial Unicode MS" w:hint="eastAsia"/>
          <w:sz w:val="32"/>
          <w:szCs w:val="32"/>
          <w:lang w:val="zh-CN"/>
        </w:rPr>
        <w:t>仪器的安装预期由用户自行完成，应提供完整的安装说明。</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w:t>
      </w:r>
      <w:r w:rsidRPr="00000FFB">
        <w:rPr>
          <w:rFonts w:ascii="仿宋" w:eastAsia="仿宋" w:hAnsi="仿宋" w:cs="Arial Unicode MS"/>
          <w:sz w:val="32"/>
          <w:szCs w:val="32"/>
          <w:lang w:val="zh-CN"/>
        </w:rPr>
        <w:t>1</w:t>
      </w:r>
      <w:r w:rsidRPr="00000FFB">
        <w:rPr>
          <w:rFonts w:ascii="仿宋" w:eastAsia="仿宋" w:hAnsi="仿宋" w:cs="Arial Unicode MS" w:hint="eastAsia"/>
          <w:sz w:val="32"/>
          <w:szCs w:val="32"/>
          <w:lang w:val="zh-CN"/>
        </w:rPr>
        <w:t>）应详细说明如何拆包装、如何检查交付完整性、如何检查在运输过程中是否有损坏。</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w:t>
      </w:r>
      <w:r w:rsidRPr="00000FFB">
        <w:rPr>
          <w:rFonts w:ascii="仿宋" w:eastAsia="仿宋" w:hAnsi="仿宋" w:cs="Arial Unicode MS"/>
          <w:sz w:val="32"/>
          <w:szCs w:val="32"/>
          <w:lang w:val="zh-CN"/>
        </w:rPr>
        <w:t>2</w:t>
      </w:r>
      <w:r w:rsidRPr="00000FFB">
        <w:rPr>
          <w:rFonts w:ascii="仿宋" w:eastAsia="仿宋" w:hAnsi="仿宋" w:cs="Arial Unicode MS" w:hint="eastAsia"/>
          <w:sz w:val="32"/>
          <w:szCs w:val="32"/>
          <w:lang w:val="zh-CN"/>
        </w:rPr>
        <w:t>）应提供关于可使用的附件和正确连接信息，必要时应附图说明。</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w:t>
      </w:r>
      <w:r w:rsidRPr="00000FFB">
        <w:rPr>
          <w:rFonts w:ascii="仿宋" w:eastAsia="仿宋" w:hAnsi="仿宋" w:cs="Arial Unicode MS"/>
          <w:sz w:val="32"/>
          <w:szCs w:val="32"/>
          <w:lang w:val="zh-CN"/>
        </w:rPr>
        <w:t>3</w:t>
      </w:r>
      <w:r w:rsidRPr="00000FFB">
        <w:rPr>
          <w:rFonts w:ascii="仿宋" w:eastAsia="仿宋" w:hAnsi="仿宋" w:cs="Arial Unicode MS" w:hint="eastAsia"/>
          <w:sz w:val="32"/>
          <w:szCs w:val="32"/>
          <w:lang w:val="zh-CN"/>
        </w:rPr>
        <w:t>）简要描述开机设置，对正确安装后进行功能检查。</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sz w:val="32"/>
          <w:szCs w:val="32"/>
          <w:lang w:val="zh-CN"/>
        </w:rPr>
        <w:t>6.</w:t>
      </w:r>
      <w:r w:rsidRPr="00000FFB">
        <w:rPr>
          <w:rFonts w:ascii="仿宋" w:eastAsia="仿宋" w:hAnsi="仿宋" w:cs="Arial Unicode MS" w:hint="eastAsia"/>
          <w:sz w:val="32"/>
          <w:szCs w:val="32"/>
          <w:lang w:val="zh-CN"/>
        </w:rPr>
        <w:t>操作程序</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w:t>
      </w:r>
      <w:r w:rsidRPr="00000FFB">
        <w:rPr>
          <w:rFonts w:ascii="仿宋" w:eastAsia="仿宋" w:hAnsi="仿宋" w:cs="Arial Unicode MS"/>
          <w:sz w:val="32"/>
          <w:szCs w:val="32"/>
          <w:lang w:val="zh-CN"/>
        </w:rPr>
        <w:t>1</w:t>
      </w:r>
      <w:r w:rsidRPr="00000FFB">
        <w:rPr>
          <w:rFonts w:ascii="仿宋" w:eastAsia="仿宋" w:hAnsi="仿宋" w:cs="Arial Unicode MS" w:hint="eastAsia"/>
          <w:sz w:val="32"/>
          <w:szCs w:val="32"/>
          <w:lang w:val="zh-CN"/>
        </w:rPr>
        <w:t>）操作前准备，适当时应提供以下有关信息：使用者必须接受的所有特定培训；正常使用体外诊断仪器必需的特定物品和</w:t>
      </w:r>
      <w:r w:rsidRPr="00000FFB">
        <w:rPr>
          <w:rFonts w:ascii="仿宋" w:eastAsia="仿宋" w:hAnsi="仿宋" w:cs="Arial Unicode MS"/>
          <w:sz w:val="32"/>
          <w:szCs w:val="32"/>
          <w:lang w:val="zh-CN"/>
        </w:rPr>
        <w:t>/</w:t>
      </w:r>
      <w:r w:rsidRPr="00000FFB">
        <w:rPr>
          <w:rFonts w:ascii="仿宋" w:eastAsia="仿宋" w:hAnsi="仿宋" w:cs="Arial Unicode MS" w:hint="eastAsia"/>
          <w:sz w:val="32"/>
          <w:szCs w:val="32"/>
          <w:lang w:val="zh-CN"/>
        </w:rPr>
        <w:t>或设备；配套使用的试剂和耗材；所使用的原始样本类型；原</w:t>
      </w:r>
      <w:r w:rsidRPr="00000FFB">
        <w:rPr>
          <w:rFonts w:ascii="仿宋" w:eastAsia="仿宋" w:hAnsi="仿宋" w:cs="Arial Unicode MS" w:hint="eastAsia"/>
          <w:sz w:val="32"/>
          <w:szCs w:val="32"/>
          <w:lang w:val="zh-CN"/>
        </w:rPr>
        <w:lastRenderedPageBreak/>
        <w:t>始样本采集的要求及储存要求；对于安全和正确操作仪器的检查和调整。</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w:t>
      </w:r>
      <w:r w:rsidRPr="00000FFB">
        <w:rPr>
          <w:rFonts w:ascii="仿宋" w:eastAsia="仿宋" w:hAnsi="仿宋" w:cs="Arial Unicode MS"/>
          <w:sz w:val="32"/>
          <w:szCs w:val="32"/>
          <w:lang w:val="zh-CN"/>
        </w:rPr>
        <w:t>2</w:t>
      </w:r>
      <w:r w:rsidRPr="00000FFB">
        <w:rPr>
          <w:rFonts w:ascii="仿宋" w:eastAsia="仿宋" w:hAnsi="仿宋" w:cs="Arial Unicode MS" w:hint="eastAsia"/>
          <w:sz w:val="32"/>
          <w:szCs w:val="32"/>
          <w:lang w:val="zh-CN"/>
        </w:rPr>
        <w:t>）应提供运行</w:t>
      </w:r>
      <w:r w:rsidRPr="00000FFB">
        <w:rPr>
          <w:rFonts w:ascii="仿宋" w:eastAsia="仿宋" w:hAnsi="仿宋" w:cs="Arial Unicode MS"/>
          <w:sz w:val="32"/>
          <w:szCs w:val="32"/>
          <w:lang w:val="zh-CN"/>
        </w:rPr>
        <w:t>IVD</w:t>
      </w:r>
      <w:r w:rsidRPr="00000FFB">
        <w:rPr>
          <w:rFonts w:ascii="仿宋" w:eastAsia="仿宋" w:hAnsi="仿宋" w:cs="Arial Unicode MS" w:hint="eastAsia"/>
          <w:sz w:val="32"/>
          <w:szCs w:val="32"/>
          <w:lang w:val="zh-CN"/>
        </w:rPr>
        <w:t>检验程序的详细描述。程序的撰写应使用易于被非专业人员理解的简答术语。描述尽量避免使用专业词汇。为了便于理解，操作程序建议以流程图、照片或图片等做图解。简要的操作指南能够更好地被非专业人员学习和接纳。</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w:t>
      </w:r>
      <w:r w:rsidRPr="00000FFB">
        <w:rPr>
          <w:rFonts w:ascii="仿宋" w:eastAsia="仿宋" w:hAnsi="仿宋" w:cs="Arial Unicode MS"/>
          <w:sz w:val="32"/>
          <w:szCs w:val="32"/>
          <w:lang w:val="zh-CN"/>
        </w:rPr>
        <w:t>3</w:t>
      </w:r>
      <w:r w:rsidRPr="00000FFB">
        <w:rPr>
          <w:rFonts w:ascii="仿宋" w:eastAsia="仿宋" w:hAnsi="仿宋" w:cs="Arial Unicode MS" w:hint="eastAsia"/>
          <w:sz w:val="32"/>
          <w:szCs w:val="32"/>
          <w:lang w:val="zh-CN"/>
        </w:rPr>
        <w:t>）明确描述质量控制程序，应提供关于验证</w:t>
      </w:r>
      <w:r w:rsidRPr="00000FFB">
        <w:rPr>
          <w:rFonts w:ascii="仿宋" w:eastAsia="仿宋" w:hAnsi="仿宋" w:cs="Arial Unicode MS"/>
          <w:sz w:val="32"/>
          <w:szCs w:val="32"/>
          <w:lang w:val="zh-CN"/>
        </w:rPr>
        <w:t>IVD</w:t>
      </w:r>
      <w:r w:rsidRPr="00000FFB">
        <w:rPr>
          <w:rFonts w:ascii="仿宋" w:eastAsia="仿宋" w:hAnsi="仿宋" w:cs="Arial Unicode MS" w:hint="eastAsia"/>
          <w:sz w:val="32"/>
          <w:szCs w:val="32"/>
          <w:lang w:val="zh-CN"/>
        </w:rPr>
        <w:t>仪器性能符合要求的方法的足够信息。</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sz w:val="32"/>
          <w:szCs w:val="32"/>
          <w:lang w:val="zh-CN"/>
        </w:rPr>
        <w:t>7.</w:t>
      </w:r>
      <w:r w:rsidRPr="00000FFB">
        <w:rPr>
          <w:rFonts w:ascii="仿宋" w:eastAsia="仿宋" w:hAnsi="仿宋" w:cs="Arial Unicode MS" w:hint="eastAsia"/>
          <w:sz w:val="32"/>
          <w:szCs w:val="32"/>
          <w:lang w:val="zh-CN"/>
        </w:rPr>
        <w:t>检验结果的读取</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应提供如何读取</w:t>
      </w:r>
      <w:r w:rsidRPr="00000FFB">
        <w:rPr>
          <w:rFonts w:ascii="仿宋" w:eastAsia="仿宋" w:hAnsi="仿宋" w:cs="Arial Unicode MS"/>
          <w:sz w:val="32"/>
          <w:szCs w:val="32"/>
          <w:lang w:val="zh-CN"/>
        </w:rPr>
        <w:t>IVD</w:t>
      </w:r>
      <w:r w:rsidRPr="00000FFB">
        <w:rPr>
          <w:rFonts w:ascii="仿宋" w:eastAsia="仿宋" w:hAnsi="仿宋" w:cs="Arial Unicode MS" w:hint="eastAsia"/>
          <w:sz w:val="32"/>
          <w:szCs w:val="32"/>
          <w:lang w:val="zh-CN"/>
        </w:rPr>
        <w:t>检验结果的说明。结果应易于被非专业人员理解的方式表达和呈现。应提供可能导致不正确结果的因素以及其他适当的注意事项。同时也应给出一个声明，指导使用者在没有咨询其医护人员之前不要做任何医疗相关决定。</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sz w:val="32"/>
          <w:szCs w:val="32"/>
          <w:lang w:val="zh-CN"/>
        </w:rPr>
        <w:t>8.</w:t>
      </w:r>
      <w:r w:rsidRPr="00000FFB">
        <w:rPr>
          <w:rFonts w:ascii="仿宋" w:eastAsia="仿宋" w:hAnsi="仿宋" w:cs="Arial Unicode MS" w:hint="eastAsia"/>
          <w:sz w:val="32"/>
          <w:szCs w:val="32"/>
          <w:lang w:val="zh-CN"/>
        </w:rPr>
        <w:t>特定功能</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由于家用的特殊性，产品在设计的过程中就应包括如下功能：</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w:t>
      </w:r>
      <w:r w:rsidRPr="00000FFB">
        <w:rPr>
          <w:rFonts w:ascii="仿宋" w:eastAsia="仿宋" w:hAnsi="仿宋" w:cs="Arial Unicode MS"/>
          <w:sz w:val="32"/>
          <w:szCs w:val="32"/>
          <w:lang w:val="zh-CN"/>
        </w:rPr>
        <w:t>1</w:t>
      </w:r>
      <w:r w:rsidRPr="00000FFB">
        <w:rPr>
          <w:rFonts w:ascii="仿宋" w:eastAsia="仿宋" w:hAnsi="仿宋" w:cs="Arial Unicode MS" w:hint="eastAsia"/>
          <w:sz w:val="32"/>
          <w:szCs w:val="32"/>
          <w:lang w:val="zh-CN"/>
        </w:rPr>
        <w:t>）系统的自动检查。</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w:t>
      </w:r>
      <w:r w:rsidRPr="00000FFB">
        <w:rPr>
          <w:rFonts w:ascii="仿宋" w:eastAsia="仿宋" w:hAnsi="仿宋" w:cs="Arial Unicode MS"/>
          <w:sz w:val="32"/>
          <w:szCs w:val="32"/>
          <w:lang w:val="zh-CN"/>
        </w:rPr>
        <w:t>2</w:t>
      </w:r>
      <w:r w:rsidRPr="00000FFB">
        <w:rPr>
          <w:rFonts w:ascii="仿宋" w:eastAsia="仿宋" w:hAnsi="仿宋" w:cs="Arial Unicode MS" w:hint="eastAsia"/>
          <w:sz w:val="32"/>
          <w:szCs w:val="32"/>
          <w:lang w:val="zh-CN"/>
        </w:rPr>
        <w:t>）使用者能够合理验证</w:t>
      </w:r>
      <w:r w:rsidRPr="00000FFB">
        <w:rPr>
          <w:rFonts w:ascii="仿宋" w:eastAsia="仿宋" w:hAnsi="仿宋" w:cs="Arial Unicode MS"/>
          <w:sz w:val="32"/>
          <w:szCs w:val="32"/>
          <w:lang w:val="zh-CN"/>
        </w:rPr>
        <w:t>IVD</w:t>
      </w:r>
      <w:r w:rsidRPr="00000FFB">
        <w:rPr>
          <w:rFonts w:ascii="仿宋" w:eastAsia="仿宋" w:hAnsi="仿宋" w:cs="Arial Unicode MS" w:hint="eastAsia"/>
          <w:sz w:val="32"/>
          <w:szCs w:val="32"/>
          <w:lang w:val="zh-CN"/>
        </w:rPr>
        <w:t>仪器的程序，即设计出简单有效的质量控制程序。</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w:t>
      </w:r>
      <w:r w:rsidRPr="00000FFB">
        <w:rPr>
          <w:rFonts w:ascii="仿宋" w:eastAsia="仿宋" w:hAnsi="仿宋" w:cs="Arial Unicode MS"/>
          <w:sz w:val="32"/>
          <w:szCs w:val="32"/>
          <w:lang w:val="zh-CN"/>
        </w:rPr>
        <w:t>3</w:t>
      </w:r>
      <w:r w:rsidRPr="00000FFB">
        <w:rPr>
          <w:rFonts w:ascii="仿宋" w:eastAsia="仿宋" w:hAnsi="仿宋" w:cs="Arial Unicode MS" w:hint="eastAsia"/>
          <w:sz w:val="32"/>
          <w:szCs w:val="32"/>
          <w:lang w:val="zh-CN"/>
        </w:rPr>
        <w:t>）整个系统的简单性能检查。</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sz w:val="32"/>
          <w:szCs w:val="32"/>
          <w:lang w:val="zh-CN"/>
        </w:rPr>
        <w:t>9.</w:t>
      </w:r>
      <w:r w:rsidRPr="00000FFB">
        <w:rPr>
          <w:rFonts w:ascii="仿宋" w:eastAsia="仿宋" w:hAnsi="仿宋" w:cs="Arial Unicode MS" w:hint="eastAsia"/>
          <w:sz w:val="32"/>
          <w:szCs w:val="32"/>
          <w:lang w:val="zh-CN"/>
        </w:rPr>
        <w:t>关机程序</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应提供如下相关信息：</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lastRenderedPageBreak/>
        <w:t>（</w:t>
      </w:r>
      <w:r w:rsidRPr="00000FFB">
        <w:rPr>
          <w:rFonts w:ascii="仿宋" w:eastAsia="仿宋" w:hAnsi="仿宋" w:cs="Arial Unicode MS"/>
          <w:sz w:val="32"/>
          <w:szCs w:val="32"/>
          <w:lang w:val="zh-CN"/>
        </w:rPr>
        <w:t>1</w:t>
      </w:r>
      <w:r w:rsidRPr="00000FFB">
        <w:rPr>
          <w:rFonts w:ascii="仿宋" w:eastAsia="仿宋" w:hAnsi="仿宋" w:cs="Arial Unicode MS" w:hint="eastAsia"/>
          <w:sz w:val="32"/>
          <w:szCs w:val="32"/>
          <w:lang w:val="zh-CN"/>
        </w:rPr>
        <w:t>）如何设置待机状态。</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w:t>
      </w:r>
      <w:r w:rsidRPr="00000FFB">
        <w:rPr>
          <w:rFonts w:ascii="仿宋" w:eastAsia="仿宋" w:hAnsi="仿宋" w:cs="Arial Unicode MS"/>
          <w:sz w:val="32"/>
          <w:szCs w:val="32"/>
          <w:lang w:val="zh-CN"/>
        </w:rPr>
        <w:t>2</w:t>
      </w:r>
      <w:r w:rsidRPr="00000FFB">
        <w:rPr>
          <w:rFonts w:ascii="仿宋" w:eastAsia="仿宋" w:hAnsi="仿宋" w:cs="Arial Unicode MS" w:hint="eastAsia"/>
          <w:sz w:val="32"/>
          <w:szCs w:val="32"/>
          <w:lang w:val="zh-CN"/>
        </w:rPr>
        <w:t>）如何临时关机。</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w:t>
      </w:r>
      <w:r w:rsidRPr="00000FFB">
        <w:rPr>
          <w:rFonts w:ascii="仿宋" w:eastAsia="仿宋" w:hAnsi="仿宋" w:cs="Arial Unicode MS"/>
          <w:sz w:val="32"/>
          <w:szCs w:val="32"/>
          <w:lang w:val="zh-CN"/>
        </w:rPr>
        <w:t>3</w:t>
      </w:r>
      <w:r w:rsidRPr="00000FFB">
        <w:rPr>
          <w:rFonts w:ascii="仿宋" w:eastAsia="仿宋" w:hAnsi="仿宋" w:cs="Arial Unicode MS" w:hint="eastAsia"/>
          <w:sz w:val="32"/>
          <w:szCs w:val="32"/>
          <w:lang w:val="zh-CN"/>
        </w:rPr>
        <w:t>）如何正常关机。</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sz w:val="32"/>
          <w:szCs w:val="32"/>
          <w:lang w:val="zh-CN"/>
        </w:rPr>
        <w:t>10.</w:t>
      </w:r>
      <w:r w:rsidRPr="00000FFB">
        <w:rPr>
          <w:rFonts w:ascii="仿宋" w:eastAsia="仿宋" w:hAnsi="仿宋" w:cs="Arial Unicode MS" w:hint="eastAsia"/>
          <w:sz w:val="32"/>
          <w:szCs w:val="32"/>
          <w:lang w:val="zh-CN"/>
        </w:rPr>
        <w:t>维护</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适当时，应提供如下有关信息：</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w:t>
      </w:r>
      <w:r w:rsidRPr="00000FFB">
        <w:rPr>
          <w:rFonts w:ascii="仿宋" w:eastAsia="仿宋" w:hAnsi="仿宋" w:cs="Arial Unicode MS"/>
          <w:sz w:val="32"/>
          <w:szCs w:val="32"/>
          <w:lang w:val="zh-CN"/>
        </w:rPr>
        <w:t>1</w:t>
      </w:r>
      <w:r w:rsidRPr="00000FFB">
        <w:rPr>
          <w:rFonts w:ascii="仿宋" w:eastAsia="仿宋" w:hAnsi="仿宋" w:cs="Arial Unicode MS" w:hint="eastAsia"/>
          <w:sz w:val="32"/>
          <w:szCs w:val="32"/>
          <w:lang w:val="zh-CN"/>
        </w:rPr>
        <w:t>）由使用者进行的日常维护，包括种类和频次。</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w:t>
      </w:r>
      <w:r w:rsidRPr="00000FFB">
        <w:rPr>
          <w:rFonts w:ascii="仿宋" w:eastAsia="仿宋" w:hAnsi="仿宋" w:cs="Arial Unicode MS"/>
          <w:sz w:val="32"/>
          <w:szCs w:val="32"/>
          <w:lang w:val="zh-CN"/>
        </w:rPr>
        <w:t>2</w:t>
      </w:r>
      <w:r w:rsidRPr="00000FFB">
        <w:rPr>
          <w:rFonts w:ascii="仿宋" w:eastAsia="仿宋" w:hAnsi="仿宋" w:cs="Arial Unicode MS" w:hint="eastAsia"/>
          <w:sz w:val="32"/>
          <w:szCs w:val="32"/>
          <w:lang w:val="zh-CN"/>
        </w:rPr>
        <w:t>）由使用者进行的清洁的说明，包括使用的清洁剂、清洁程序和频次。</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sz w:val="32"/>
          <w:szCs w:val="32"/>
          <w:lang w:val="zh-CN"/>
        </w:rPr>
        <w:t>11.</w:t>
      </w:r>
      <w:r w:rsidRPr="00000FFB">
        <w:rPr>
          <w:rFonts w:ascii="仿宋" w:eastAsia="仿宋" w:hAnsi="仿宋" w:cs="Arial Unicode MS" w:hint="eastAsia"/>
          <w:sz w:val="32"/>
          <w:szCs w:val="32"/>
          <w:lang w:val="zh-CN"/>
        </w:rPr>
        <w:t>故障排除</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应提供如下有关信息：</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w:t>
      </w:r>
      <w:r w:rsidRPr="00000FFB">
        <w:rPr>
          <w:rFonts w:ascii="仿宋" w:eastAsia="仿宋" w:hAnsi="仿宋" w:cs="Arial Unicode MS"/>
          <w:sz w:val="32"/>
          <w:szCs w:val="32"/>
          <w:lang w:val="zh-CN"/>
        </w:rPr>
        <w:t>1</w:t>
      </w:r>
      <w:r w:rsidRPr="00000FFB">
        <w:rPr>
          <w:rFonts w:ascii="仿宋" w:eastAsia="仿宋" w:hAnsi="仿宋" w:cs="Arial Unicode MS" w:hint="eastAsia"/>
          <w:sz w:val="32"/>
          <w:szCs w:val="32"/>
          <w:lang w:val="zh-CN"/>
        </w:rPr>
        <w:t>）故障信息的解释。</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w:t>
      </w:r>
      <w:r w:rsidRPr="00000FFB">
        <w:rPr>
          <w:rFonts w:ascii="仿宋" w:eastAsia="仿宋" w:hAnsi="仿宋" w:cs="Arial Unicode MS"/>
          <w:sz w:val="32"/>
          <w:szCs w:val="32"/>
          <w:lang w:val="zh-CN"/>
        </w:rPr>
        <w:t>2</w:t>
      </w:r>
      <w:r w:rsidRPr="00000FFB">
        <w:rPr>
          <w:rFonts w:ascii="仿宋" w:eastAsia="仿宋" w:hAnsi="仿宋" w:cs="Arial Unicode MS" w:hint="eastAsia"/>
          <w:sz w:val="32"/>
          <w:szCs w:val="32"/>
          <w:lang w:val="zh-CN"/>
        </w:rPr>
        <w:t>）确定常见故障的原因。</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w:t>
      </w:r>
      <w:r w:rsidRPr="00000FFB">
        <w:rPr>
          <w:rFonts w:ascii="仿宋" w:eastAsia="仿宋" w:hAnsi="仿宋" w:cs="Arial Unicode MS"/>
          <w:sz w:val="32"/>
          <w:szCs w:val="32"/>
          <w:lang w:val="zh-CN"/>
        </w:rPr>
        <w:t>3</w:t>
      </w:r>
      <w:r w:rsidRPr="00000FFB">
        <w:rPr>
          <w:rFonts w:ascii="仿宋" w:eastAsia="仿宋" w:hAnsi="仿宋" w:cs="Arial Unicode MS" w:hint="eastAsia"/>
          <w:sz w:val="32"/>
          <w:szCs w:val="32"/>
          <w:lang w:val="zh-CN"/>
        </w:rPr>
        <w:t>）可由使用者解除的故障。</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w:t>
      </w:r>
      <w:r w:rsidRPr="00000FFB">
        <w:rPr>
          <w:rFonts w:ascii="仿宋" w:eastAsia="仿宋" w:hAnsi="仿宋" w:cs="Arial Unicode MS"/>
          <w:sz w:val="32"/>
          <w:szCs w:val="32"/>
          <w:lang w:val="zh-CN"/>
        </w:rPr>
        <w:t>4</w:t>
      </w:r>
      <w:r w:rsidRPr="00000FFB">
        <w:rPr>
          <w:rFonts w:ascii="仿宋" w:eastAsia="仿宋" w:hAnsi="仿宋" w:cs="Arial Unicode MS" w:hint="eastAsia"/>
          <w:sz w:val="32"/>
          <w:szCs w:val="32"/>
          <w:lang w:val="zh-CN"/>
        </w:rPr>
        <w:t>）在控制超出范围的情况下要采取的措施。</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体外诊断仪器标签</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标签中应至少包括产品名称、适用范围（明确体外诊断用途）、序列号（当对于和</w:t>
      </w:r>
      <w:r w:rsidRPr="00000FFB">
        <w:rPr>
          <w:rFonts w:ascii="仿宋" w:eastAsia="仿宋" w:hAnsi="仿宋" w:cs="Arial Unicode MS"/>
          <w:sz w:val="32"/>
          <w:szCs w:val="32"/>
          <w:lang w:val="zh-CN"/>
        </w:rPr>
        <w:t>IVD</w:t>
      </w:r>
      <w:r w:rsidRPr="00000FFB">
        <w:rPr>
          <w:rFonts w:ascii="仿宋" w:eastAsia="仿宋" w:hAnsi="仿宋" w:cs="Arial Unicode MS" w:hint="eastAsia"/>
          <w:sz w:val="32"/>
          <w:szCs w:val="32"/>
          <w:lang w:val="zh-CN"/>
        </w:rPr>
        <w:t>仪器一同使用的装置、设备或附件无法用序列号表示时，可以使用批号替代）、注意事项、电源连接条件和输入功率。</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此外，无论是体外诊断试剂还是设备都建议制造商向用户提供免费电话号码或地址，以便其在与试剂或器械使用有关的问题出现时进行联系。</w:t>
      </w:r>
    </w:p>
    <w:p w:rsidR="00C75F41" w:rsidRPr="00000FFB" w:rsidRDefault="0091105E" w:rsidP="00000FFB">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lastRenderedPageBreak/>
        <w:t>最后，消费者应了解家用</w:t>
      </w:r>
      <w:r w:rsidRPr="00000FFB">
        <w:rPr>
          <w:rFonts w:ascii="仿宋" w:eastAsia="仿宋" w:hAnsi="仿宋" w:cs="Arial Unicode MS"/>
          <w:sz w:val="32"/>
          <w:szCs w:val="32"/>
          <w:lang w:val="zh-CN"/>
        </w:rPr>
        <w:t>IVD</w:t>
      </w:r>
      <w:r w:rsidRPr="00000FFB">
        <w:rPr>
          <w:rFonts w:ascii="仿宋" w:eastAsia="仿宋" w:hAnsi="仿宋" w:cs="Arial Unicode MS" w:hint="eastAsia"/>
          <w:sz w:val="32"/>
          <w:szCs w:val="32"/>
          <w:lang w:val="zh-CN"/>
        </w:rPr>
        <w:t>标签的重大变化；特别是高频</w:t>
      </w:r>
      <w:r w:rsidR="00AF342C" w:rsidRPr="00000FFB">
        <w:rPr>
          <w:rFonts w:ascii="仿宋" w:eastAsia="仿宋" w:hAnsi="仿宋" w:cs="Arial Unicode MS" w:hint="eastAsia"/>
          <w:sz w:val="32"/>
          <w:szCs w:val="32"/>
          <w:lang w:val="zh-CN"/>
        </w:rPr>
        <w:t>率</w:t>
      </w:r>
      <w:r w:rsidRPr="00000FFB">
        <w:rPr>
          <w:rFonts w:ascii="仿宋" w:eastAsia="仿宋" w:hAnsi="仿宋" w:cs="Arial Unicode MS" w:hint="eastAsia"/>
          <w:sz w:val="32"/>
          <w:szCs w:val="32"/>
          <w:lang w:val="zh-CN"/>
        </w:rPr>
        <w:t>使用器械的随附标签，例如家用葡萄糖测试系统。建议制造商通过在器械包装中纳入特殊说明书（其突出显示关键标签变化）提醒消费者重要的标签变化。</w:t>
      </w:r>
    </w:p>
    <w:p w:rsidR="00C75F41" w:rsidRPr="00000FFB" w:rsidRDefault="00000FFB">
      <w:pPr>
        <w:rPr>
          <w:rFonts w:ascii="楷体_GB2312" w:eastAsia="楷体_GB2312" w:cs="Arial Unicode MS" w:hint="eastAsia"/>
          <w:sz w:val="32"/>
          <w:szCs w:val="32"/>
        </w:rPr>
      </w:pPr>
      <w:r w:rsidRPr="00000FFB">
        <w:rPr>
          <w:rFonts w:ascii="楷体_GB2312" w:eastAsia="楷体_GB2312" w:cs="Arial Unicode MS" w:hint="eastAsia"/>
          <w:sz w:val="32"/>
          <w:szCs w:val="32"/>
        </w:rPr>
        <w:t>（四）</w:t>
      </w:r>
      <w:r w:rsidR="0091105E" w:rsidRPr="00000FFB">
        <w:rPr>
          <w:rFonts w:ascii="楷体_GB2312" w:eastAsia="楷体_GB2312" w:cs="Arial Unicode MS"/>
          <w:sz w:val="32"/>
          <w:szCs w:val="32"/>
        </w:rPr>
        <w:t xml:space="preserve">  </w:t>
      </w:r>
      <w:r w:rsidR="0091105E" w:rsidRPr="00000FFB">
        <w:rPr>
          <w:rFonts w:ascii="楷体_GB2312" w:eastAsia="楷体_GB2312" w:cs="Arial Unicode MS" w:hint="eastAsia"/>
          <w:sz w:val="32"/>
          <w:szCs w:val="32"/>
        </w:rPr>
        <w:t>临床评价</w:t>
      </w:r>
    </w:p>
    <w:p w:rsidR="00C75F41" w:rsidRPr="00000FFB" w:rsidRDefault="004F6ECD">
      <w:pPr>
        <w:rPr>
          <w:rFonts w:ascii="仿宋" w:eastAsia="仿宋" w:hAnsi="仿宋" w:cs="Arial Unicode MS"/>
          <w:sz w:val="32"/>
          <w:szCs w:val="32"/>
          <w:lang w:val="zh-CN"/>
        </w:rPr>
      </w:pPr>
      <w:r w:rsidRPr="00000FFB">
        <w:rPr>
          <w:rFonts w:ascii="仿宋" w:eastAsia="仿宋" w:hAnsi="仿宋" w:cs="Arial Unicode MS" w:hint="eastAsia"/>
          <w:sz w:val="32"/>
          <w:szCs w:val="32"/>
          <w:lang w:val="zh-CN"/>
        </w:rPr>
        <w:t>本文</w:t>
      </w:r>
      <w:r w:rsidR="00000FFB" w:rsidRPr="00000FFB">
        <w:rPr>
          <w:rFonts w:ascii="仿宋" w:eastAsia="仿宋" w:hAnsi="仿宋" w:cs="Arial Unicode MS" w:hint="eastAsia"/>
          <w:sz w:val="32"/>
          <w:szCs w:val="32"/>
          <w:lang w:val="zh-CN"/>
        </w:rPr>
        <w:t>（一）分析性能评估</w:t>
      </w:r>
      <w:r w:rsidR="0091105E" w:rsidRPr="00000FFB">
        <w:rPr>
          <w:rFonts w:ascii="仿宋" w:eastAsia="仿宋" w:hAnsi="仿宋" w:cs="Arial Unicode MS" w:hint="eastAsia"/>
          <w:sz w:val="32"/>
          <w:szCs w:val="32"/>
          <w:lang w:val="zh-CN"/>
        </w:rPr>
        <w:t>部分已经</w:t>
      </w:r>
      <w:r w:rsidR="00BA0A9B" w:rsidRPr="00000FFB">
        <w:rPr>
          <w:rFonts w:ascii="仿宋" w:eastAsia="仿宋" w:hAnsi="仿宋" w:cs="Arial Unicode MS" w:hint="eastAsia"/>
          <w:sz w:val="32"/>
          <w:szCs w:val="32"/>
          <w:lang w:val="zh-CN"/>
        </w:rPr>
        <w:t>说明</w:t>
      </w:r>
      <w:r w:rsidR="0091105E" w:rsidRPr="00000FFB">
        <w:rPr>
          <w:rFonts w:ascii="仿宋" w:eastAsia="仿宋" w:hAnsi="仿宋" w:cs="Arial Unicode MS" w:hint="eastAsia"/>
          <w:sz w:val="32"/>
          <w:szCs w:val="32"/>
          <w:lang w:val="zh-CN"/>
        </w:rPr>
        <w:t>应通过使用适当的测试来对器械的分析性能（例如灵敏度、分析特异性、准确性和重复性）进行实验室评估。这些评估的目的是确定在受控实验室条件下确定的器械的</w:t>
      </w:r>
      <w:r w:rsidR="0091105E" w:rsidRPr="00000FFB">
        <w:rPr>
          <w:rFonts w:ascii="仿宋" w:eastAsia="仿宋" w:hAnsi="仿宋" w:cs="Arial Unicode MS"/>
          <w:sz w:val="32"/>
          <w:szCs w:val="32"/>
          <w:lang w:val="zh-CN"/>
        </w:rPr>
        <w:t>“</w:t>
      </w:r>
      <w:r w:rsidR="0091105E" w:rsidRPr="00000FFB">
        <w:rPr>
          <w:rFonts w:ascii="仿宋" w:eastAsia="仿宋" w:hAnsi="仿宋" w:cs="Arial Unicode MS" w:hint="eastAsia"/>
          <w:sz w:val="32"/>
          <w:szCs w:val="32"/>
          <w:lang w:val="zh-CN"/>
        </w:rPr>
        <w:t>真实</w:t>
      </w:r>
      <w:r w:rsidR="0091105E" w:rsidRPr="00000FFB">
        <w:rPr>
          <w:rFonts w:ascii="仿宋" w:eastAsia="仿宋" w:hAnsi="仿宋" w:cs="Arial Unicode MS"/>
          <w:sz w:val="32"/>
          <w:szCs w:val="32"/>
          <w:lang w:val="zh-CN"/>
        </w:rPr>
        <w:t>”</w:t>
      </w:r>
      <w:r w:rsidR="0091105E" w:rsidRPr="00000FFB">
        <w:rPr>
          <w:rFonts w:ascii="仿宋" w:eastAsia="仿宋" w:hAnsi="仿宋" w:cs="Arial Unicode MS" w:hint="eastAsia"/>
          <w:sz w:val="32"/>
          <w:szCs w:val="32"/>
          <w:lang w:val="zh-CN"/>
        </w:rPr>
        <w:t>性能特性。但实际使用过程是由普通消费者完成，所以在临床评价阶段，应对产品进行设计确认，因此应该对器械进行消费者</w:t>
      </w:r>
      <w:r w:rsidR="004C23A1" w:rsidRPr="00000FFB">
        <w:rPr>
          <w:rFonts w:ascii="仿宋" w:eastAsia="仿宋" w:hAnsi="仿宋" w:cs="Arial Unicode MS" w:hint="eastAsia"/>
          <w:sz w:val="32"/>
          <w:szCs w:val="32"/>
          <w:lang w:val="zh-CN"/>
        </w:rPr>
        <w:t>实际使用场景下的</w:t>
      </w:r>
      <w:r w:rsidR="0091105E" w:rsidRPr="00000FFB">
        <w:rPr>
          <w:rFonts w:ascii="仿宋" w:eastAsia="仿宋" w:hAnsi="仿宋" w:cs="Arial Unicode MS" w:hint="eastAsia"/>
          <w:sz w:val="32"/>
          <w:szCs w:val="32"/>
          <w:lang w:val="zh-CN"/>
        </w:rPr>
        <w:t>评估，确定器械在普通用户在无人帮助的情况下能否按照标签中提供的使用说明完成检测，并且产品性能能否达到实验室中的检测水平。除与一般</w:t>
      </w:r>
      <w:r w:rsidR="0091105E" w:rsidRPr="00000FFB">
        <w:rPr>
          <w:rFonts w:ascii="仿宋" w:eastAsia="仿宋" w:hAnsi="仿宋" w:cs="Arial Unicode MS"/>
          <w:sz w:val="32"/>
          <w:szCs w:val="32"/>
          <w:lang w:val="zh-CN"/>
        </w:rPr>
        <w:t>IVD</w:t>
      </w:r>
      <w:r w:rsidR="0091105E" w:rsidRPr="00000FFB">
        <w:rPr>
          <w:rFonts w:ascii="仿宋" w:eastAsia="仿宋" w:hAnsi="仿宋" w:cs="Arial Unicode MS" w:hint="eastAsia"/>
          <w:sz w:val="32"/>
          <w:szCs w:val="32"/>
          <w:lang w:val="zh-CN"/>
        </w:rPr>
        <w:t>产品一样进行临床评价外，家用</w:t>
      </w:r>
      <w:r w:rsidR="0091105E" w:rsidRPr="00000FFB">
        <w:rPr>
          <w:rFonts w:ascii="仿宋" w:eastAsia="仿宋" w:hAnsi="仿宋" w:cs="Arial Unicode MS"/>
          <w:sz w:val="32"/>
          <w:szCs w:val="32"/>
          <w:lang w:val="zh-CN"/>
        </w:rPr>
        <w:t>IVD</w:t>
      </w:r>
      <w:r w:rsidR="0091105E" w:rsidRPr="00000FFB">
        <w:rPr>
          <w:rFonts w:ascii="仿宋" w:eastAsia="仿宋" w:hAnsi="仿宋" w:cs="Arial Unicode MS" w:hint="eastAsia"/>
          <w:sz w:val="32"/>
          <w:szCs w:val="32"/>
          <w:lang w:val="zh-CN"/>
        </w:rPr>
        <w:t>在临床评价中还应注意以下方面：</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sz w:val="32"/>
          <w:szCs w:val="32"/>
          <w:lang w:val="zh-CN"/>
        </w:rPr>
        <w:t>1.</w:t>
      </w:r>
      <w:r w:rsidRPr="00000FFB">
        <w:rPr>
          <w:rFonts w:ascii="仿宋" w:eastAsia="仿宋" w:hAnsi="仿宋" w:cs="Arial Unicode MS" w:hint="eastAsia"/>
          <w:sz w:val="32"/>
          <w:szCs w:val="32"/>
          <w:lang w:val="zh-CN"/>
        </w:rPr>
        <w:t>消费者现场评估的主要目标应该是在预期用户和训练有素的实验室人员进行比较测试时，为特定家用</w:t>
      </w:r>
      <w:r w:rsidRPr="00000FFB">
        <w:rPr>
          <w:rFonts w:ascii="仿宋" w:eastAsia="仿宋" w:hAnsi="仿宋" w:cs="Arial Unicode MS"/>
          <w:sz w:val="32"/>
          <w:szCs w:val="32"/>
          <w:lang w:val="zh-CN"/>
        </w:rPr>
        <w:t>IVD</w:t>
      </w:r>
      <w:r w:rsidRPr="00000FFB">
        <w:rPr>
          <w:rFonts w:ascii="仿宋" w:eastAsia="仿宋" w:hAnsi="仿宋" w:cs="Arial Unicode MS" w:hint="eastAsia"/>
          <w:sz w:val="32"/>
          <w:szCs w:val="32"/>
          <w:lang w:val="zh-CN"/>
        </w:rPr>
        <w:t>确立类似测试性能水平。建议由普通用户和训练有素的实验室人员测试</w:t>
      </w:r>
      <w:r w:rsidR="004C23A1" w:rsidRPr="00000FFB">
        <w:rPr>
          <w:rFonts w:ascii="仿宋" w:eastAsia="仿宋" w:hAnsi="仿宋" w:cs="Arial Unicode MS" w:hint="eastAsia"/>
          <w:sz w:val="32"/>
          <w:szCs w:val="32"/>
          <w:lang w:val="zh-CN"/>
        </w:rPr>
        <w:t>随机</w:t>
      </w:r>
      <w:r w:rsidRPr="00000FFB">
        <w:rPr>
          <w:rFonts w:ascii="仿宋" w:eastAsia="仿宋" w:hAnsi="仿宋" w:cs="Arial Unicode MS" w:hint="eastAsia"/>
          <w:sz w:val="32"/>
          <w:szCs w:val="32"/>
          <w:lang w:val="zh-CN"/>
        </w:rPr>
        <w:t>的临床样本，其中两组均使用家用</w:t>
      </w:r>
      <w:r w:rsidRPr="00000FFB">
        <w:rPr>
          <w:rFonts w:ascii="仿宋" w:eastAsia="仿宋" w:hAnsi="仿宋" w:cs="Arial Unicode MS"/>
          <w:sz w:val="32"/>
          <w:szCs w:val="32"/>
          <w:lang w:val="zh-CN"/>
        </w:rPr>
        <w:t>IVD</w:t>
      </w:r>
      <w:r w:rsidRPr="00000FFB">
        <w:rPr>
          <w:rFonts w:ascii="仿宋" w:eastAsia="仿宋" w:hAnsi="仿宋" w:cs="Arial Unicode MS" w:hint="eastAsia"/>
          <w:sz w:val="32"/>
          <w:szCs w:val="32"/>
          <w:lang w:val="zh-CN"/>
        </w:rPr>
        <w:t>。此类试验将基于用户经验，同时验证器械的技术性能特性和器械的说明书和标签的可读易用性。</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sz w:val="32"/>
          <w:szCs w:val="32"/>
          <w:lang w:val="zh-CN"/>
        </w:rPr>
        <w:lastRenderedPageBreak/>
        <w:t xml:space="preserve"> 2.</w:t>
      </w:r>
      <w:r w:rsidRPr="00000FFB">
        <w:rPr>
          <w:rFonts w:ascii="仿宋" w:eastAsia="仿宋" w:hAnsi="仿宋" w:cs="Arial Unicode MS" w:hint="eastAsia"/>
          <w:sz w:val="32"/>
          <w:szCs w:val="32"/>
          <w:lang w:val="zh-CN"/>
        </w:rPr>
        <w:t>为评估普通用户正确执行和解释测试结果的能力，建议制造商向研究参与者提供简单的问卷（作为消费者现场评估的一部分），以确定普通用户是否可以阅读和理解标签。例如，可以使用问卷来确定用户是否可理解测试的目的、使用条件、测试的局限性、结果的含义和适当的随访。建议将此类问卷的样本以及所有研究参与者对每个问题的回答的列表纳入注册提交资料中。</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sz w:val="32"/>
          <w:szCs w:val="32"/>
          <w:lang w:val="zh-CN"/>
        </w:rPr>
        <w:t>3.</w:t>
      </w:r>
      <w:r w:rsidRPr="00000FFB">
        <w:rPr>
          <w:rFonts w:ascii="仿宋" w:eastAsia="仿宋" w:hAnsi="仿宋" w:cs="Arial Unicode MS" w:hint="eastAsia"/>
          <w:sz w:val="32"/>
          <w:szCs w:val="32"/>
          <w:lang w:val="zh-CN"/>
        </w:rPr>
        <w:t>选择参与临床评价的普通用户应能代表测试所针对的目标用户。代表性研究人群可能需要选择不同背景、教育水平和年龄组的个人。因此，应根据仔细制定的选择标准从而选择出合适的受试者进行测试。确定选择标准的基础应连同研究方案和测试结果一起提交到注册资料中。</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sz w:val="32"/>
          <w:szCs w:val="32"/>
          <w:lang w:val="zh-CN"/>
        </w:rPr>
        <w:t>4.</w:t>
      </w:r>
      <w:r w:rsidRPr="00000FFB">
        <w:rPr>
          <w:rFonts w:ascii="仿宋" w:eastAsia="仿宋" w:hAnsi="仿宋" w:cs="Arial Unicode MS" w:hint="eastAsia"/>
          <w:sz w:val="32"/>
          <w:szCs w:val="32"/>
          <w:lang w:val="zh-CN"/>
        </w:rPr>
        <w:t>选择进行试验的受试者的数量应足以证明所有目标普通用户均可以执行和解释测试。强烈建议选择用于研究的受试者人数应基于对相关普通用户进行的统计上有效抽样，并应考虑到适当的人口因素。此外，应使用适当的统计方法来分析测试结果，证明进行测试的普通用户和训练有素的技术人员之间的相关性。</w:t>
      </w:r>
    </w:p>
    <w:p w:rsidR="00C75F41" w:rsidRPr="00000FFB" w:rsidRDefault="0091105E">
      <w:pPr>
        <w:rPr>
          <w:rFonts w:ascii="仿宋" w:eastAsia="仿宋" w:hAnsi="仿宋" w:cs="Arial Unicode MS"/>
          <w:sz w:val="32"/>
          <w:szCs w:val="32"/>
          <w:lang w:val="zh-CN"/>
        </w:rPr>
      </w:pPr>
      <w:r w:rsidRPr="00000FFB">
        <w:rPr>
          <w:rFonts w:ascii="仿宋" w:eastAsia="仿宋" w:hAnsi="仿宋" w:cs="Arial Unicode MS"/>
          <w:sz w:val="32"/>
          <w:szCs w:val="32"/>
          <w:lang w:val="zh-CN"/>
        </w:rPr>
        <w:t>5.</w:t>
      </w:r>
      <w:r w:rsidRPr="00000FFB">
        <w:rPr>
          <w:rFonts w:ascii="仿宋" w:eastAsia="仿宋" w:hAnsi="仿宋" w:cs="Arial Unicode MS" w:hint="eastAsia"/>
          <w:sz w:val="32"/>
          <w:szCs w:val="32"/>
          <w:lang w:val="zh-CN"/>
        </w:rPr>
        <w:t>理想情况下，为了避免在数据采集和消费者现场研究评估期间出现偏差的潜在问题，应使用双盲设计。然而，在此类设计若不可能实现双盲设计，可接受将单一盲法和其他措施用以减少潜在偏差。制造商应谨慎选择适当类型的研究，以确保研究得出准确的信息。</w:t>
      </w:r>
    </w:p>
    <w:p w:rsidR="00C75F41" w:rsidRDefault="00C75F41"/>
    <w:p w:rsidR="00C75F41" w:rsidRDefault="00C75F41"/>
    <w:p w:rsidR="000736B9" w:rsidRDefault="0091105E" w:rsidP="00B64AD1">
      <w:pPr>
        <w:spacing w:afterLines="100" w:after="240" w:line="520" w:lineRule="exact"/>
        <w:ind w:rightChars="-32" w:right="-77"/>
        <w:jc w:val="center"/>
        <w:rPr>
          <w:rFonts w:eastAsia="方正小标宋简体" w:hint="eastAsia"/>
          <w:sz w:val="36"/>
          <w:szCs w:val="36"/>
        </w:rPr>
      </w:pPr>
      <w:r>
        <w:rPr>
          <w:rFonts w:eastAsia="Arial Unicode MS" w:cs="Arial Unicode MS"/>
        </w:rPr>
        <w:lastRenderedPageBreak/>
        <w:t>  </w:t>
      </w:r>
      <w:r w:rsidR="00BF7852" w:rsidRPr="00BF7852">
        <w:rPr>
          <w:rFonts w:eastAsia="方正小标宋简体" w:hint="eastAsia"/>
          <w:sz w:val="36"/>
          <w:szCs w:val="36"/>
        </w:rPr>
        <w:t>《</w:t>
      </w:r>
      <w:r w:rsidR="00BF7852" w:rsidRPr="00BF7852">
        <w:rPr>
          <w:rFonts w:eastAsia="方正小标宋简体"/>
          <w:sz w:val="36"/>
          <w:szCs w:val="36"/>
        </w:rPr>
        <w:t>家用体外诊断器械（</w:t>
      </w:r>
      <w:r w:rsidR="00BF7852" w:rsidRPr="00BF7852">
        <w:rPr>
          <w:rFonts w:eastAsia="方正小标宋简体"/>
          <w:sz w:val="36"/>
          <w:szCs w:val="36"/>
        </w:rPr>
        <w:t>IVD</w:t>
      </w:r>
      <w:r w:rsidR="00BF7852" w:rsidRPr="00BF7852">
        <w:rPr>
          <w:rFonts w:eastAsia="方正小标宋简体"/>
          <w:sz w:val="36"/>
          <w:szCs w:val="36"/>
        </w:rPr>
        <w:t>）标识和注册申报有关要求技术审查指导原则</w:t>
      </w:r>
      <w:r w:rsidR="00BF7852">
        <w:rPr>
          <w:rFonts w:eastAsia="方正小标宋简体" w:hint="eastAsia"/>
          <w:sz w:val="36"/>
          <w:szCs w:val="36"/>
        </w:rPr>
        <w:t>》</w:t>
      </w:r>
      <w:r w:rsidR="000736B9" w:rsidRPr="008D281B">
        <w:rPr>
          <w:rFonts w:eastAsia="方正小标宋简体"/>
          <w:sz w:val="36"/>
          <w:szCs w:val="36"/>
        </w:rPr>
        <w:t>编制说明</w:t>
      </w:r>
    </w:p>
    <w:p w:rsidR="000736B9" w:rsidRPr="008D281B" w:rsidRDefault="000736B9" w:rsidP="000736B9">
      <w:pPr>
        <w:spacing w:line="520" w:lineRule="exact"/>
        <w:ind w:rightChars="-32" w:right="-77" w:firstLineChars="200" w:firstLine="560"/>
        <w:rPr>
          <w:rFonts w:eastAsia="黑体" w:hint="eastAsia"/>
          <w:sz w:val="28"/>
          <w:szCs w:val="28"/>
        </w:rPr>
      </w:pPr>
      <w:r w:rsidRPr="008D281B">
        <w:rPr>
          <w:rFonts w:eastAsia="黑体"/>
          <w:sz w:val="28"/>
          <w:szCs w:val="28"/>
        </w:rPr>
        <w:t>一、指导原则起草目的和背景</w:t>
      </w:r>
    </w:p>
    <w:p w:rsidR="000736B9" w:rsidRPr="00B64AD1" w:rsidRDefault="000736B9" w:rsidP="000736B9">
      <w:pPr>
        <w:spacing w:line="520" w:lineRule="exact"/>
        <w:ind w:firstLineChars="200" w:firstLine="560"/>
        <w:rPr>
          <w:rFonts w:ascii="仿宋" w:eastAsia="仿宋" w:hAnsi="仿宋"/>
          <w:sz w:val="28"/>
          <w:szCs w:val="28"/>
        </w:rPr>
      </w:pPr>
      <w:r w:rsidRPr="00B64AD1">
        <w:rPr>
          <w:rFonts w:ascii="仿宋" w:eastAsia="仿宋" w:hAnsi="仿宋" w:hint="eastAsia"/>
          <w:sz w:val="28"/>
          <w:szCs w:val="28"/>
        </w:rPr>
        <w:t>（一）本指导原则编写的目的是用于指导和规范</w:t>
      </w:r>
      <w:r w:rsidR="0005072F" w:rsidRPr="00B64AD1">
        <w:rPr>
          <w:rFonts w:ascii="仿宋" w:eastAsia="仿宋" w:hAnsi="仿宋" w:hint="eastAsia"/>
          <w:sz w:val="28"/>
          <w:szCs w:val="28"/>
        </w:rPr>
        <w:t>家用体外诊断</w:t>
      </w:r>
      <w:r w:rsidR="00046034" w:rsidRPr="00B64AD1">
        <w:rPr>
          <w:rFonts w:ascii="仿宋" w:eastAsia="仿宋" w:hAnsi="仿宋" w:hint="eastAsia"/>
          <w:sz w:val="28"/>
          <w:szCs w:val="28"/>
        </w:rPr>
        <w:t>器械</w:t>
      </w:r>
      <w:r w:rsidRPr="00B64AD1">
        <w:rPr>
          <w:rFonts w:ascii="仿宋" w:eastAsia="仿宋" w:hAnsi="仿宋" w:hint="eastAsia"/>
          <w:sz w:val="28"/>
          <w:szCs w:val="28"/>
        </w:rPr>
        <w:t>产品注册申报过程中审查人员对注册材料的技术审评。</w:t>
      </w:r>
    </w:p>
    <w:p w:rsidR="000736B9" w:rsidRPr="00B64AD1" w:rsidRDefault="000736B9" w:rsidP="000736B9">
      <w:pPr>
        <w:spacing w:line="520" w:lineRule="exact"/>
        <w:ind w:firstLineChars="200" w:firstLine="560"/>
        <w:rPr>
          <w:rFonts w:ascii="仿宋" w:eastAsia="仿宋" w:hAnsi="仿宋"/>
          <w:sz w:val="28"/>
          <w:szCs w:val="28"/>
        </w:rPr>
      </w:pPr>
      <w:r w:rsidRPr="00B64AD1">
        <w:rPr>
          <w:rFonts w:ascii="仿宋" w:eastAsia="仿宋" w:hAnsi="仿宋" w:hint="eastAsia"/>
          <w:sz w:val="28"/>
          <w:szCs w:val="28"/>
        </w:rPr>
        <w:t>（二）本指导原则旨在让初次接触该类产品的注册审查人员对</w:t>
      </w:r>
      <w:r w:rsidR="00367126" w:rsidRPr="00B64AD1">
        <w:rPr>
          <w:rFonts w:ascii="仿宋" w:eastAsia="仿宋" w:hAnsi="仿宋" w:hint="eastAsia"/>
          <w:sz w:val="28"/>
          <w:szCs w:val="28"/>
        </w:rPr>
        <w:t>该类</w:t>
      </w:r>
      <w:r w:rsidRPr="00B64AD1">
        <w:rPr>
          <w:rFonts w:ascii="仿宋" w:eastAsia="仿宋" w:hAnsi="仿宋" w:hint="eastAsia"/>
          <w:sz w:val="28"/>
          <w:szCs w:val="28"/>
        </w:rPr>
        <w:t>产品</w:t>
      </w:r>
      <w:r w:rsidR="00367126" w:rsidRPr="00B64AD1">
        <w:rPr>
          <w:rFonts w:ascii="仿宋" w:eastAsia="仿宋" w:hAnsi="仿宋" w:hint="eastAsia"/>
          <w:sz w:val="28"/>
          <w:szCs w:val="28"/>
        </w:rPr>
        <w:t>的风险评定、</w:t>
      </w:r>
      <w:r w:rsidR="00126987" w:rsidRPr="00B64AD1">
        <w:rPr>
          <w:rFonts w:ascii="仿宋" w:eastAsia="仿宋" w:hAnsi="仿宋" w:hint="eastAsia"/>
          <w:sz w:val="28"/>
          <w:szCs w:val="28"/>
        </w:rPr>
        <w:t>分析性能评估要求、说明书和标签</w:t>
      </w:r>
      <w:r w:rsidR="00A62BB1" w:rsidRPr="00B64AD1">
        <w:rPr>
          <w:rFonts w:ascii="仿宋" w:eastAsia="仿宋" w:hAnsi="仿宋" w:hint="eastAsia"/>
          <w:sz w:val="28"/>
          <w:szCs w:val="28"/>
        </w:rPr>
        <w:t>和临床评价</w:t>
      </w:r>
      <w:r w:rsidRPr="00B64AD1">
        <w:rPr>
          <w:rFonts w:ascii="仿宋" w:eastAsia="仿宋" w:hAnsi="仿宋" w:hint="eastAsia"/>
          <w:sz w:val="28"/>
          <w:szCs w:val="28"/>
        </w:rPr>
        <w:t>等各个方面</w:t>
      </w:r>
      <w:r w:rsidR="00EE2449" w:rsidRPr="00B64AD1">
        <w:rPr>
          <w:rFonts w:ascii="仿宋" w:eastAsia="仿宋" w:hAnsi="仿宋" w:hint="eastAsia"/>
          <w:sz w:val="28"/>
          <w:szCs w:val="28"/>
        </w:rPr>
        <w:t>的特殊要求有</w:t>
      </w:r>
      <w:r w:rsidRPr="00B64AD1">
        <w:rPr>
          <w:rFonts w:ascii="仿宋" w:eastAsia="仿宋" w:hAnsi="仿宋" w:hint="eastAsia"/>
          <w:sz w:val="28"/>
          <w:szCs w:val="28"/>
        </w:rPr>
        <w:t>基本了解，同时让技术审查人员在产品注册技术审评时把握基本的尺度，对产品安全性、有效性做出系统评价。</w:t>
      </w:r>
    </w:p>
    <w:p w:rsidR="000736B9" w:rsidRPr="008D281B" w:rsidRDefault="000736B9" w:rsidP="000736B9">
      <w:pPr>
        <w:spacing w:line="520" w:lineRule="exact"/>
        <w:ind w:rightChars="-32" w:right="-77" w:firstLineChars="200" w:firstLine="560"/>
        <w:rPr>
          <w:rFonts w:eastAsia="黑体" w:hint="eastAsia"/>
          <w:sz w:val="28"/>
          <w:szCs w:val="28"/>
        </w:rPr>
      </w:pPr>
      <w:r w:rsidRPr="008D281B">
        <w:rPr>
          <w:rFonts w:eastAsia="黑体"/>
          <w:sz w:val="28"/>
          <w:szCs w:val="28"/>
        </w:rPr>
        <w:t>二、指导原则编写的依据</w:t>
      </w:r>
    </w:p>
    <w:p w:rsidR="000736B9" w:rsidRPr="00B64AD1" w:rsidRDefault="000736B9" w:rsidP="000736B9">
      <w:pPr>
        <w:spacing w:line="520" w:lineRule="exact"/>
        <w:ind w:firstLineChars="200" w:firstLine="560"/>
        <w:rPr>
          <w:rFonts w:ascii="仿宋" w:eastAsia="仿宋" w:hAnsi="仿宋"/>
          <w:sz w:val="28"/>
          <w:szCs w:val="28"/>
        </w:rPr>
      </w:pPr>
      <w:r w:rsidRPr="00B64AD1">
        <w:rPr>
          <w:rFonts w:ascii="仿宋" w:eastAsia="仿宋" w:hAnsi="仿宋"/>
          <w:sz w:val="28"/>
          <w:szCs w:val="28"/>
        </w:rPr>
        <w:t>（一）《医疗器械监督管理条例》（国务院令650号、680号）</w:t>
      </w:r>
    </w:p>
    <w:p w:rsidR="000736B9" w:rsidRPr="00B64AD1" w:rsidRDefault="000736B9" w:rsidP="000736B9">
      <w:pPr>
        <w:spacing w:line="520" w:lineRule="exact"/>
        <w:ind w:firstLineChars="200" w:firstLine="560"/>
        <w:rPr>
          <w:rFonts w:ascii="仿宋" w:eastAsia="仿宋" w:hAnsi="仿宋"/>
          <w:sz w:val="28"/>
          <w:szCs w:val="28"/>
        </w:rPr>
      </w:pPr>
      <w:r w:rsidRPr="00B64AD1">
        <w:rPr>
          <w:rFonts w:ascii="仿宋" w:eastAsia="仿宋" w:hAnsi="仿宋"/>
          <w:sz w:val="28"/>
          <w:szCs w:val="28"/>
        </w:rPr>
        <w:t>（二）《医疗器械注册管理办法》（国家食品药品监督管理总局令第4号）</w:t>
      </w:r>
    </w:p>
    <w:p w:rsidR="000736B9" w:rsidRPr="00B64AD1" w:rsidRDefault="000736B9" w:rsidP="000736B9">
      <w:pPr>
        <w:spacing w:line="520" w:lineRule="exact"/>
        <w:ind w:firstLineChars="200" w:firstLine="560"/>
        <w:rPr>
          <w:rFonts w:ascii="仿宋" w:eastAsia="仿宋" w:hAnsi="仿宋"/>
          <w:sz w:val="28"/>
          <w:szCs w:val="28"/>
        </w:rPr>
      </w:pPr>
      <w:r w:rsidRPr="00B64AD1">
        <w:rPr>
          <w:rFonts w:ascii="仿宋" w:eastAsia="仿宋" w:hAnsi="仿宋"/>
          <w:sz w:val="28"/>
          <w:szCs w:val="28"/>
        </w:rPr>
        <w:t>（三）</w:t>
      </w:r>
      <w:r w:rsidR="00DC6697" w:rsidRPr="00B64AD1">
        <w:rPr>
          <w:rFonts w:ascii="仿宋" w:eastAsia="仿宋" w:hAnsi="仿宋" w:hint="eastAsia"/>
          <w:sz w:val="28"/>
          <w:szCs w:val="28"/>
        </w:rPr>
        <w:t>《体外诊断试剂注册管理办法》</w:t>
      </w:r>
      <w:r w:rsidRPr="00B64AD1">
        <w:rPr>
          <w:rFonts w:ascii="仿宋" w:eastAsia="仿宋" w:hAnsi="仿宋"/>
          <w:sz w:val="28"/>
          <w:szCs w:val="28"/>
        </w:rPr>
        <w:t>（国家食品药品监督管理局令第</w:t>
      </w:r>
      <w:r w:rsidR="00DC6697" w:rsidRPr="00B64AD1">
        <w:rPr>
          <w:rFonts w:ascii="仿宋" w:eastAsia="仿宋" w:hAnsi="仿宋" w:hint="eastAsia"/>
          <w:sz w:val="28"/>
          <w:szCs w:val="28"/>
        </w:rPr>
        <w:t>5</w:t>
      </w:r>
      <w:r w:rsidRPr="00B64AD1">
        <w:rPr>
          <w:rFonts w:ascii="仿宋" w:eastAsia="仿宋" w:hAnsi="仿宋"/>
          <w:sz w:val="28"/>
          <w:szCs w:val="28"/>
        </w:rPr>
        <w:t>号）</w:t>
      </w:r>
    </w:p>
    <w:p w:rsidR="000736B9" w:rsidRPr="00B64AD1" w:rsidRDefault="000736B9" w:rsidP="000736B9">
      <w:pPr>
        <w:spacing w:line="520" w:lineRule="exact"/>
        <w:ind w:firstLineChars="200" w:firstLine="560"/>
        <w:rPr>
          <w:rFonts w:ascii="仿宋" w:eastAsia="仿宋" w:hAnsi="仿宋"/>
          <w:sz w:val="28"/>
          <w:szCs w:val="28"/>
        </w:rPr>
      </w:pPr>
      <w:r w:rsidRPr="00B64AD1">
        <w:rPr>
          <w:rFonts w:ascii="仿宋" w:eastAsia="仿宋" w:hAnsi="仿宋"/>
          <w:sz w:val="28"/>
          <w:szCs w:val="28"/>
        </w:rPr>
        <w:t>（四）《医疗器械说明书和标签管理规定》（国家食品药品监督管理总局令第6号）</w:t>
      </w:r>
    </w:p>
    <w:p w:rsidR="000736B9" w:rsidRPr="00B64AD1" w:rsidRDefault="000736B9" w:rsidP="000736B9">
      <w:pPr>
        <w:spacing w:line="520" w:lineRule="exact"/>
        <w:ind w:firstLineChars="200" w:firstLine="560"/>
        <w:rPr>
          <w:rFonts w:ascii="仿宋" w:eastAsia="仿宋" w:hAnsi="仿宋"/>
          <w:sz w:val="28"/>
          <w:szCs w:val="28"/>
        </w:rPr>
      </w:pPr>
      <w:r w:rsidRPr="00B64AD1">
        <w:rPr>
          <w:rFonts w:ascii="仿宋" w:eastAsia="仿宋" w:hAnsi="仿宋"/>
          <w:sz w:val="28"/>
          <w:szCs w:val="28"/>
        </w:rPr>
        <w:t>（五）</w:t>
      </w:r>
      <w:r w:rsidR="00615EB6" w:rsidRPr="00B64AD1">
        <w:rPr>
          <w:rFonts w:ascii="仿宋" w:eastAsia="仿宋" w:hAnsi="仿宋"/>
          <w:sz w:val="28"/>
          <w:szCs w:val="28"/>
        </w:rPr>
        <w:t>《关于发布体外诊断试剂临床试验技术指导原则的通告》（国家食品药品监督管理总局通告2014年第16号）</w:t>
      </w:r>
    </w:p>
    <w:p w:rsidR="000736B9" w:rsidRPr="00B64AD1" w:rsidRDefault="000736B9" w:rsidP="000736B9">
      <w:pPr>
        <w:spacing w:line="520" w:lineRule="exact"/>
        <w:ind w:firstLineChars="200" w:firstLine="560"/>
        <w:rPr>
          <w:rFonts w:ascii="仿宋" w:eastAsia="仿宋" w:hAnsi="仿宋"/>
          <w:sz w:val="28"/>
          <w:szCs w:val="28"/>
        </w:rPr>
      </w:pPr>
      <w:r w:rsidRPr="00B64AD1">
        <w:rPr>
          <w:rFonts w:ascii="仿宋" w:eastAsia="仿宋" w:hAnsi="仿宋"/>
          <w:sz w:val="28"/>
          <w:szCs w:val="28"/>
        </w:rPr>
        <w:t>（六）《医疗器械临床评价技术指导原则》（2015年第14号通告）</w:t>
      </w:r>
    </w:p>
    <w:p w:rsidR="000736B9" w:rsidRPr="00B64AD1" w:rsidRDefault="000736B9" w:rsidP="000736B9">
      <w:pPr>
        <w:spacing w:line="520" w:lineRule="exact"/>
        <w:ind w:firstLineChars="200" w:firstLine="560"/>
        <w:rPr>
          <w:rFonts w:ascii="仿宋" w:eastAsia="仿宋" w:hAnsi="仿宋"/>
          <w:sz w:val="28"/>
          <w:szCs w:val="28"/>
        </w:rPr>
      </w:pPr>
      <w:r w:rsidRPr="00B64AD1">
        <w:rPr>
          <w:rFonts w:ascii="仿宋" w:eastAsia="仿宋" w:hAnsi="仿宋"/>
          <w:sz w:val="28"/>
          <w:szCs w:val="28"/>
        </w:rPr>
        <w:t>（七）</w:t>
      </w:r>
      <w:r w:rsidR="00615EB6" w:rsidRPr="00B64AD1">
        <w:rPr>
          <w:rFonts w:ascii="仿宋" w:eastAsia="仿宋" w:hAnsi="仿宋"/>
          <w:sz w:val="28"/>
          <w:szCs w:val="28"/>
        </w:rPr>
        <w:t>《关于体外诊断试剂说明书编写指导原则的通告》（国家食品药品监督管理总局通告2014年第17号）</w:t>
      </w:r>
    </w:p>
    <w:p w:rsidR="000736B9" w:rsidRPr="00B64AD1" w:rsidRDefault="000736B9" w:rsidP="000736B9">
      <w:pPr>
        <w:spacing w:line="520" w:lineRule="exact"/>
        <w:ind w:firstLineChars="200" w:firstLine="560"/>
        <w:rPr>
          <w:rFonts w:ascii="仿宋" w:eastAsia="仿宋" w:hAnsi="仿宋"/>
          <w:sz w:val="28"/>
          <w:szCs w:val="28"/>
        </w:rPr>
      </w:pPr>
      <w:r w:rsidRPr="00B64AD1">
        <w:rPr>
          <w:rFonts w:ascii="仿宋" w:eastAsia="仿宋" w:hAnsi="仿宋"/>
          <w:sz w:val="28"/>
          <w:szCs w:val="28"/>
        </w:rPr>
        <w:t>（</w:t>
      </w:r>
      <w:r w:rsidR="00FD1D97" w:rsidRPr="00B64AD1">
        <w:rPr>
          <w:rFonts w:ascii="仿宋" w:eastAsia="仿宋" w:hAnsi="仿宋" w:hint="eastAsia"/>
          <w:sz w:val="28"/>
          <w:szCs w:val="28"/>
        </w:rPr>
        <w:t>八</w:t>
      </w:r>
      <w:r w:rsidRPr="00B64AD1">
        <w:rPr>
          <w:rFonts w:ascii="仿宋" w:eastAsia="仿宋" w:hAnsi="仿宋"/>
          <w:sz w:val="28"/>
          <w:szCs w:val="28"/>
        </w:rPr>
        <w:t>）国家食品药品监督管理部门发布的其他规范性文件</w:t>
      </w:r>
    </w:p>
    <w:p w:rsidR="000736B9" w:rsidRPr="008D281B" w:rsidRDefault="000736B9" w:rsidP="000736B9">
      <w:pPr>
        <w:spacing w:line="520" w:lineRule="exact"/>
        <w:ind w:rightChars="-32" w:right="-77" w:firstLineChars="200" w:firstLine="560"/>
        <w:rPr>
          <w:rFonts w:eastAsia="黑体" w:hint="eastAsia"/>
          <w:sz w:val="28"/>
          <w:szCs w:val="28"/>
        </w:rPr>
      </w:pPr>
      <w:r w:rsidRPr="008D281B">
        <w:rPr>
          <w:rFonts w:eastAsia="黑体"/>
          <w:sz w:val="28"/>
          <w:szCs w:val="28"/>
        </w:rPr>
        <w:t>三、指导原则中重点内容说明</w:t>
      </w:r>
    </w:p>
    <w:p w:rsidR="000736B9" w:rsidRPr="00B64AD1" w:rsidRDefault="000736B9" w:rsidP="000736B9">
      <w:pPr>
        <w:spacing w:line="520" w:lineRule="exact"/>
        <w:ind w:firstLineChars="200" w:firstLine="560"/>
        <w:rPr>
          <w:rFonts w:ascii="仿宋" w:eastAsia="仿宋" w:hAnsi="仿宋"/>
          <w:sz w:val="28"/>
          <w:szCs w:val="28"/>
        </w:rPr>
      </w:pPr>
      <w:r w:rsidRPr="00B64AD1">
        <w:rPr>
          <w:rFonts w:ascii="仿宋" w:eastAsia="仿宋" w:hAnsi="仿宋"/>
          <w:sz w:val="28"/>
          <w:szCs w:val="28"/>
        </w:rPr>
        <w:t>（一）本规范适用</w:t>
      </w:r>
      <w:r w:rsidR="00FD1D97" w:rsidRPr="00B64AD1">
        <w:rPr>
          <w:rFonts w:ascii="仿宋" w:eastAsia="仿宋" w:hAnsi="仿宋" w:hint="eastAsia"/>
          <w:sz w:val="28"/>
          <w:szCs w:val="28"/>
        </w:rPr>
        <w:t>包括体外诊断用医疗器械和体外诊断试剂</w:t>
      </w:r>
      <w:r w:rsidRPr="00B64AD1">
        <w:rPr>
          <w:rFonts w:ascii="仿宋" w:eastAsia="仿宋" w:hAnsi="仿宋"/>
          <w:sz w:val="28"/>
          <w:szCs w:val="28"/>
        </w:rPr>
        <w:t>。</w:t>
      </w:r>
    </w:p>
    <w:p w:rsidR="000736B9" w:rsidRPr="00B64AD1" w:rsidRDefault="000736B9" w:rsidP="00FD1D97">
      <w:pPr>
        <w:spacing w:line="520" w:lineRule="exact"/>
        <w:ind w:firstLineChars="200" w:firstLine="560"/>
        <w:rPr>
          <w:rFonts w:ascii="仿宋" w:eastAsia="仿宋" w:hAnsi="仿宋"/>
          <w:sz w:val="28"/>
          <w:szCs w:val="28"/>
        </w:rPr>
      </w:pPr>
      <w:r w:rsidRPr="00B64AD1">
        <w:rPr>
          <w:rFonts w:ascii="仿宋" w:eastAsia="仿宋" w:hAnsi="仿宋"/>
          <w:sz w:val="28"/>
          <w:szCs w:val="28"/>
        </w:rPr>
        <w:lastRenderedPageBreak/>
        <w:t>（二）</w:t>
      </w:r>
      <w:r w:rsidR="00FD1D97" w:rsidRPr="00B64AD1">
        <w:rPr>
          <w:rFonts w:ascii="仿宋" w:eastAsia="仿宋" w:hAnsi="仿宋" w:hint="eastAsia"/>
          <w:sz w:val="28"/>
          <w:szCs w:val="28"/>
        </w:rPr>
        <w:t>注册申报资料要求中并未将所有注册申报资料要求都囊括进来，</w:t>
      </w:r>
      <w:r w:rsidR="008843CD" w:rsidRPr="00B64AD1">
        <w:rPr>
          <w:rFonts w:ascii="仿宋" w:eastAsia="仿宋" w:hAnsi="仿宋" w:hint="eastAsia"/>
          <w:sz w:val="28"/>
          <w:szCs w:val="28"/>
        </w:rPr>
        <w:t>仅注明家用IVD产品需要注意的地方，特别强调说明书和标签这类直接面向消费者、用户的文件资料，因此文章落笔之处均为家用IVD产品需要额外满足的相关要求。</w:t>
      </w:r>
    </w:p>
    <w:p w:rsidR="008843CD" w:rsidRPr="00B64AD1" w:rsidRDefault="008843CD" w:rsidP="008F6FBF">
      <w:pPr>
        <w:spacing w:line="520" w:lineRule="exact"/>
        <w:ind w:firstLineChars="200" w:firstLine="560"/>
        <w:rPr>
          <w:rFonts w:ascii="仿宋" w:eastAsia="仿宋" w:hAnsi="仿宋"/>
          <w:sz w:val="28"/>
          <w:szCs w:val="28"/>
        </w:rPr>
      </w:pPr>
      <w:r w:rsidRPr="00B64AD1">
        <w:rPr>
          <w:rFonts w:ascii="仿宋" w:eastAsia="仿宋" w:hAnsi="仿宋" w:hint="eastAsia"/>
          <w:sz w:val="28"/>
          <w:szCs w:val="28"/>
        </w:rPr>
        <w:t>（三）本文主要参考</w:t>
      </w:r>
      <w:r w:rsidR="008F6FBF" w:rsidRPr="00B64AD1">
        <w:rPr>
          <w:rFonts w:ascii="仿宋" w:eastAsia="仿宋" w:hAnsi="仿宋" w:hint="eastAsia"/>
          <w:sz w:val="28"/>
          <w:szCs w:val="28"/>
        </w:rPr>
        <w:t>FDA 之前</w:t>
      </w:r>
      <w:r w:rsidR="00275A73" w:rsidRPr="00B64AD1">
        <w:rPr>
          <w:rFonts w:ascii="仿宋" w:eastAsia="仿宋" w:hAnsi="仿宋" w:hint="eastAsia"/>
          <w:sz w:val="28"/>
          <w:szCs w:val="28"/>
        </w:rPr>
        <w:t>发布的《</w:t>
      </w:r>
      <w:r w:rsidR="008F6FBF" w:rsidRPr="00B64AD1">
        <w:rPr>
          <w:rFonts w:ascii="仿宋" w:eastAsia="仿宋" w:hAnsi="仿宋"/>
          <w:sz w:val="28"/>
          <w:szCs w:val="28"/>
        </w:rPr>
        <w:t>Assessing the Safety and Effectiveness of Home-Use In Vitro Diagnostic Devices (IVDs): Draft Points to</w:t>
      </w:r>
      <w:r w:rsidR="008F6FBF" w:rsidRPr="00B64AD1">
        <w:rPr>
          <w:rFonts w:ascii="仿宋" w:eastAsia="仿宋" w:hAnsi="仿宋" w:hint="eastAsia"/>
          <w:sz w:val="28"/>
          <w:szCs w:val="28"/>
        </w:rPr>
        <w:t xml:space="preserve"> </w:t>
      </w:r>
      <w:r w:rsidR="008F6FBF" w:rsidRPr="00B64AD1">
        <w:rPr>
          <w:rFonts w:ascii="仿宋" w:eastAsia="仿宋" w:hAnsi="仿宋"/>
          <w:sz w:val="28"/>
          <w:szCs w:val="28"/>
        </w:rPr>
        <w:t>Consider Regarding Labeling and Premarket Submissions</w:t>
      </w:r>
      <w:r w:rsidR="00275A73" w:rsidRPr="00B64AD1">
        <w:rPr>
          <w:rFonts w:ascii="仿宋" w:eastAsia="仿宋" w:hAnsi="仿宋" w:hint="eastAsia"/>
          <w:sz w:val="28"/>
          <w:szCs w:val="28"/>
        </w:rPr>
        <w:t>》，以及国内外相关标准和指导原则</w:t>
      </w:r>
      <w:r w:rsidR="000A37FB" w:rsidRPr="00B64AD1">
        <w:rPr>
          <w:rFonts w:ascii="仿宋" w:eastAsia="仿宋" w:hAnsi="仿宋" w:hint="eastAsia"/>
          <w:sz w:val="28"/>
          <w:szCs w:val="28"/>
        </w:rPr>
        <w:t>。</w:t>
      </w:r>
    </w:p>
    <w:p w:rsidR="000736B9" w:rsidRPr="008D281B" w:rsidRDefault="000736B9" w:rsidP="000736B9">
      <w:pPr>
        <w:spacing w:line="520" w:lineRule="exact"/>
        <w:ind w:rightChars="-32" w:right="-77" w:firstLineChars="200" w:firstLine="560"/>
        <w:rPr>
          <w:rFonts w:eastAsia="黑体" w:hint="eastAsia"/>
          <w:sz w:val="28"/>
          <w:szCs w:val="28"/>
        </w:rPr>
      </w:pPr>
      <w:r w:rsidRPr="008D281B">
        <w:rPr>
          <w:rFonts w:eastAsia="黑体"/>
          <w:sz w:val="28"/>
          <w:szCs w:val="28"/>
        </w:rPr>
        <w:t>四、指导原则编写人员</w:t>
      </w:r>
    </w:p>
    <w:p w:rsidR="000736B9" w:rsidRPr="00B64AD1" w:rsidRDefault="000736B9" w:rsidP="000736B9">
      <w:pPr>
        <w:spacing w:line="520" w:lineRule="exact"/>
        <w:ind w:firstLineChars="200" w:firstLine="560"/>
        <w:rPr>
          <w:rFonts w:ascii="仿宋" w:eastAsia="仿宋" w:hAnsi="仿宋"/>
          <w:sz w:val="28"/>
          <w:szCs w:val="28"/>
        </w:rPr>
      </w:pPr>
      <w:r w:rsidRPr="00B64AD1">
        <w:rPr>
          <w:rFonts w:ascii="仿宋" w:eastAsia="仿宋" w:hAnsi="仿宋"/>
          <w:sz w:val="28"/>
          <w:szCs w:val="28"/>
        </w:rPr>
        <w:t>本指导原则编写单位为北京市医疗器械技术审评中心、</w:t>
      </w:r>
      <w:r w:rsidR="007E221E" w:rsidRPr="00B64AD1">
        <w:rPr>
          <w:rFonts w:ascii="仿宋" w:eastAsia="仿宋" w:hAnsi="仿宋"/>
          <w:sz w:val="28"/>
          <w:szCs w:val="28"/>
        </w:rPr>
        <w:t>重庆市医疗器械审评认证中心、安徽省食品药品审评认证中心</w:t>
      </w:r>
      <w:r w:rsidR="007E221E" w:rsidRPr="00B64AD1">
        <w:rPr>
          <w:rFonts w:ascii="仿宋" w:eastAsia="仿宋" w:hAnsi="仿宋" w:hint="eastAsia"/>
          <w:sz w:val="28"/>
          <w:szCs w:val="28"/>
        </w:rPr>
        <w:t>。</w:t>
      </w:r>
      <w:r w:rsidRPr="00B64AD1">
        <w:rPr>
          <w:rFonts w:ascii="仿宋" w:eastAsia="仿宋" w:hAnsi="仿宋"/>
          <w:sz w:val="28"/>
          <w:szCs w:val="28"/>
        </w:rPr>
        <w:t>编写组成员包括技术审评人员、行政审批人员及相关专业的临床和工程专家。充分利用了各方面的信息和资源，综合考虑审评规范中各个方面的内容，尽量保证规范正确、全面、实用。</w:t>
      </w:r>
    </w:p>
    <w:p w:rsidR="00C75F41" w:rsidRPr="000736B9" w:rsidRDefault="00C75F41"/>
    <w:sectPr w:rsidR="00C75F41" w:rsidRPr="000736B9" w:rsidSect="00C75F41">
      <w:footerReference w:type="default" r:id="rId7"/>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BC1" w:rsidRDefault="00B91BC1" w:rsidP="00C75F41">
      <w:pPr>
        <w:spacing w:line="240" w:lineRule="auto"/>
      </w:pPr>
      <w:r>
        <w:separator/>
      </w:r>
    </w:p>
  </w:endnote>
  <w:endnote w:type="continuationSeparator" w:id="0">
    <w:p w:rsidR="00B91BC1" w:rsidRDefault="00B91BC1" w:rsidP="00C75F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Baskerville">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MS Shell Dlg">
    <w:panose1 w:val="020B0604020202020204"/>
    <w:charset w:val="00"/>
    <w:family w:val="swiss"/>
    <w:pitch w:val="variable"/>
    <w:sig w:usb0="E1002AFF" w:usb1="C0000002" w:usb2="00000008"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Baskerville Semi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F41" w:rsidRDefault="0091105E">
    <w:pPr>
      <w:pStyle w:val="a5"/>
      <w:tabs>
        <w:tab w:val="center" w:pos="4510"/>
      </w:tabs>
      <w:rPr>
        <w:rFonts w:hint="default"/>
      </w:rPr>
    </w:pPr>
    <w:r>
      <w:tab/>
    </w:r>
    <w:r>
      <w:tab/>
    </w:r>
    <w:r w:rsidR="00B07C3A">
      <w:fldChar w:fldCharType="begin"/>
    </w:r>
    <w:r>
      <w:instrText xml:space="preserve"> PAGE </w:instrText>
    </w:r>
    <w:r w:rsidR="00B07C3A">
      <w:fldChar w:fldCharType="separate"/>
    </w:r>
    <w:r w:rsidR="0040188A">
      <w:rPr>
        <w:rFonts w:hint="default"/>
        <w:noProof/>
      </w:rPr>
      <w:t>1</w:t>
    </w:r>
    <w:r w:rsidR="00B07C3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BC1" w:rsidRDefault="00B91BC1" w:rsidP="00C75F41">
      <w:pPr>
        <w:spacing w:line="240" w:lineRule="auto"/>
      </w:pPr>
      <w:r>
        <w:separator/>
      </w:r>
    </w:p>
  </w:footnote>
  <w:footnote w:type="continuationSeparator" w:id="0">
    <w:p w:rsidR="00B91BC1" w:rsidRDefault="00B91BC1" w:rsidP="00C75F4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27774"/>
    <w:multiLevelType w:val="hybridMultilevel"/>
    <w:tmpl w:val="FEB02EB8"/>
    <w:styleLink w:val="a"/>
    <w:lvl w:ilvl="0" w:tplc="D624B4B6">
      <w:start w:val="1"/>
      <w:numFmt w:val="decimal"/>
      <w:lvlText w:val="%1."/>
      <w:lvlJc w:val="left"/>
      <w:pPr>
        <w:tabs>
          <w:tab w:val="num" w:pos="900"/>
        </w:tabs>
        <w:ind w:left="360" w:firstLine="180"/>
      </w:pPr>
      <w:rPr>
        <w:rFonts w:hAnsi="Arial Unicode MS"/>
        <w:caps w:val="0"/>
        <w:smallCaps w:val="0"/>
        <w:strike w:val="0"/>
        <w:dstrike w:val="0"/>
        <w:outline w:val="0"/>
        <w:emboss w:val="0"/>
        <w:imprint w:val="0"/>
        <w:spacing w:val="0"/>
        <w:w w:val="100"/>
        <w:kern w:val="0"/>
        <w:position w:val="0"/>
        <w:highlight w:val="none"/>
        <w:vertAlign w:val="baseline"/>
      </w:rPr>
    </w:lvl>
    <w:lvl w:ilvl="1" w:tplc="2AA20FB6">
      <w:numFmt w:val="none"/>
      <w:lvlText w:val=""/>
      <w:lvlJc w:val="left"/>
      <w:pPr>
        <w:tabs>
          <w:tab w:val="num" w:pos="360"/>
        </w:tabs>
      </w:pPr>
    </w:lvl>
    <w:lvl w:ilvl="2" w:tplc="243682DE">
      <w:numFmt w:val="none"/>
      <w:lvlText w:val=""/>
      <w:lvlJc w:val="left"/>
      <w:pPr>
        <w:tabs>
          <w:tab w:val="num" w:pos="360"/>
        </w:tabs>
      </w:pPr>
    </w:lvl>
    <w:lvl w:ilvl="3" w:tplc="101C6148">
      <w:numFmt w:val="none"/>
      <w:lvlText w:val=""/>
      <w:lvlJc w:val="left"/>
      <w:pPr>
        <w:tabs>
          <w:tab w:val="num" w:pos="360"/>
        </w:tabs>
      </w:pPr>
    </w:lvl>
    <w:lvl w:ilvl="4" w:tplc="5C06EBB8">
      <w:numFmt w:val="none"/>
      <w:lvlText w:val=""/>
      <w:lvlJc w:val="left"/>
      <w:pPr>
        <w:tabs>
          <w:tab w:val="num" w:pos="360"/>
        </w:tabs>
      </w:pPr>
    </w:lvl>
    <w:lvl w:ilvl="5" w:tplc="A70286E6">
      <w:numFmt w:val="none"/>
      <w:lvlText w:val=""/>
      <w:lvlJc w:val="left"/>
      <w:pPr>
        <w:tabs>
          <w:tab w:val="num" w:pos="360"/>
        </w:tabs>
      </w:pPr>
    </w:lvl>
    <w:lvl w:ilvl="6" w:tplc="AA064044">
      <w:numFmt w:val="none"/>
      <w:lvlText w:val=""/>
      <w:lvlJc w:val="left"/>
      <w:pPr>
        <w:tabs>
          <w:tab w:val="num" w:pos="360"/>
        </w:tabs>
      </w:pPr>
    </w:lvl>
    <w:lvl w:ilvl="7" w:tplc="F93C21BE">
      <w:numFmt w:val="none"/>
      <w:lvlText w:val=""/>
      <w:lvlJc w:val="left"/>
      <w:pPr>
        <w:tabs>
          <w:tab w:val="num" w:pos="360"/>
        </w:tabs>
      </w:pPr>
    </w:lvl>
    <w:lvl w:ilvl="8" w:tplc="E8F0EC28">
      <w:numFmt w:val="none"/>
      <w:lvlText w:val=""/>
      <w:lvlJc w:val="left"/>
      <w:pPr>
        <w:tabs>
          <w:tab w:val="num" w:pos="360"/>
        </w:tabs>
      </w:pPr>
    </w:lvl>
  </w:abstractNum>
  <w:abstractNum w:abstractNumId="1" w15:restartNumberingAfterBreak="0">
    <w:nsid w:val="197E2EEF"/>
    <w:multiLevelType w:val="hybridMultilevel"/>
    <w:tmpl w:val="FEB02EB8"/>
    <w:numStyleLink w:val="a"/>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75F41"/>
    <w:rsid w:val="00000FFB"/>
    <w:rsid w:val="00046034"/>
    <w:rsid w:val="0005072F"/>
    <w:rsid w:val="00064ECA"/>
    <w:rsid w:val="000658A7"/>
    <w:rsid w:val="000736B9"/>
    <w:rsid w:val="000A37FB"/>
    <w:rsid w:val="000C32E7"/>
    <w:rsid w:val="000F49B2"/>
    <w:rsid w:val="001152D4"/>
    <w:rsid w:val="00126987"/>
    <w:rsid w:val="00240A1A"/>
    <w:rsid w:val="00261164"/>
    <w:rsid w:val="00264368"/>
    <w:rsid w:val="00275A73"/>
    <w:rsid w:val="00287D44"/>
    <w:rsid w:val="00367126"/>
    <w:rsid w:val="0040188A"/>
    <w:rsid w:val="004C23A1"/>
    <w:rsid w:val="004F6ECD"/>
    <w:rsid w:val="00615EB6"/>
    <w:rsid w:val="007A0138"/>
    <w:rsid w:val="007E221E"/>
    <w:rsid w:val="008843CD"/>
    <w:rsid w:val="008F6FBF"/>
    <w:rsid w:val="0091105E"/>
    <w:rsid w:val="00A34E92"/>
    <w:rsid w:val="00A62BB1"/>
    <w:rsid w:val="00AF342C"/>
    <w:rsid w:val="00B07C3A"/>
    <w:rsid w:val="00B64AD1"/>
    <w:rsid w:val="00B91BC1"/>
    <w:rsid w:val="00B957CC"/>
    <w:rsid w:val="00BA0A9B"/>
    <w:rsid w:val="00BF7852"/>
    <w:rsid w:val="00C75F41"/>
    <w:rsid w:val="00CF637B"/>
    <w:rsid w:val="00D42B51"/>
    <w:rsid w:val="00DC6697"/>
    <w:rsid w:val="00E217DF"/>
    <w:rsid w:val="00E531B5"/>
    <w:rsid w:val="00EE2449"/>
    <w:rsid w:val="00F70E0E"/>
    <w:rsid w:val="00F941F4"/>
    <w:rsid w:val="00FD1D97"/>
    <w:rsid w:val="00FF2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FBF2E2-6EB5-4ADF-8593-D27FA4AD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C75F41"/>
    <w:pPr>
      <w:spacing w:line="360" w:lineRule="auto"/>
      <w:ind w:firstLine="540"/>
    </w:pPr>
    <w:rPr>
      <w:rFonts w:ascii="Baskerville" w:eastAsia="Baskerville" w:hAnsi="Baskerville" w:cs="Baskerville"/>
      <w:color w:val="00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C75F41"/>
    <w:rPr>
      <w:u w:val="single"/>
    </w:rPr>
  </w:style>
  <w:style w:type="table" w:customStyle="1" w:styleId="TableNormal">
    <w:name w:val="Table Normal"/>
    <w:rsid w:val="00C75F41"/>
    <w:tblPr>
      <w:tblInd w:w="0" w:type="dxa"/>
      <w:tblCellMar>
        <w:top w:w="0" w:type="dxa"/>
        <w:left w:w="0" w:type="dxa"/>
        <w:bottom w:w="0" w:type="dxa"/>
        <w:right w:w="0" w:type="dxa"/>
      </w:tblCellMar>
    </w:tblPr>
  </w:style>
  <w:style w:type="paragraph" w:customStyle="1" w:styleId="a5">
    <w:name w:val="页眉与页脚"/>
    <w:rsid w:val="00C75F41"/>
    <w:pPr>
      <w:keepNext/>
      <w:tabs>
        <w:tab w:val="right" w:pos="9020"/>
      </w:tabs>
    </w:pPr>
    <w:rPr>
      <w:rFonts w:ascii="Arial Unicode MS" w:eastAsia="Baskerville" w:hAnsi="Arial Unicode MS" w:cs="Arial Unicode MS" w:hint="eastAsia"/>
      <w:caps/>
      <w:color w:val="000000"/>
      <w:lang w:val="zh-CN"/>
    </w:rPr>
  </w:style>
  <w:style w:type="paragraph" w:customStyle="1" w:styleId="a6">
    <w:name w:val="小标题"/>
    <w:next w:val="2"/>
    <w:rsid w:val="00C75F41"/>
    <w:pPr>
      <w:spacing w:line="312" w:lineRule="auto"/>
      <w:outlineLvl w:val="0"/>
    </w:pPr>
    <w:rPr>
      <w:rFonts w:ascii="Baskerville" w:eastAsia="Baskerville" w:hAnsi="Baskerville" w:cs="Baskerville"/>
      <w:color w:val="000000"/>
      <w:sz w:val="26"/>
      <w:szCs w:val="26"/>
    </w:rPr>
  </w:style>
  <w:style w:type="paragraph" w:customStyle="1" w:styleId="2">
    <w:name w:val="正文 2"/>
    <w:rsid w:val="00C75F41"/>
    <w:pPr>
      <w:spacing w:after="80" w:line="288" w:lineRule="auto"/>
    </w:pPr>
    <w:rPr>
      <w:rFonts w:ascii="Baskerville" w:eastAsia="Baskerville" w:hAnsi="Baskerville" w:cs="Baskerville"/>
      <w:color w:val="434343"/>
      <w:sz w:val="24"/>
      <w:szCs w:val="24"/>
    </w:rPr>
  </w:style>
  <w:style w:type="paragraph" w:styleId="a7">
    <w:name w:val="Subtitle"/>
    <w:next w:val="2"/>
    <w:rsid w:val="00C75F41"/>
    <w:pPr>
      <w:jc w:val="center"/>
    </w:pPr>
    <w:rPr>
      <w:rFonts w:ascii="Arial Unicode MS" w:eastAsia="Baskerville" w:hAnsi="Arial Unicode MS" w:cs="Arial Unicode MS" w:hint="eastAsia"/>
      <w:color w:val="DC5921"/>
      <w:spacing w:val="6"/>
      <w:sz w:val="64"/>
      <w:szCs w:val="64"/>
    </w:rPr>
  </w:style>
  <w:style w:type="numbering" w:customStyle="1" w:styleId="a">
    <w:name w:val="编号"/>
    <w:rsid w:val="00C75F41"/>
    <w:pPr>
      <w:numPr>
        <w:numId w:val="1"/>
      </w:numPr>
    </w:pPr>
  </w:style>
  <w:style w:type="paragraph" w:styleId="a8">
    <w:name w:val="Balloon Text"/>
    <w:basedOn w:val="a0"/>
    <w:link w:val="Char"/>
    <w:uiPriority w:val="99"/>
    <w:semiHidden/>
    <w:unhideWhenUsed/>
    <w:rsid w:val="00287D44"/>
    <w:pPr>
      <w:spacing w:line="240" w:lineRule="auto"/>
    </w:pPr>
    <w:rPr>
      <w:sz w:val="18"/>
      <w:szCs w:val="18"/>
    </w:rPr>
  </w:style>
  <w:style w:type="character" w:customStyle="1" w:styleId="Char">
    <w:name w:val="批注框文本 Char"/>
    <w:basedOn w:val="a1"/>
    <w:link w:val="a8"/>
    <w:uiPriority w:val="99"/>
    <w:semiHidden/>
    <w:rsid w:val="00287D44"/>
    <w:rPr>
      <w:rFonts w:ascii="Baskerville" w:eastAsia="Baskerville" w:hAnsi="Baskerville" w:cs="Baskerville"/>
      <w:color w:val="000000"/>
      <w:sz w:val="18"/>
      <w:szCs w:val="18"/>
    </w:rPr>
  </w:style>
  <w:style w:type="paragraph" w:styleId="a9">
    <w:name w:val="header"/>
    <w:basedOn w:val="a0"/>
    <w:link w:val="Char0"/>
    <w:uiPriority w:val="99"/>
    <w:semiHidden/>
    <w:unhideWhenUsed/>
    <w:rsid w:val="00287D4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1"/>
    <w:link w:val="a9"/>
    <w:uiPriority w:val="99"/>
    <w:semiHidden/>
    <w:rsid w:val="00287D44"/>
    <w:rPr>
      <w:rFonts w:ascii="Baskerville" w:eastAsia="Baskerville" w:hAnsi="Baskerville" w:cs="Baskerville"/>
      <w:color w:val="000000"/>
      <w:sz w:val="18"/>
      <w:szCs w:val="18"/>
    </w:rPr>
  </w:style>
  <w:style w:type="paragraph" w:styleId="aa">
    <w:name w:val="footer"/>
    <w:basedOn w:val="a0"/>
    <w:link w:val="Char1"/>
    <w:uiPriority w:val="99"/>
    <w:semiHidden/>
    <w:unhideWhenUsed/>
    <w:rsid w:val="00287D44"/>
    <w:pPr>
      <w:tabs>
        <w:tab w:val="center" w:pos="4153"/>
        <w:tab w:val="right" w:pos="8306"/>
      </w:tabs>
      <w:snapToGrid w:val="0"/>
      <w:spacing w:line="240" w:lineRule="auto"/>
    </w:pPr>
    <w:rPr>
      <w:sz w:val="18"/>
      <w:szCs w:val="18"/>
    </w:rPr>
  </w:style>
  <w:style w:type="character" w:customStyle="1" w:styleId="Char1">
    <w:name w:val="页脚 Char"/>
    <w:basedOn w:val="a1"/>
    <w:link w:val="aa"/>
    <w:uiPriority w:val="99"/>
    <w:semiHidden/>
    <w:rsid w:val="00287D44"/>
    <w:rPr>
      <w:rFonts w:ascii="Baskerville" w:eastAsia="Baskerville" w:hAnsi="Baskerville" w:cs="Baskerville"/>
      <w:color w:val="000000"/>
      <w:sz w:val="18"/>
      <w:szCs w:val="18"/>
    </w:rPr>
  </w:style>
  <w:style w:type="character" w:customStyle="1" w:styleId="CharChar">
    <w:name w:val="王奕，标题 Char Char"/>
    <w:basedOn w:val="a1"/>
    <w:link w:val="ab"/>
    <w:rsid w:val="000736B9"/>
    <w:rPr>
      <w:rFonts w:ascii="黑体" w:eastAsia="黑体" w:hAnsi="MS Shell Dlg" w:cs="MS Shell Dlg"/>
      <w:color w:val="000000"/>
      <w:sz w:val="36"/>
      <w:szCs w:val="32"/>
    </w:rPr>
  </w:style>
  <w:style w:type="paragraph" w:customStyle="1" w:styleId="ab">
    <w:name w:val="王奕，标题"/>
    <w:basedOn w:val="ac"/>
    <w:link w:val="CharChar"/>
    <w:rsid w:val="000736B9"/>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pPr>
    <w:rPr>
      <w:rFonts w:ascii="黑体" w:eastAsia="黑体" w:hAnsi="MS Shell Dlg" w:cs="MS Shell Dlg"/>
      <w:sz w:val="36"/>
      <w:szCs w:val="32"/>
    </w:rPr>
  </w:style>
  <w:style w:type="paragraph" w:styleId="ac">
    <w:name w:val="Normal (Web)"/>
    <w:basedOn w:val="a0"/>
    <w:uiPriority w:val="99"/>
    <w:semiHidden/>
    <w:unhideWhenUsed/>
    <w:rsid w:val="000736B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4_Essay">
  <a:themeElements>
    <a:clrScheme name="04_Essay">
      <a:dk1>
        <a:srgbClr val="000000"/>
      </a:dk1>
      <a:lt1>
        <a:srgbClr val="FFFFFF"/>
      </a:lt1>
      <a:dk2>
        <a:srgbClr val="444444"/>
      </a:dk2>
      <a:lt2>
        <a:srgbClr val="AAAAAA"/>
      </a:lt2>
      <a:accent1>
        <a:srgbClr val="A6BACF"/>
      </a:accent1>
      <a:accent2>
        <a:srgbClr val="98A68D"/>
      </a:accent2>
      <a:accent3>
        <a:srgbClr val="E2C07E"/>
      </a:accent3>
      <a:accent4>
        <a:srgbClr val="EA8B60"/>
      </a:accent4>
      <a:accent5>
        <a:srgbClr val="B93E40"/>
      </a:accent5>
      <a:accent6>
        <a:srgbClr val="807898"/>
      </a:accent6>
      <a:hlink>
        <a:srgbClr val="0000FF"/>
      </a:hlink>
      <a:folHlink>
        <a:srgbClr val="FF00FF"/>
      </a:folHlink>
    </a:clrScheme>
    <a:fontScheme name="04_Essay">
      <a:majorFont>
        <a:latin typeface="Baskerville"/>
        <a:ea typeface="黑体"/>
        <a:cs typeface="Baskerville"/>
      </a:majorFont>
      <a:minorFont>
        <a:latin typeface="Baskerville SemiBold"/>
        <a:ea typeface="宋体"/>
        <a:cs typeface="Baskerville SemiBold"/>
      </a:minorFont>
    </a:fontScheme>
    <a:fmtScheme name="04_Essay">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hueOff val="304431"/>
            <a:satOff val="14136"/>
            <a:lumOff val="-27777"/>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FFFFFF"/>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AAAAAA"/>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400"/>
          </a:spcBef>
          <a:spcAft>
            <a:spcPts val="0"/>
          </a:spcAft>
          <a:buClrTx/>
          <a:buSzTx/>
          <a:buFontTx/>
          <a:buNone/>
          <a:tabLst/>
          <a:defRPr kumimoji="0" sz="1200" b="0" i="0" u="none" strike="noStrike" cap="none" spc="0" normalizeH="0" baseline="0">
            <a:ln>
              <a:noFill/>
            </a:ln>
            <a:solidFill>
              <a:srgbClr val="444444"/>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15</Pages>
  <Words>1067</Words>
  <Characters>6088</Characters>
  <Application>Microsoft Office Word</Application>
  <DocSecurity>0</DocSecurity>
  <Lines>50</Lines>
  <Paragraphs>14</Paragraphs>
  <ScaleCrop>false</ScaleCrop>
  <Company/>
  <LinksUpToDate>false</LinksUpToDate>
  <CharactersWithSpaces>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商惠</cp:lastModifiedBy>
  <cp:revision>5</cp:revision>
  <dcterms:created xsi:type="dcterms:W3CDTF">2019-10-14T07:27:00Z</dcterms:created>
  <dcterms:modified xsi:type="dcterms:W3CDTF">2019-10-15T05:49:00Z</dcterms:modified>
</cp:coreProperties>
</file>