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18E" w:rsidRPr="00C45A2F" w:rsidRDefault="006E118E" w:rsidP="00EA0D93">
      <w:pPr>
        <w:autoSpaceDE w:val="0"/>
        <w:autoSpaceDN w:val="0"/>
        <w:spacing w:line="520" w:lineRule="exact"/>
        <w:jc w:val="center"/>
        <w:rPr>
          <w:rFonts w:ascii="方正小标宋简体" w:eastAsia="方正小标宋简体" w:hAnsi="宋体"/>
          <w:bCs/>
          <w:kern w:val="0"/>
          <w:sz w:val="44"/>
          <w:szCs w:val="44"/>
        </w:rPr>
      </w:pPr>
      <w:r>
        <w:rPr>
          <w:rFonts w:ascii="方正小标宋简体" w:eastAsia="方正小标宋简体" w:hAnsi="宋体" w:hint="eastAsia"/>
          <w:bCs/>
          <w:kern w:val="0"/>
          <w:sz w:val="44"/>
          <w:szCs w:val="44"/>
        </w:rPr>
        <w:t>泌乳素</w:t>
      </w:r>
      <w:r w:rsidRPr="00C45A2F">
        <w:rPr>
          <w:rFonts w:ascii="方正小标宋简体" w:eastAsia="方正小标宋简体" w:hAnsi="宋体" w:hint="eastAsia"/>
          <w:bCs/>
          <w:kern w:val="0"/>
          <w:sz w:val="44"/>
          <w:szCs w:val="44"/>
        </w:rPr>
        <w:t>检测试剂</w:t>
      </w:r>
      <w:r w:rsidR="00373627">
        <w:rPr>
          <w:rFonts w:ascii="方正小标宋简体" w:eastAsia="方正小标宋简体" w:hAnsi="宋体" w:hint="eastAsia"/>
          <w:bCs/>
          <w:kern w:val="0"/>
          <w:sz w:val="44"/>
          <w:szCs w:val="44"/>
        </w:rPr>
        <w:t>（盒）</w:t>
      </w:r>
    </w:p>
    <w:p w:rsidR="006E118E" w:rsidRDefault="006E118E" w:rsidP="00EA0D93">
      <w:pPr>
        <w:autoSpaceDE w:val="0"/>
        <w:autoSpaceDN w:val="0"/>
        <w:spacing w:line="520" w:lineRule="exact"/>
        <w:jc w:val="center"/>
        <w:rPr>
          <w:rFonts w:ascii="方正小标宋简体" w:eastAsia="方正小标宋简体" w:hAnsi="宋体"/>
          <w:bCs/>
          <w:kern w:val="0"/>
          <w:sz w:val="44"/>
          <w:szCs w:val="44"/>
        </w:rPr>
      </w:pPr>
      <w:r w:rsidRPr="00C45A2F">
        <w:rPr>
          <w:rFonts w:ascii="方正小标宋简体" w:eastAsia="方正小标宋简体" w:hAnsi="宋体" w:hint="eastAsia"/>
          <w:bCs/>
          <w:kern w:val="0"/>
          <w:sz w:val="44"/>
          <w:szCs w:val="44"/>
        </w:rPr>
        <w:t>注册技术审查指导原则</w:t>
      </w:r>
      <w:r w:rsidR="009D4151">
        <w:rPr>
          <w:rFonts w:ascii="方正小标宋简体" w:eastAsia="方正小标宋简体" w:hAnsi="宋体" w:hint="eastAsia"/>
          <w:bCs/>
          <w:kern w:val="0"/>
          <w:sz w:val="44"/>
          <w:szCs w:val="44"/>
        </w:rPr>
        <w:t>（征求意见稿</w:t>
      </w:r>
      <w:bookmarkStart w:id="0" w:name="_GoBack"/>
      <w:bookmarkEnd w:id="0"/>
      <w:r w:rsidR="009D4151">
        <w:rPr>
          <w:rFonts w:ascii="方正小标宋简体" w:eastAsia="方正小标宋简体" w:hAnsi="宋体" w:hint="eastAsia"/>
          <w:bCs/>
          <w:kern w:val="0"/>
          <w:sz w:val="44"/>
          <w:szCs w:val="44"/>
        </w:rPr>
        <w:t>）</w:t>
      </w:r>
    </w:p>
    <w:p w:rsidR="00487492" w:rsidRPr="00487492" w:rsidRDefault="00487492" w:rsidP="00487492">
      <w:pPr>
        <w:autoSpaceDE w:val="0"/>
        <w:autoSpaceDN w:val="0"/>
        <w:spacing w:line="520" w:lineRule="exact"/>
        <w:jc w:val="left"/>
        <w:rPr>
          <w:rFonts w:ascii="方正小标宋简体" w:eastAsia="方正小标宋简体" w:hAnsi="宋体"/>
          <w:bCs/>
          <w:kern w:val="0"/>
          <w:sz w:val="44"/>
          <w:szCs w:val="44"/>
        </w:rPr>
      </w:pPr>
    </w:p>
    <w:p w:rsidR="006E118E" w:rsidRPr="00641056" w:rsidRDefault="006E118E" w:rsidP="00487492">
      <w:pPr>
        <w:spacing w:line="520" w:lineRule="exact"/>
        <w:ind w:firstLineChars="200" w:firstLine="640"/>
        <w:jc w:val="left"/>
        <w:rPr>
          <w:rFonts w:eastAsia="仿宋_GB2312"/>
          <w:kern w:val="0"/>
          <w:sz w:val="32"/>
          <w:szCs w:val="32"/>
        </w:rPr>
      </w:pPr>
      <w:r w:rsidRPr="00E55D95">
        <w:rPr>
          <w:rFonts w:eastAsia="仿宋_GB2312"/>
          <w:kern w:val="0"/>
          <w:sz w:val="32"/>
          <w:szCs w:val="32"/>
        </w:rPr>
        <w:t>本指导原则旨在指导注册申请人对</w:t>
      </w:r>
      <w:r>
        <w:rPr>
          <w:rFonts w:eastAsia="仿宋_GB2312" w:hint="eastAsia"/>
          <w:kern w:val="0"/>
          <w:sz w:val="32"/>
          <w:szCs w:val="32"/>
        </w:rPr>
        <w:t>泌乳素</w:t>
      </w:r>
      <w:r w:rsidRPr="00FF6F79">
        <w:rPr>
          <w:rFonts w:eastAsia="仿宋_GB2312"/>
          <w:kern w:val="0"/>
          <w:sz w:val="32"/>
          <w:szCs w:val="32"/>
        </w:rPr>
        <w:t>检测试剂</w:t>
      </w:r>
      <w:r w:rsidR="00781B48">
        <w:rPr>
          <w:rFonts w:eastAsia="仿宋_GB2312" w:hint="eastAsia"/>
          <w:kern w:val="0"/>
          <w:sz w:val="32"/>
          <w:szCs w:val="32"/>
        </w:rPr>
        <w:t>(</w:t>
      </w:r>
      <w:r w:rsidRPr="00FF6F79">
        <w:rPr>
          <w:rFonts w:eastAsia="仿宋_GB2312"/>
          <w:kern w:val="0"/>
          <w:sz w:val="32"/>
          <w:szCs w:val="32"/>
        </w:rPr>
        <w:t>盒</w:t>
      </w:r>
      <w:r w:rsidR="00781B48">
        <w:rPr>
          <w:rFonts w:eastAsia="仿宋_GB2312" w:hint="eastAsia"/>
          <w:kern w:val="0"/>
          <w:sz w:val="32"/>
          <w:szCs w:val="32"/>
        </w:rPr>
        <w:t>)</w:t>
      </w:r>
      <w:r w:rsidRPr="00EE5D51">
        <w:rPr>
          <w:rFonts w:eastAsia="仿宋_GB2312"/>
          <w:kern w:val="0"/>
          <w:sz w:val="32"/>
          <w:szCs w:val="32"/>
        </w:rPr>
        <w:t>注册申报资料的准备及撰写，同时也为技术审评部门审评注册申报资料提供参考。</w:t>
      </w:r>
    </w:p>
    <w:p w:rsidR="006E118E" w:rsidRPr="00631BFD" w:rsidRDefault="006E118E" w:rsidP="00487492">
      <w:pPr>
        <w:spacing w:line="520" w:lineRule="exact"/>
        <w:ind w:firstLineChars="200" w:firstLine="640"/>
        <w:jc w:val="left"/>
        <w:rPr>
          <w:rFonts w:eastAsia="仿宋_GB2312"/>
          <w:kern w:val="0"/>
          <w:sz w:val="32"/>
          <w:szCs w:val="32"/>
        </w:rPr>
      </w:pPr>
      <w:r w:rsidRPr="00631BFD">
        <w:rPr>
          <w:rFonts w:eastAsia="仿宋_GB2312"/>
          <w:kern w:val="0"/>
          <w:sz w:val="32"/>
          <w:szCs w:val="32"/>
        </w:rPr>
        <w:t>本指导原则是对</w:t>
      </w:r>
      <w:r>
        <w:rPr>
          <w:rFonts w:eastAsia="仿宋_GB2312" w:hint="eastAsia"/>
          <w:kern w:val="0"/>
          <w:sz w:val="32"/>
          <w:szCs w:val="32"/>
        </w:rPr>
        <w:t>泌乳素</w:t>
      </w:r>
      <w:r w:rsidRPr="00FF6F79">
        <w:rPr>
          <w:rFonts w:eastAsia="仿宋_GB2312"/>
          <w:kern w:val="0"/>
          <w:sz w:val="32"/>
          <w:szCs w:val="32"/>
        </w:rPr>
        <w:t>检测试剂</w:t>
      </w:r>
      <w:r w:rsidR="00373627">
        <w:rPr>
          <w:rFonts w:eastAsia="仿宋_GB2312" w:hint="eastAsia"/>
          <w:kern w:val="0"/>
          <w:sz w:val="32"/>
          <w:szCs w:val="32"/>
        </w:rPr>
        <w:t>（</w:t>
      </w:r>
      <w:r w:rsidRPr="00FF6F79">
        <w:rPr>
          <w:rFonts w:eastAsia="仿宋_GB2312"/>
          <w:kern w:val="0"/>
          <w:sz w:val="32"/>
          <w:szCs w:val="32"/>
        </w:rPr>
        <w:t>盒</w:t>
      </w:r>
      <w:r w:rsidR="00373627">
        <w:rPr>
          <w:rFonts w:eastAsia="仿宋_GB2312" w:hint="eastAsia"/>
          <w:kern w:val="0"/>
          <w:sz w:val="32"/>
          <w:szCs w:val="32"/>
        </w:rPr>
        <w:t>）</w:t>
      </w:r>
      <w:r w:rsidRPr="00631BFD">
        <w:rPr>
          <w:rFonts w:eastAsia="仿宋_GB2312"/>
          <w:kern w:val="0"/>
          <w:sz w:val="32"/>
          <w:szCs w:val="32"/>
        </w:rPr>
        <w:t>的一般要求，申请人应依据产品的具体特性确定其中内容是否适用，若不适用，需具体阐述理由及相应的科学依据，并依据产品的具体特性对注册申报资料的内容进行充实和细化。</w:t>
      </w:r>
    </w:p>
    <w:p w:rsidR="006E118E" w:rsidRPr="00631BFD" w:rsidRDefault="006E118E" w:rsidP="00487492">
      <w:pPr>
        <w:spacing w:line="520" w:lineRule="exact"/>
        <w:ind w:firstLineChars="200" w:firstLine="640"/>
        <w:jc w:val="left"/>
        <w:rPr>
          <w:rFonts w:eastAsia="仿宋_GB2312"/>
          <w:kern w:val="0"/>
          <w:sz w:val="32"/>
          <w:szCs w:val="32"/>
        </w:rPr>
      </w:pPr>
      <w:r w:rsidRPr="00631BFD">
        <w:rPr>
          <w:rFonts w:eastAsia="仿宋_GB2312"/>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6E118E" w:rsidRDefault="006E118E" w:rsidP="00487492">
      <w:pPr>
        <w:spacing w:line="520" w:lineRule="exact"/>
        <w:ind w:firstLineChars="200" w:firstLine="640"/>
        <w:jc w:val="left"/>
        <w:rPr>
          <w:rFonts w:eastAsia="仿宋_GB2312"/>
          <w:kern w:val="0"/>
          <w:sz w:val="32"/>
          <w:szCs w:val="32"/>
        </w:rPr>
      </w:pPr>
      <w:r w:rsidRPr="00631BFD">
        <w:rPr>
          <w:rFonts w:eastAsia="仿宋_GB2312"/>
          <w:kern w:val="0"/>
          <w:sz w:val="32"/>
          <w:szCs w:val="32"/>
        </w:rPr>
        <w:t>本指导原则是在现行法规、标准体系及当前认知水平下制定的，随着法规、标准体系的不断完善和科学技术的不断发展，本指导原则相关内容也将适时进行调整。</w:t>
      </w:r>
    </w:p>
    <w:p w:rsidR="006E118E" w:rsidRPr="00631BFD" w:rsidRDefault="006E118E" w:rsidP="00487492">
      <w:pPr>
        <w:spacing w:line="520" w:lineRule="exact"/>
        <w:ind w:firstLineChars="200" w:firstLine="640"/>
        <w:jc w:val="left"/>
        <w:rPr>
          <w:rFonts w:eastAsia="黑体"/>
          <w:b/>
          <w:sz w:val="32"/>
          <w:szCs w:val="32"/>
        </w:rPr>
      </w:pPr>
      <w:r w:rsidRPr="00631BFD">
        <w:rPr>
          <w:rFonts w:eastAsia="黑体"/>
          <w:sz w:val="32"/>
          <w:szCs w:val="32"/>
        </w:rPr>
        <w:t>一、适用范围</w:t>
      </w:r>
    </w:p>
    <w:p w:rsidR="000D3620" w:rsidRPr="00631BFD" w:rsidRDefault="006E118E" w:rsidP="000D3620">
      <w:pPr>
        <w:spacing w:line="520" w:lineRule="exact"/>
        <w:ind w:firstLineChars="200" w:firstLine="640"/>
        <w:jc w:val="left"/>
        <w:rPr>
          <w:rFonts w:eastAsia="仿宋_GB2312"/>
          <w:bCs/>
          <w:color w:val="000000"/>
          <w:sz w:val="32"/>
          <w:szCs w:val="32"/>
        </w:rPr>
      </w:pPr>
      <w:r>
        <w:rPr>
          <w:rFonts w:eastAsia="仿宋_GB2312" w:hint="eastAsia"/>
          <w:kern w:val="0"/>
          <w:sz w:val="32"/>
          <w:szCs w:val="32"/>
        </w:rPr>
        <w:t>泌乳素</w:t>
      </w:r>
      <w:r w:rsidRPr="00FF6F79">
        <w:rPr>
          <w:rFonts w:eastAsia="仿宋_GB2312"/>
          <w:kern w:val="0"/>
          <w:sz w:val="32"/>
          <w:szCs w:val="32"/>
        </w:rPr>
        <w:t>检测试剂</w:t>
      </w:r>
      <w:r w:rsidR="00D23672">
        <w:rPr>
          <w:rFonts w:eastAsia="仿宋_GB2312" w:hint="eastAsia"/>
          <w:kern w:val="0"/>
          <w:sz w:val="32"/>
          <w:szCs w:val="32"/>
        </w:rPr>
        <w:t>（盒）</w:t>
      </w:r>
      <w:r w:rsidR="000060CD" w:rsidRPr="00F66900">
        <w:rPr>
          <w:rFonts w:eastAsia="仿宋_GB2312"/>
          <w:color w:val="000000"/>
          <w:sz w:val="32"/>
          <w:szCs w:val="32"/>
        </w:rPr>
        <w:t>用于体外定量测定人血清或血浆样本</w:t>
      </w:r>
      <w:r w:rsidR="006903B4" w:rsidRPr="006903B4">
        <w:rPr>
          <w:rFonts w:eastAsia="仿宋_GB2312"/>
          <w:color w:val="000000"/>
          <w:sz w:val="32"/>
          <w:szCs w:val="32"/>
        </w:rPr>
        <w:t>中</w:t>
      </w:r>
      <w:r w:rsidR="000060CD">
        <w:rPr>
          <w:rFonts w:eastAsia="仿宋_GB2312" w:hint="eastAsia"/>
          <w:color w:val="000000"/>
          <w:sz w:val="32"/>
          <w:szCs w:val="32"/>
        </w:rPr>
        <w:t>泌乳素</w:t>
      </w:r>
      <w:r w:rsidR="00344385" w:rsidRPr="00344385">
        <w:rPr>
          <w:rFonts w:eastAsia="仿宋_GB2312" w:hint="eastAsia"/>
          <w:color w:val="000000"/>
          <w:sz w:val="32"/>
          <w:szCs w:val="32"/>
        </w:rPr>
        <w:t>（</w:t>
      </w:r>
      <w:r w:rsidR="00344385" w:rsidRPr="00344385">
        <w:rPr>
          <w:rFonts w:eastAsia="仿宋_GB2312" w:hint="eastAsia"/>
          <w:color w:val="000000"/>
          <w:sz w:val="32"/>
          <w:szCs w:val="32"/>
        </w:rPr>
        <w:t>Prolactin</w:t>
      </w:r>
      <w:r w:rsidR="00344385" w:rsidRPr="00344385">
        <w:rPr>
          <w:rFonts w:eastAsia="仿宋_GB2312" w:hint="eastAsia"/>
          <w:color w:val="000000"/>
          <w:sz w:val="32"/>
          <w:szCs w:val="32"/>
        </w:rPr>
        <w:t>，</w:t>
      </w:r>
      <w:r w:rsidR="00344385" w:rsidRPr="00344385">
        <w:rPr>
          <w:rFonts w:eastAsia="仿宋_GB2312" w:hint="eastAsia"/>
          <w:color w:val="000000"/>
          <w:sz w:val="32"/>
          <w:szCs w:val="32"/>
        </w:rPr>
        <w:t>PRL</w:t>
      </w:r>
      <w:r w:rsidR="00344385" w:rsidRPr="00344385">
        <w:rPr>
          <w:rFonts w:eastAsia="仿宋_GB2312" w:hint="eastAsia"/>
          <w:color w:val="000000"/>
          <w:sz w:val="32"/>
          <w:szCs w:val="32"/>
        </w:rPr>
        <w:t>）</w:t>
      </w:r>
      <w:r w:rsidR="000060CD" w:rsidRPr="00F66900">
        <w:rPr>
          <w:rFonts w:eastAsia="仿宋_GB2312"/>
          <w:color w:val="000000"/>
          <w:sz w:val="32"/>
          <w:szCs w:val="32"/>
        </w:rPr>
        <w:t>的浓度</w:t>
      </w:r>
      <w:r w:rsidR="00D23672">
        <w:rPr>
          <w:rFonts w:eastAsia="仿宋_GB2312" w:hint="eastAsia"/>
          <w:bCs/>
          <w:color w:val="000000"/>
          <w:sz w:val="32"/>
          <w:szCs w:val="32"/>
        </w:rPr>
        <w:t>。</w:t>
      </w:r>
      <w:r w:rsidR="000060CD">
        <w:rPr>
          <w:rFonts w:eastAsia="仿宋_GB2312" w:hint="eastAsia"/>
          <w:bCs/>
          <w:color w:val="000000"/>
          <w:sz w:val="32"/>
          <w:szCs w:val="32"/>
        </w:rPr>
        <w:t>本指导原则适用</w:t>
      </w:r>
      <w:r w:rsidR="00D23672">
        <w:rPr>
          <w:rFonts w:eastAsia="仿宋_GB2312" w:hint="eastAsia"/>
          <w:bCs/>
          <w:color w:val="000000"/>
          <w:sz w:val="32"/>
          <w:szCs w:val="32"/>
        </w:rPr>
        <w:t>于以</w:t>
      </w:r>
      <w:r w:rsidR="000D3620">
        <w:rPr>
          <w:rFonts w:eastAsia="仿宋_GB2312" w:hint="eastAsia"/>
          <w:bCs/>
          <w:color w:val="000000"/>
          <w:sz w:val="32"/>
          <w:szCs w:val="32"/>
        </w:rPr>
        <w:t>抗原</w:t>
      </w:r>
      <w:r w:rsidR="00D23672">
        <w:rPr>
          <w:rFonts w:eastAsia="仿宋_GB2312" w:hint="eastAsia"/>
          <w:bCs/>
          <w:color w:val="000000"/>
          <w:sz w:val="32"/>
          <w:szCs w:val="32"/>
        </w:rPr>
        <w:t>-</w:t>
      </w:r>
      <w:r w:rsidR="000D3620">
        <w:rPr>
          <w:rFonts w:eastAsia="仿宋_GB2312" w:hint="eastAsia"/>
          <w:bCs/>
          <w:color w:val="000000"/>
          <w:sz w:val="32"/>
          <w:szCs w:val="32"/>
        </w:rPr>
        <w:t>抗体反应</w:t>
      </w:r>
      <w:r w:rsidR="00D23672">
        <w:rPr>
          <w:rFonts w:eastAsia="仿宋_GB2312" w:hint="eastAsia"/>
          <w:bCs/>
          <w:color w:val="000000"/>
          <w:sz w:val="32"/>
          <w:szCs w:val="32"/>
        </w:rPr>
        <w:t>为基本</w:t>
      </w:r>
      <w:r w:rsidR="000D3620">
        <w:rPr>
          <w:rFonts w:eastAsia="仿宋_GB2312" w:hint="eastAsia"/>
          <w:bCs/>
          <w:color w:val="000000"/>
          <w:sz w:val="32"/>
          <w:szCs w:val="32"/>
        </w:rPr>
        <w:t>原理</w:t>
      </w:r>
      <w:r w:rsidR="00D23672">
        <w:rPr>
          <w:rFonts w:eastAsia="仿宋_GB2312" w:hint="eastAsia"/>
          <w:bCs/>
          <w:color w:val="000000"/>
          <w:sz w:val="32"/>
          <w:szCs w:val="32"/>
        </w:rPr>
        <w:t>对泌乳素进行定量检测的体外诊断试剂</w:t>
      </w:r>
      <w:r w:rsidR="000D3620">
        <w:rPr>
          <w:rFonts w:eastAsia="仿宋_GB2312" w:hint="eastAsia"/>
          <w:bCs/>
          <w:color w:val="000000"/>
          <w:sz w:val="32"/>
          <w:szCs w:val="32"/>
        </w:rPr>
        <w:t>，如化学发光法、酶免疫法或荧光免疫法</w:t>
      </w:r>
      <w:r w:rsidR="00557F95">
        <w:rPr>
          <w:rFonts w:eastAsia="仿宋_GB2312" w:hint="eastAsia"/>
          <w:bCs/>
          <w:color w:val="000000"/>
          <w:sz w:val="32"/>
          <w:szCs w:val="32"/>
        </w:rPr>
        <w:t>等</w:t>
      </w:r>
      <w:r w:rsidR="00997F3B">
        <w:rPr>
          <w:rFonts w:eastAsia="仿宋_GB2312" w:hint="eastAsia"/>
          <w:bCs/>
          <w:color w:val="000000"/>
          <w:sz w:val="32"/>
          <w:szCs w:val="32"/>
        </w:rPr>
        <w:t>，不适用于用胶体金或其他方法标记的半定量</w:t>
      </w:r>
      <w:r w:rsidR="0094124E">
        <w:rPr>
          <w:rFonts w:eastAsia="仿宋_GB2312" w:hint="eastAsia"/>
          <w:bCs/>
          <w:color w:val="000000"/>
          <w:sz w:val="32"/>
          <w:szCs w:val="32"/>
        </w:rPr>
        <w:t>测定泌乳素试剂（如试纸条等）。</w:t>
      </w:r>
    </w:p>
    <w:p w:rsidR="006E118E" w:rsidRPr="00631BFD" w:rsidRDefault="00D23672" w:rsidP="00487492">
      <w:pPr>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根</w:t>
      </w:r>
      <w:r w:rsidR="006E118E" w:rsidRPr="00631BFD">
        <w:rPr>
          <w:rFonts w:eastAsia="仿宋_GB2312"/>
          <w:bCs/>
          <w:color w:val="000000"/>
          <w:sz w:val="32"/>
          <w:szCs w:val="32"/>
        </w:rPr>
        <w:t>据《体外诊断试剂注册管理办法》（国家食品药品监督管理总局令第</w:t>
      </w:r>
      <w:r w:rsidR="006E118E" w:rsidRPr="00631BFD">
        <w:rPr>
          <w:rFonts w:eastAsia="仿宋_GB2312"/>
          <w:bCs/>
          <w:color w:val="000000"/>
          <w:sz w:val="32"/>
          <w:szCs w:val="32"/>
        </w:rPr>
        <w:t>5</w:t>
      </w:r>
      <w:r w:rsidR="006E118E" w:rsidRPr="00631BFD">
        <w:rPr>
          <w:rFonts w:eastAsia="仿宋_GB2312"/>
          <w:bCs/>
          <w:color w:val="000000"/>
          <w:sz w:val="32"/>
          <w:szCs w:val="32"/>
        </w:rPr>
        <w:t>号）和《食品药品监管总局关于印发体外诊断试剂</w:t>
      </w:r>
      <w:r w:rsidR="006E118E" w:rsidRPr="00631BFD">
        <w:rPr>
          <w:rFonts w:eastAsia="仿宋_GB2312"/>
          <w:bCs/>
          <w:color w:val="000000"/>
          <w:sz w:val="32"/>
          <w:szCs w:val="32"/>
        </w:rPr>
        <w:lastRenderedPageBreak/>
        <w:t>分类子目录的通知》（食药监械管〔</w:t>
      </w:r>
      <w:r w:rsidR="006E118E" w:rsidRPr="00631BFD">
        <w:rPr>
          <w:rFonts w:eastAsia="仿宋_GB2312"/>
          <w:bCs/>
          <w:color w:val="000000"/>
          <w:sz w:val="32"/>
          <w:szCs w:val="32"/>
        </w:rPr>
        <w:t>2013</w:t>
      </w:r>
      <w:r w:rsidR="006E118E" w:rsidRPr="00631BFD">
        <w:rPr>
          <w:rFonts w:eastAsia="仿宋_GB2312"/>
          <w:bCs/>
          <w:color w:val="000000"/>
          <w:sz w:val="32"/>
          <w:szCs w:val="32"/>
        </w:rPr>
        <w:t>〕</w:t>
      </w:r>
      <w:r w:rsidR="006E118E" w:rsidRPr="00631BFD">
        <w:rPr>
          <w:rFonts w:eastAsia="仿宋_GB2312"/>
          <w:bCs/>
          <w:color w:val="000000"/>
          <w:sz w:val="32"/>
          <w:szCs w:val="32"/>
        </w:rPr>
        <w:t>242</w:t>
      </w:r>
      <w:r w:rsidR="006E118E" w:rsidRPr="00631BFD">
        <w:rPr>
          <w:rFonts w:eastAsia="仿宋_GB2312"/>
          <w:bCs/>
          <w:color w:val="000000"/>
          <w:sz w:val="32"/>
          <w:szCs w:val="32"/>
        </w:rPr>
        <w:t>号）</w:t>
      </w:r>
      <w:r w:rsidR="006E118E" w:rsidRPr="00631BFD">
        <w:rPr>
          <w:rFonts w:eastAsia="仿宋_GB2312"/>
          <w:bCs/>
          <w:color w:val="000000"/>
          <w:sz w:val="32"/>
          <w:szCs w:val="32"/>
        </w:rPr>
        <w:t xml:space="preserve">, </w:t>
      </w:r>
      <w:r w:rsidR="004E6FA3">
        <w:rPr>
          <w:rFonts w:eastAsia="仿宋_GB2312" w:hint="eastAsia"/>
          <w:bCs/>
          <w:color w:val="000000"/>
          <w:sz w:val="32"/>
          <w:szCs w:val="32"/>
        </w:rPr>
        <w:t>泌乳素</w:t>
      </w:r>
      <w:r w:rsidR="006E118E" w:rsidRPr="00631BFD">
        <w:rPr>
          <w:rFonts w:eastAsia="仿宋_GB2312"/>
          <w:bCs/>
          <w:color w:val="000000"/>
          <w:sz w:val="32"/>
          <w:szCs w:val="32"/>
        </w:rPr>
        <w:t>检测试剂</w:t>
      </w:r>
      <w:r>
        <w:rPr>
          <w:rFonts w:eastAsia="仿宋_GB2312" w:hint="eastAsia"/>
          <w:bCs/>
          <w:color w:val="000000"/>
          <w:sz w:val="32"/>
          <w:szCs w:val="32"/>
        </w:rPr>
        <w:t>（</w:t>
      </w:r>
      <w:r w:rsidRPr="00D23672">
        <w:rPr>
          <w:rFonts w:eastAsia="仿宋_GB2312" w:hint="eastAsia"/>
          <w:bCs/>
          <w:color w:val="000000"/>
          <w:sz w:val="32"/>
          <w:szCs w:val="32"/>
        </w:rPr>
        <w:t>盒</w:t>
      </w:r>
      <w:r>
        <w:rPr>
          <w:rFonts w:eastAsia="仿宋_GB2312" w:hint="eastAsia"/>
          <w:bCs/>
          <w:color w:val="000000"/>
          <w:sz w:val="32"/>
          <w:szCs w:val="32"/>
        </w:rPr>
        <w:t>）</w:t>
      </w:r>
      <w:r w:rsidR="006E118E" w:rsidRPr="00631BFD">
        <w:rPr>
          <w:rFonts w:eastAsia="仿宋_GB2312"/>
          <w:bCs/>
          <w:color w:val="000000"/>
          <w:sz w:val="32"/>
          <w:szCs w:val="32"/>
        </w:rPr>
        <w:t>管理类别为</w:t>
      </w:r>
      <w:r w:rsidR="006E118E" w:rsidRPr="00631BFD">
        <w:rPr>
          <w:rFonts w:ascii="宋体" w:hAnsi="宋体" w:cs="宋体" w:hint="eastAsia"/>
          <w:bCs/>
          <w:color w:val="000000"/>
          <w:sz w:val="32"/>
          <w:szCs w:val="32"/>
        </w:rPr>
        <w:t>Ⅱ</w:t>
      </w:r>
      <w:r w:rsidR="006E118E" w:rsidRPr="00631BFD">
        <w:rPr>
          <w:rFonts w:eastAsia="仿宋_GB2312"/>
          <w:bCs/>
          <w:color w:val="000000"/>
          <w:sz w:val="32"/>
          <w:szCs w:val="32"/>
        </w:rPr>
        <w:t>类，分类代号为</w:t>
      </w:r>
      <w:r w:rsidR="006E118E" w:rsidRPr="00631BFD">
        <w:rPr>
          <w:rFonts w:eastAsia="仿宋_GB2312"/>
          <w:bCs/>
          <w:color w:val="000000"/>
          <w:sz w:val="32"/>
          <w:szCs w:val="32"/>
        </w:rPr>
        <w:t>6840</w:t>
      </w:r>
      <w:r w:rsidR="006E118E" w:rsidRPr="00631BFD">
        <w:rPr>
          <w:rFonts w:eastAsia="仿宋_GB2312"/>
          <w:bCs/>
          <w:color w:val="000000"/>
          <w:sz w:val="32"/>
          <w:szCs w:val="32"/>
        </w:rPr>
        <w:t>。</w:t>
      </w:r>
      <w:r w:rsidR="00344385">
        <w:rPr>
          <w:rFonts w:eastAsia="仿宋_GB2312" w:hint="eastAsia"/>
          <w:bCs/>
          <w:color w:val="000000"/>
          <w:sz w:val="32"/>
          <w:szCs w:val="32"/>
        </w:rPr>
        <w:t xml:space="preserve">       </w:t>
      </w:r>
      <w:r w:rsidR="00373627">
        <w:rPr>
          <w:rFonts w:eastAsia="仿宋_GB2312" w:hint="eastAsia"/>
          <w:bCs/>
          <w:color w:val="000000"/>
          <w:sz w:val="32"/>
          <w:szCs w:val="32"/>
        </w:rPr>
        <w:t>本指导原则适用于进行首次注册申报和相关许可事项变更的产品。</w:t>
      </w:r>
    </w:p>
    <w:p w:rsidR="004E6FA3" w:rsidRPr="00631BFD" w:rsidRDefault="004E6FA3" w:rsidP="00487492">
      <w:pPr>
        <w:spacing w:line="520" w:lineRule="exact"/>
        <w:ind w:firstLineChars="200" w:firstLine="640"/>
        <w:jc w:val="left"/>
        <w:rPr>
          <w:rFonts w:eastAsia="黑体"/>
          <w:sz w:val="32"/>
          <w:szCs w:val="32"/>
        </w:rPr>
      </w:pPr>
      <w:r w:rsidRPr="00631BFD">
        <w:rPr>
          <w:rFonts w:eastAsia="黑体"/>
          <w:sz w:val="32"/>
          <w:szCs w:val="32"/>
        </w:rPr>
        <w:t>二、注册申报材料要求</w:t>
      </w:r>
    </w:p>
    <w:p w:rsidR="004E6FA3" w:rsidRPr="00631BFD" w:rsidRDefault="004E6FA3" w:rsidP="00487492">
      <w:pPr>
        <w:spacing w:line="520" w:lineRule="exact"/>
        <w:ind w:firstLineChars="200" w:firstLine="640"/>
        <w:jc w:val="left"/>
        <w:outlineLvl w:val="0"/>
        <w:rPr>
          <w:rFonts w:eastAsia="楷体_GB2312"/>
          <w:kern w:val="0"/>
          <w:sz w:val="32"/>
          <w:szCs w:val="32"/>
        </w:rPr>
      </w:pPr>
      <w:r w:rsidRPr="00631BFD">
        <w:rPr>
          <w:rFonts w:eastAsia="楷体_GB2312"/>
          <w:kern w:val="0"/>
          <w:sz w:val="32"/>
          <w:szCs w:val="32"/>
        </w:rPr>
        <w:t>（一）综述资料</w:t>
      </w:r>
    </w:p>
    <w:p w:rsidR="004E6FA3" w:rsidRPr="00631BFD" w:rsidRDefault="004E6FA3" w:rsidP="00487492">
      <w:pPr>
        <w:spacing w:line="520" w:lineRule="exact"/>
        <w:ind w:firstLineChars="200" w:firstLine="640"/>
        <w:jc w:val="left"/>
        <w:rPr>
          <w:rFonts w:eastAsia="仿宋_GB2312"/>
          <w:bCs/>
          <w:color w:val="000000"/>
          <w:sz w:val="32"/>
          <w:szCs w:val="32"/>
        </w:rPr>
      </w:pPr>
      <w:r w:rsidRPr="00631BFD">
        <w:rPr>
          <w:rFonts w:eastAsia="仿宋_GB2312"/>
          <w:bCs/>
          <w:color w:val="000000"/>
          <w:sz w:val="32"/>
          <w:szCs w:val="32"/>
        </w:rPr>
        <w:t>综述资料主要包括产品预期用途、产品描述、</w:t>
      </w:r>
      <w:r w:rsidR="00344385">
        <w:rPr>
          <w:rFonts w:eastAsia="仿宋_GB2312" w:hint="eastAsia"/>
          <w:bCs/>
          <w:color w:val="000000"/>
          <w:sz w:val="32"/>
          <w:szCs w:val="32"/>
        </w:rPr>
        <w:t>有关生物安全性方面说明</w:t>
      </w:r>
      <w:r w:rsidRPr="00631BFD">
        <w:rPr>
          <w:rFonts w:eastAsia="仿宋_GB2312"/>
          <w:bCs/>
          <w:color w:val="000000"/>
          <w:sz w:val="32"/>
          <w:szCs w:val="32"/>
        </w:rPr>
        <w:t>、研究结果</w:t>
      </w:r>
      <w:r w:rsidR="00344385">
        <w:rPr>
          <w:rFonts w:eastAsia="仿宋_GB2312" w:hint="eastAsia"/>
          <w:bCs/>
          <w:color w:val="000000"/>
          <w:sz w:val="32"/>
          <w:szCs w:val="32"/>
        </w:rPr>
        <w:t>的</w:t>
      </w:r>
      <w:r w:rsidRPr="00631BFD">
        <w:rPr>
          <w:rFonts w:eastAsia="仿宋_GB2312"/>
          <w:bCs/>
          <w:color w:val="000000"/>
          <w:sz w:val="32"/>
          <w:szCs w:val="32"/>
        </w:rPr>
        <w:t>总结</w:t>
      </w:r>
      <w:r w:rsidR="00344385">
        <w:rPr>
          <w:rFonts w:eastAsia="仿宋_GB2312" w:hint="eastAsia"/>
          <w:bCs/>
          <w:color w:val="000000"/>
          <w:sz w:val="32"/>
          <w:szCs w:val="32"/>
        </w:rPr>
        <w:t>评价</w:t>
      </w:r>
      <w:r w:rsidRPr="00631BFD">
        <w:rPr>
          <w:rFonts w:eastAsia="仿宋_GB2312"/>
          <w:bCs/>
          <w:color w:val="000000"/>
          <w:sz w:val="32"/>
          <w:szCs w:val="32"/>
        </w:rPr>
        <w:t>以及同类产品上市情况介绍等内容，应符合《体外诊断试剂注册管理办法》和《关于公布体外诊断试剂注册申报资料要求和批准证明文件格式的公告》（国家食品药品监督管理总局公告</w:t>
      </w:r>
      <w:r w:rsidRPr="00631BFD">
        <w:rPr>
          <w:rFonts w:eastAsia="仿宋_GB2312"/>
          <w:bCs/>
          <w:color w:val="000000"/>
          <w:sz w:val="32"/>
          <w:szCs w:val="32"/>
        </w:rPr>
        <w:t>2014</w:t>
      </w:r>
      <w:r w:rsidRPr="00631BFD">
        <w:rPr>
          <w:rFonts w:eastAsia="仿宋_GB2312"/>
          <w:bCs/>
          <w:color w:val="000000"/>
          <w:sz w:val="32"/>
          <w:szCs w:val="32"/>
        </w:rPr>
        <w:t>年第</w:t>
      </w:r>
      <w:r w:rsidRPr="00631BFD">
        <w:rPr>
          <w:rFonts w:eastAsia="仿宋_GB2312"/>
          <w:bCs/>
          <w:color w:val="000000"/>
          <w:sz w:val="32"/>
          <w:szCs w:val="32"/>
        </w:rPr>
        <w:t>44</w:t>
      </w:r>
      <w:r w:rsidRPr="00631BFD">
        <w:rPr>
          <w:rFonts w:eastAsia="仿宋_GB2312"/>
          <w:bCs/>
          <w:color w:val="000000"/>
          <w:sz w:val="32"/>
          <w:szCs w:val="32"/>
        </w:rPr>
        <w:t>号）的相关要求。相关描述应至少包含如下内容：</w:t>
      </w:r>
    </w:p>
    <w:p w:rsidR="004E6FA3" w:rsidRPr="00631BFD" w:rsidRDefault="00E11633" w:rsidP="00487492">
      <w:pPr>
        <w:spacing w:line="520" w:lineRule="exact"/>
        <w:ind w:firstLineChars="200" w:firstLine="640"/>
        <w:jc w:val="left"/>
        <w:rPr>
          <w:rFonts w:eastAsia="仿宋_GB2312"/>
          <w:bCs/>
          <w:color w:val="000000"/>
          <w:sz w:val="32"/>
          <w:szCs w:val="32"/>
        </w:rPr>
      </w:pPr>
      <w:r>
        <w:rPr>
          <w:rFonts w:eastAsia="仿宋_GB2312"/>
          <w:bCs/>
          <w:color w:val="000000"/>
          <w:sz w:val="32"/>
          <w:szCs w:val="32"/>
        </w:rPr>
        <w:t>1</w:t>
      </w:r>
      <w:r>
        <w:rPr>
          <w:rFonts w:eastAsia="仿宋_GB2312" w:hint="eastAsia"/>
          <w:bCs/>
          <w:color w:val="000000"/>
          <w:sz w:val="32"/>
          <w:szCs w:val="32"/>
        </w:rPr>
        <w:t>．</w:t>
      </w:r>
      <w:r w:rsidR="004E6FA3" w:rsidRPr="006903B4">
        <w:rPr>
          <w:rFonts w:eastAsia="仿宋_GB2312"/>
          <w:bCs/>
          <w:color w:val="000000"/>
          <w:sz w:val="32"/>
          <w:szCs w:val="32"/>
        </w:rPr>
        <w:t>产品预期用途及</w:t>
      </w:r>
      <w:r w:rsidR="004467CB">
        <w:rPr>
          <w:rFonts w:eastAsia="仿宋_GB2312" w:hint="eastAsia"/>
          <w:bCs/>
          <w:color w:val="000000"/>
          <w:sz w:val="32"/>
          <w:szCs w:val="32"/>
        </w:rPr>
        <w:t>预期用途相关</w:t>
      </w:r>
      <w:r w:rsidR="004E6FA3" w:rsidRPr="006903B4">
        <w:rPr>
          <w:rFonts w:eastAsia="仿宋_GB2312"/>
          <w:bCs/>
          <w:color w:val="000000"/>
          <w:sz w:val="32"/>
          <w:szCs w:val="32"/>
        </w:rPr>
        <w:t>的临床适应症背景情况</w:t>
      </w:r>
      <w:r w:rsidR="004E6FA3" w:rsidRPr="00631BFD">
        <w:rPr>
          <w:rFonts w:eastAsia="仿宋_GB2312"/>
          <w:bCs/>
          <w:color w:val="000000"/>
          <w:sz w:val="32"/>
          <w:szCs w:val="32"/>
        </w:rPr>
        <w:t xml:space="preserve"> </w:t>
      </w:r>
    </w:p>
    <w:p w:rsidR="004E6FA3" w:rsidRPr="00631BFD" w:rsidRDefault="00594FFC" w:rsidP="00594FFC">
      <w:pPr>
        <w:spacing w:line="520" w:lineRule="exact"/>
        <w:jc w:val="left"/>
        <w:rPr>
          <w:rFonts w:eastAsia="仿宋_GB2312"/>
          <w:bCs/>
          <w:color w:val="000000"/>
          <w:sz w:val="32"/>
          <w:szCs w:val="32"/>
        </w:rPr>
      </w:pPr>
      <w:r>
        <w:rPr>
          <w:rFonts w:eastAsia="仿宋_GB2312" w:hint="eastAsia"/>
          <w:bCs/>
          <w:color w:val="000000"/>
          <w:sz w:val="32"/>
          <w:szCs w:val="32"/>
        </w:rPr>
        <w:t xml:space="preserve">   </w:t>
      </w:r>
      <w:r w:rsidR="006903B4">
        <w:rPr>
          <w:rFonts w:eastAsia="仿宋_GB2312" w:hint="eastAsia"/>
          <w:bCs/>
          <w:color w:val="000000"/>
          <w:sz w:val="32"/>
          <w:szCs w:val="32"/>
        </w:rPr>
        <w:t xml:space="preserve"> </w:t>
      </w:r>
      <w:r w:rsidR="00DA29A8">
        <w:rPr>
          <w:rFonts w:eastAsia="仿宋_GB2312"/>
          <w:bCs/>
          <w:color w:val="000000"/>
          <w:sz w:val="32"/>
          <w:szCs w:val="32"/>
        </w:rPr>
        <w:t>泌乳素</w:t>
      </w:r>
      <w:r w:rsidR="00DA29A8">
        <w:rPr>
          <w:rFonts w:eastAsia="仿宋_GB2312" w:hint="eastAsia"/>
          <w:bCs/>
          <w:color w:val="000000"/>
          <w:sz w:val="32"/>
          <w:szCs w:val="32"/>
        </w:rPr>
        <w:t>（</w:t>
      </w:r>
      <w:r w:rsidR="00DA29A8">
        <w:rPr>
          <w:rFonts w:eastAsia="仿宋_GB2312" w:hint="eastAsia"/>
          <w:bCs/>
          <w:color w:val="000000"/>
          <w:sz w:val="32"/>
          <w:szCs w:val="32"/>
        </w:rPr>
        <w:t>PRL</w:t>
      </w:r>
      <w:r w:rsidR="00DA29A8">
        <w:rPr>
          <w:rFonts w:eastAsia="仿宋_GB2312" w:hint="eastAsia"/>
          <w:bCs/>
          <w:color w:val="000000"/>
          <w:sz w:val="32"/>
          <w:szCs w:val="32"/>
        </w:rPr>
        <w:t>）由垂体嗜酸</w:t>
      </w:r>
      <w:r w:rsidR="00344385">
        <w:rPr>
          <w:rFonts w:eastAsia="仿宋_GB2312" w:hint="eastAsia"/>
          <w:bCs/>
          <w:color w:val="000000"/>
          <w:sz w:val="32"/>
          <w:szCs w:val="32"/>
        </w:rPr>
        <w:t>性细胞</w:t>
      </w:r>
      <w:r w:rsidR="00DA29A8">
        <w:rPr>
          <w:rFonts w:eastAsia="仿宋_GB2312" w:hint="eastAsia"/>
          <w:bCs/>
          <w:color w:val="000000"/>
          <w:sz w:val="32"/>
          <w:szCs w:val="32"/>
        </w:rPr>
        <w:t>分泌，由</w:t>
      </w:r>
      <w:r w:rsidR="00DA29A8">
        <w:rPr>
          <w:rFonts w:eastAsia="仿宋_GB2312" w:hint="eastAsia"/>
          <w:bCs/>
          <w:color w:val="000000"/>
          <w:sz w:val="32"/>
          <w:szCs w:val="32"/>
        </w:rPr>
        <w:t>198</w:t>
      </w:r>
      <w:r w:rsidR="00DA29A8">
        <w:rPr>
          <w:rFonts w:eastAsia="仿宋_GB2312" w:hint="eastAsia"/>
          <w:bCs/>
          <w:color w:val="000000"/>
          <w:sz w:val="32"/>
          <w:szCs w:val="32"/>
        </w:rPr>
        <w:t>个氨基酸残基组成，分子量约为</w:t>
      </w:r>
      <w:r w:rsidR="00DA29A8">
        <w:rPr>
          <w:rFonts w:eastAsia="仿宋_GB2312" w:hint="eastAsia"/>
          <w:bCs/>
          <w:color w:val="000000"/>
          <w:sz w:val="32"/>
          <w:szCs w:val="32"/>
        </w:rPr>
        <w:t>22000</w:t>
      </w:r>
      <w:r w:rsidR="00DA29A8">
        <w:rPr>
          <w:rFonts w:eastAsia="仿宋_GB2312" w:hint="eastAsia"/>
          <w:bCs/>
          <w:color w:val="000000"/>
          <w:sz w:val="32"/>
          <w:szCs w:val="32"/>
        </w:rPr>
        <w:t>。</w:t>
      </w:r>
      <w:r w:rsidR="00DA29A8">
        <w:rPr>
          <w:rFonts w:eastAsia="仿宋_GB2312" w:hint="eastAsia"/>
          <w:bCs/>
          <w:color w:val="000000"/>
          <w:sz w:val="32"/>
          <w:szCs w:val="32"/>
        </w:rPr>
        <w:t>PRL</w:t>
      </w:r>
      <w:r w:rsidR="00DA29A8">
        <w:rPr>
          <w:rFonts w:eastAsia="仿宋_GB2312" w:hint="eastAsia"/>
          <w:bCs/>
          <w:color w:val="000000"/>
          <w:sz w:val="32"/>
          <w:szCs w:val="32"/>
        </w:rPr>
        <w:t>分子内部有</w:t>
      </w:r>
      <w:r w:rsidR="00DA29A8">
        <w:rPr>
          <w:rFonts w:eastAsia="仿宋_GB2312" w:hint="eastAsia"/>
          <w:bCs/>
          <w:color w:val="000000"/>
          <w:sz w:val="32"/>
          <w:szCs w:val="32"/>
        </w:rPr>
        <w:t>3</w:t>
      </w:r>
      <w:r w:rsidR="00DA29A8">
        <w:rPr>
          <w:rFonts w:eastAsia="仿宋_GB2312" w:hint="eastAsia"/>
          <w:bCs/>
          <w:color w:val="000000"/>
          <w:sz w:val="32"/>
          <w:szCs w:val="32"/>
        </w:rPr>
        <w:t>个二硫键，与</w:t>
      </w:r>
      <w:r w:rsidR="000568B9">
        <w:rPr>
          <w:rFonts w:eastAsia="仿宋_GB2312" w:hint="eastAsia"/>
          <w:bCs/>
          <w:color w:val="000000"/>
          <w:sz w:val="32"/>
          <w:szCs w:val="32"/>
        </w:rPr>
        <w:t>生长激素</w:t>
      </w:r>
      <w:r w:rsidR="00344385">
        <w:rPr>
          <w:rFonts w:eastAsia="仿宋_GB2312" w:hint="eastAsia"/>
          <w:bCs/>
          <w:color w:val="000000"/>
          <w:sz w:val="32"/>
          <w:szCs w:val="32"/>
        </w:rPr>
        <w:t>（</w:t>
      </w:r>
      <w:r w:rsidR="00B539A8">
        <w:rPr>
          <w:rFonts w:eastAsia="仿宋_GB2312"/>
          <w:bCs/>
          <w:color w:val="000000"/>
          <w:sz w:val="32"/>
          <w:szCs w:val="32"/>
        </w:rPr>
        <w:t>S</w:t>
      </w:r>
      <w:r w:rsidR="00B539A8" w:rsidRPr="00B539A8">
        <w:rPr>
          <w:rFonts w:eastAsia="仿宋_GB2312"/>
          <w:bCs/>
          <w:color w:val="000000"/>
          <w:sz w:val="32"/>
          <w:szCs w:val="32"/>
        </w:rPr>
        <w:t>omatropin</w:t>
      </w:r>
      <w:r w:rsidR="00B539A8" w:rsidRPr="00344385">
        <w:rPr>
          <w:rFonts w:eastAsia="仿宋_GB2312" w:hint="eastAsia"/>
          <w:bCs/>
          <w:color w:val="000000"/>
          <w:sz w:val="32"/>
          <w:szCs w:val="32"/>
        </w:rPr>
        <w:t>，</w:t>
      </w:r>
      <w:r w:rsidR="00DA29A8">
        <w:rPr>
          <w:rFonts w:eastAsia="仿宋_GB2312" w:hint="eastAsia"/>
          <w:bCs/>
          <w:color w:val="000000"/>
          <w:sz w:val="32"/>
          <w:szCs w:val="32"/>
        </w:rPr>
        <w:t>GH</w:t>
      </w:r>
      <w:r w:rsidR="00344385">
        <w:rPr>
          <w:rFonts w:eastAsia="仿宋_GB2312" w:hint="eastAsia"/>
          <w:bCs/>
          <w:color w:val="000000"/>
          <w:sz w:val="32"/>
          <w:szCs w:val="32"/>
        </w:rPr>
        <w:t>）</w:t>
      </w:r>
      <w:r w:rsidR="00DA29A8">
        <w:rPr>
          <w:rFonts w:eastAsia="仿宋_GB2312" w:hint="eastAsia"/>
          <w:bCs/>
          <w:color w:val="000000"/>
          <w:sz w:val="32"/>
          <w:szCs w:val="32"/>
        </w:rPr>
        <w:t>结构具有相似性。</w:t>
      </w:r>
      <w:r w:rsidR="007D5444">
        <w:rPr>
          <w:rFonts w:eastAsia="仿宋_GB2312" w:hint="eastAsia"/>
          <w:bCs/>
          <w:color w:val="000000"/>
          <w:sz w:val="32"/>
          <w:szCs w:val="32"/>
        </w:rPr>
        <w:t>PRL</w:t>
      </w:r>
      <w:r w:rsidR="007D5444">
        <w:rPr>
          <w:rFonts w:eastAsia="仿宋_GB2312" w:hint="eastAsia"/>
          <w:bCs/>
          <w:color w:val="000000"/>
          <w:sz w:val="32"/>
          <w:szCs w:val="32"/>
        </w:rPr>
        <w:t>的分泌呈脉冲式波动，有明显的昼夜节律变化。</w:t>
      </w:r>
      <w:r w:rsidR="00DA29A8">
        <w:rPr>
          <w:rFonts w:eastAsia="仿宋_GB2312" w:hint="eastAsia"/>
          <w:bCs/>
          <w:color w:val="000000"/>
          <w:sz w:val="32"/>
          <w:szCs w:val="32"/>
        </w:rPr>
        <w:t>PRL</w:t>
      </w:r>
      <w:r w:rsidR="00DA29A8">
        <w:rPr>
          <w:rFonts w:eastAsia="仿宋_GB2312" w:hint="eastAsia"/>
          <w:bCs/>
          <w:color w:val="000000"/>
          <w:sz w:val="32"/>
          <w:szCs w:val="32"/>
        </w:rPr>
        <w:t>分泌的调节主要是受下丘脑分泌的</w:t>
      </w:r>
      <w:r w:rsidR="00F018BE">
        <w:rPr>
          <w:rFonts w:eastAsia="仿宋_GB2312" w:hint="eastAsia"/>
          <w:bCs/>
          <w:color w:val="000000"/>
          <w:sz w:val="32"/>
          <w:szCs w:val="32"/>
        </w:rPr>
        <w:t>催乳素释放抑制激素的控制，是唯一在正常生理条件下处于抑制状态的腺垂体激素。促甲状腺激素释放激素、雌激素以及应激、睡眠等因素均可通过不同途径促进</w:t>
      </w:r>
      <w:r w:rsidR="00F018BE">
        <w:rPr>
          <w:rFonts w:eastAsia="仿宋_GB2312" w:hint="eastAsia"/>
          <w:bCs/>
          <w:color w:val="000000"/>
          <w:sz w:val="32"/>
          <w:szCs w:val="32"/>
        </w:rPr>
        <w:t>PRL</w:t>
      </w:r>
      <w:r w:rsidR="00F018BE">
        <w:rPr>
          <w:rFonts w:eastAsia="仿宋_GB2312" w:hint="eastAsia"/>
          <w:bCs/>
          <w:color w:val="000000"/>
          <w:sz w:val="32"/>
          <w:szCs w:val="32"/>
        </w:rPr>
        <w:t>的分泌。</w:t>
      </w:r>
      <w:r w:rsidR="000C0B85">
        <w:rPr>
          <w:rFonts w:eastAsia="仿宋_GB2312" w:hint="eastAsia"/>
          <w:bCs/>
          <w:color w:val="000000"/>
          <w:sz w:val="32"/>
          <w:szCs w:val="32"/>
        </w:rPr>
        <w:t>临床上主要用于评价垂体内分泌功能。</w:t>
      </w:r>
    </w:p>
    <w:p w:rsidR="004E6FA3" w:rsidRPr="00631BFD" w:rsidRDefault="00E11633" w:rsidP="00487492">
      <w:pPr>
        <w:spacing w:line="520" w:lineRule="exact"/>
        <w:ind w:firstLineChars="200" w:firstLine="640"/>
        <w:jc w:val="left"/>
        <w:rPr>
          <w:rFonts w:eastAsia="仿宋_GB2312"/>
          <w:bCs/>
          <w:color w:val="000000"/>
          <w:sz w:val="32"/>
          <w:szCs w:val="32"/>
        </w:rPr>
      </w:pPr>
      <w:r>
        <w:rPr>
          <w:rFonts w:eastAsia="仿宋_GB2312"/>
          <w:bCs/>
          <w:color w:val="000000"/>
          <w:sz w:val="32"/>
          <w:szCs w:val="32"/>
        </w:rPr>
        <w:t>2</w:t>
      </w:r>
      <w:r>
        <w:rPr>
          <w:rFonts w:eastAsia="仿宋_GB2312" w:hint="eastAsia"/>
          <w:bCs/>
          <w:color w:val="000000"/>
          <w:sz w:val="32"/>
          <w:szCs w:val="32"/>
        </w:rPr>
        <w:t>．</w:t>
      </w:r>
      <w:r w:rsidR="004E6FA3" w:rsidRPr="00631BFD">
        <w:rPr>
          <w:rFonts w:eastAsia="仿宋_GB2312"/>
          <w:bCs/>
          <w:color w:val="000000"/>
          <w:sz w:val="32"/>
          <w:szCs w:val="32"/>
        </w:rPr>
        <w:t>产品描述</w:t>
      </w:r>
    </w:p>
    <w:p w:rsidR="004E6FA3" w:rsidRPr="00631BFD" w:rsidRDefault="00344385" w:rsidP="00487492">
      <w:pPr>
        <w:spacing w:line="520" w:lineRule="exact"/>
        <w:ind w:firstLineChars="200" w:firstLine="640"/>
        <w:jc w:val="left"/>
        <w:rPr>
          <w:rFonts w:eastAsia="仿宋_GB2312"/>
          <w:bCs/>
          <w:color w:val="000000"/>
          <w:sz w:val="32"/>
          <w:szCs w:val="32"/>
        </w:rPr>
      </w:pPr>
      <w:r>
        <w:rPr>
          <w:rFonts w:eastAsia="仿宋_GB2312"/>
          <w:bCs/>
          <w:color w:val="000000"/>
          <w:sz w:val="32"/>
          <w:szCs w:val="32"/>
        </w:rPr>
        <w:t>包括产品所采用的技术原理</w:t>
      </w:r>
      <w:r>
        <w:rPr>
          <w:rFonts w:eastAsia="仿宋_GB2312" w:hint="eastAsia"/>
          <w:bCs/>
          <w:color w:val="000000"/>
          <w:sz w:val="32"/>
          <w:szCs w:val="32"/>
        </w:rPr>
        <w:t>，</w:t>
      </w:r>
      <w:r w:rsidR="004E6FA3" w:rsidRPr="00631BFD">
        <w:rPr>
          <w:rFonts w:eastAsia="仿宋_GB2312"/>
          <w:bCs/>
          <w:color w:val="000000"/>
          <w:sz w:val="32"/>
          <w:szCs w:val="32"/>
        </w:rPr>
        <w:t>主要原材料的来源</w:t>
      </w:r>
      <w:r w:rsidR="004467CB">
        <w:rPr>
          <w:rFonts w:eastAsia="仿宋_GB2312" w:hint="eastAsia"/>
          <w:bCs/>
          <w:color w:val="000000"/>
          <w:sz w:val="32"/>
          <w:szCs w:val="32"/>
        </w:rPr>
        <w:t>及</w:t>
      </w:r>
      <w:r w:rsidR="004E6FA3" w:rsidRPr="00631BFD">
        <w:rPr>
          <w:rFonts w:eastAsia="仿宋_GB2312"/>
          <w:bCs/>
          <w:color w:val="000000"/>
          <w:sz w:val="32"/>
          <w:szCs w:val="32"/>
        </w:rPr>
        <w:t>制备</w:t>
      </w:r>
      <w:r w:rsidR="0069644E">
        <w:rPr>
          <w:rFonts w:eastAsia="仿宋_GB2312"/>
          <w:bCs/>
          <w:color w:val="000000"/>
          <w:sz w:val="32"/>
          <w:szCs w:val="32"/>
        </w:rPr>
        <w:t>方法</w:t>
      </w:r>
      <w:r w:rsidR="0069644E">
        <w:rPr>
          <w:rFonts w:eastAsia="仿宋_GB2312" w:hint="eastAsia"/>
          <w:bCs/>
          <w:color w:val="000000"/>
          <w:sz w:val="32"/>
          <w:szCs w:val="32"/>
        </w:rPr>
        <w:t>，</w:t>
      </w:r>
      <w:r w:rsidR="004E6FA3" w:rsidRPr="00631BFD">
        <w:rPr>
          <w:rFonts w:eastAsia="仿宋_GB2312"/>
          <w:bCs/>
          <w:color w:val="000000"/>
          <w:sz w:val="32"/>
          <w:szCs w:val="32"/>
        </w:rPr>
        <w:t>主要生产工艺过程及关键控制点，质控品、校准品的制备方法及</w:t>
      </w:r>
      <w:r w:rsidR="0069644E">
        <w:rPr>
          <w:rFonts w:eastAsia="仿宋_GB2312" w:hint="eastAsia"/>
          <w:bCs/>
          <w:color w:val="000000"/>
          <w:sz w:val="32"/>
          <w:szCs w:val="32"/>
        </w:rPr>
        <w:t>定值</w:t>
      </w:r>
      <w:r w:rsidR="004E6FA3" w:rsidRPr="00631BFD">
        <w:rPr>
          <w:rFonts w:eastAsia="仿宋_GB2312"/>
          <w:bCs/>
          <w:color w:val="000000"/>
          <w:sz w:val="32"/>
          <w:szCs w:val="32"/>
        </w:rPr>
        <w:t>溯源情况。</w:t>
      </w:r>
    </w:p>
    <w:p w:rsidR="004E6FA3" w:rsidRPr="00631BFD" w:rsidRDefault="00E11633" w:rsidP="00487492">
      <w:pPr>
        <w:spacing w:line="520" w:lineRule="exact"/>
        <w:ind w:firstLineChars="200" w:firstLine="640"/>
        <w:jc w:val="left"/>
        <w:rPr>
          <w:rFonts w:eastAsia="仿宋_GB2312"/>
          <w:bCs/>
          <w:color w:val="000000"/>
          <w:sz w:val="32"/>
          <w:szCs w:val="32"/>
        </w:rPr>
      </w:pPr>
      <w:r>
        <w:rPr>
          <w:rFonts w:eastAsia="仿宋_GB2312"/>
          <w:bCs/>
          <w:color w:val="000000"/>
          <w:sz w:val="32"/>
          <w:szCs w:val="32"/>
        </w:rPr>
        <w:t>3</w:t>
      </w:r>
      <w:r>
        <w:rPr>
          <w:rFonts w:eastAsia="仿宋_GB2312" w:hint="eastAsia"/>
          <w:bCs/>
          <w:color w:val="000000"/>
          <w:sz w:val="32"/>
          <w:szCs w:val="32"/>
        </w:rPr>
        <w:t>．</w:t>
      </w:r>
      <w:r w:rsidR="004E6FA3" w:rsidRPr="00631BFD">
        <w:rPr>
          <w:rFonts w:eastAsia="仿宋_GB2312"/>
          <w:bCs/>
          <w:color w:val="000000"/>
          <w:sz w:val="32"/>
          <w:szCs w:val="32"/>
        </w:rPr>
        <w:t>有关生物安全性方面的说明</w:t>
      </w:r>
    </w:p>
    <w:p w:rsidR="004E6FA3" w:rsidRPr="00631BFD" w:rsidRDefault="004E6FA3" w:rsidP="00487492">
      <w:pPr>
        <w:spacing w:line="520" w:lineRule="exact"/>
        <w:ind w:firstLineChars="200" w:firstLine="640"/>
        <w:jc w:val="left"/>
        <w:rPr>
          <w:rFonts w:eastAsia="仿宋_GB2312"/>
          <w:bCs/>
          <w:color w:val="000000"/>
          <w:sz w:val="32"/>
          <w:szCs w:val="32"/>
        </w:rPr>
      </w:pPr>
      <w:r w:rsidRPr="00631BFD">
        <w:rPr>
          <w:rFonts w:eastAsia="仿宋_GB2312"/>
          <w:bCs/>
          <w:color w:val="000000"/>
          <w:sz w:val="32"/>
          <w:szCs w:val="32"/>
        </w:rPr>
        <w:lastRenderedPageBreak/>
        <w:t>体外诊断试剂中的主要原材料</w:t>
      </w:r>
      <w:r w:rsidR="0069644E">
        <w:rPr>
          <w:rFonts w:eastAsia="仿宋_GB2312" w:hint="eastAsia"/>
          <w:bCs/>
          <w:color w:val="000000"/>
          <w:sz w:val="32"/>
          <w:szCs w:val="32"/>
        </w:rPr>
        <w:t>如果</w:t>
      </w:r>
      <w:r w:rsidR="0069644E">
        <w:rPr>
          <w:rFonts w:eastAsia="仿宋_GB2312"/>
          <w:bCs/>
          <w:color w:val="000000"/>
          <w:sz w:val="32"/>
          <w:szCs w:val="32"/>
        </w:rPr>
        <w:t>采用各种动物、病原体、人源的组织</w:t>
      </w:r>
      <w:r w:rsidR="0069644E">
        <w:rPr>
          <w:rFonts w:eastAsia="仿宋_GB2312" w:hint="eastAsia"/>
          <w:bCs/>
          <w:color w:val="000000"/>
          <w:sz w:val="32"/>
          <w:szCs w:val="32"/>
        </w:rPr>
        <w:t>或</w:t>
      </w:r>
      <w:r w:rsidRPr="00631BFD">
        <w:rPr>
          <w:rFonts w:eastAsia="仿宋_GB2312"/>
          <w:bCs/>
          <w:color w:val="000000"/>
          <w:sz w:val="32"/>
          <w:szCs w:val="32"/>
        </w:rPr>
        <w:t>体液等生物材料经处理或添加某些物质制备而成，为保证产品在运输、使用过程中对使用者和环境的安全，研究者应提供对上述原材料所采用的灭活等试验方法的说明。人源性材料须对有关传染病（</w:t>
      </w:r>
      <w:r w:rsidRPr="00631BFD">
        <w:rPr>
          <w:rFonts w:eastAsia="仿宋_GB2312"/>
          <w:bCs/>
          <w:color w:val="000000"/>
          <w:sz w:val="32"/>
          <w:szCs w:val="32"/>
        </w:rPr>
        <w:t>HIV</w:t>
      </w:r>
      <w:r w:rsidRPr="00631BFD">
        <w:rPr>
          <w:rFonts w:eastAsia="仿宋_GB2312"/>
          <w:bCs/>
          <w:color w:val="000000"/>
          <w:sz w:val="32"/>
          <w:szCs w:val="32"/>
        </w:rPr>
        <w:t>、</w:t>
      </w:r>
      <w:r w:rsidRPr="00631BFD">
        <w:rPr>
          <w:rFonts w:eastAsia="仿宋_GB2312"/>
          <w:bCs/>
          <w:color w:val="000000"/>
          <w:sz w:val="32"/>
          <w:szCs w:val="32"/>
        </w:rPr>
        <w:t>HBV</w:t>
      </w:r>
      <w:r w:rsidRPr="00631BFD">
        <w:rPr>
          <w:rFonts w:eastAsia="仿宋_GB2312"/>
          <w:bCs/>
          <w:color w:val="000000"/>
          <w:sz w:val="32"/>
          <w:szCs w:val="32"/>
        </w:rPr>
        <w:t>、</w:t>
      </w:r>
      <w:r w:rsidRPr="00631BFD">
        <w:rPr>
          <w:rFonts w:eastAsia="仿宋_GB2312"/>
          <w:bCs/>
          <w:color w:val="000000"/>
          <w:sz w:val="32"/>
          <w:szCs w:val="32"/>
        </w:rPr>
        <w:t>HCV</w:t>
      </w:r>
      <w:r w:rsidRPr="00631BFD">
        <w:rPr>
          <w:rFonts w:eastAsia="仿宋_GB2312"/>
          <w:bCs/>
          <w:color w:val="000000"/>
          <w:sz w:val="32"/>
          <w:szCs w:val="32"/>
        </w:rPr>
        <w:t>等）病原体检测予以说明，并提供相关的证明文件。</w:t>
      </w:r>
    </w:p>
    <w:p w:rsidR="004E6FA3" w:rsidRPr="00631BFD" w:rsidRDefault="00E11633" w:rsidP="00487492">
      <w:pPr>
        <w:spacing w:line="520" w:lineRule="exact"/>
        <w:ind w:firstLineChars="200" w:firstLine="640"/>
        <w:jc w:val="left"/>
        <w:rPr>
          <w:rFonts w:eastAsia="仿宋_GB2312"/>
          <w:bCs/>
          <w:color w:val="000000"/>
          <w:sz w:val="32"/>
          <w:szCs w:val="32"/>
        </w:rPr>
      </w:pPr>
      <w:r>
        <w:rPr>
          <w:rFonts w:eastAsia="仿宋_GB2312"/>
          <w:bCs/>
          <w:color w:val="000000"/>
          <w:sz w:val="32"/>
          <w:szCs w:val="32"/>
        </w:rPr>
        <w:t>4</w:t>
      </w:r>
      <w:r>
        <w:rPr>
          <w:rFonts w:eastAsia="仿宋_GB2312" w:hint="eastAsia"/>
          <w:bCs/>
          <w:color w:val="000000"/>
          <w:sz w:val="32"/>
          <w:szCs w:val="32"/>
        </w:rPr>
        <w:t>．</w:t>
      </w:r>
      <w:r w:rsidR="004E6FA3" w:rsidRPr="00631BFD">
        <w:rPr>
          <w:rFonts w:eastAsia="仿宋_GB2312"/>
          <w:bCs/>
          <w:color w:val="000000"/>
          <w:sz w:val="32"/>
          <w:szCs w:val="32"/>
        </w:rPr>
        <w:t>有关产品主要研究结果的总结和评价</w:t>
      </w:r>
    </w:p>
    <w:p w:rsidR="004E6FA3" w:rsidRPr="00631BFD" w:rsidRDefault="00E11633" w:rsidP="00487492">
      <w:pPr>
        <w:spacing w:line="520" w:lineRule="exact"/>
        <w:ind w:firstLineChars="200" w:firstLine="640"/>
        <w:jc w:val="left"/>
        <w:rPr>
          <w:rFonts w:eastAsia="仿宋_GB2312"/>
          <w:bCs/>
          <w:color w:val="000000"/>
          <w:sz w:val="32"/>
          <w:szCs w:val="32"/>
        </w:rPr>
      </w:pPr>
      <w:r>
        <w:rPr>
          <w:rFonts w:eastAsia="仿宋_GB2312"/>
          <w:bCs/>
          <w:color w:val="000000"/>
          <w:sz w:val="32"/>
          <w:szCs w:val="32"/>
        </w:rPr>
        <w:t>5</w:t>
      </w:r>
      <w:r>
        <w:rPr>
          <w:rFonts w:eastAsia="仿宋_GB2312" w:hint="eastAsia"/>
          <w:bCs/>
          <w:color w:val="000000"/>
          <w:sz w:val="32"/>
          <w:szCs w:val="32"/>
        </w:rPr>
        <w:t>．</w:t>
      </w:r>
      <w:r w:rsidR="004E6FA3" w:rsidRPr="00631BFD">
        <w:rPr>
          <w:rFonts w:eastAsia="仿宋_GB2312"/>
          <w:bCs/>
          <w:color w:val="000000"/>
          <w:sz w:val="32"/>
          <w:szCs w:val="32"/>
        </w:rPr>
        <w:t>参考文献</w:t>
      </w:r>
    </w:p>
    <w:p w:rsidR="004E6FA3" w:rsidRPr="00631BFD" w:rsidRDefault="00E11633" w:rsidP="00487492">
      <w:pPr>
        <w:spacing w:line="520" w:lineRule="exact"/>
        <w:ind w:firstLineChars="200" w:firstLine="640"/>
        <w:jc w:val="left"/>
        <w:rPr>
          <w:rFonts w:eastAsia="仿宋_GB2312"/>
          <w:bCs/>
          <w:color w:val="000000"/>
          <w:sz w:val="32"/>
          <w:szCs w:val="32"/>
        </w:rPr>
      </w:pPr>
      <w:r>
        <w:rPr>
          <w:rFonts w:eastAsia="仿宋_GB2312"/>
          <w:bCs/>
          <w:color w:val="000000"/>
          <w:sz w:val="32"/>
          <w:szCs w:val="32"/>
        </w:rPr>
        <w:t>6</w:t>
      </w:r>
      <w:r>
        <w:rPr>
          <w:rFonts w:eastAsia="仿宋_GB2312" w:hint="eastAsia"/>
          <w:bCs/>
          <w:color w:val="000000"/>
          <w:sz w:val="32"/>
          <w:szCs w:val="32"/>
        </w:rPr>
        <w:t>．</w:t>
      </w:r>
      <w:r w:rsidR="004E6FA3" w:rsidRPr="00631BFD">
        <w:rPr>
          <w:rFonts w:eastAsia="仿宋_GB2312"/>
          <w:bCs/>
          <w:color w:val="000000"/>
          <w:sz w:val="32"/>
          <w:szCs w:val="32"/>
        </w:rPr>
        <w:t>其他</w:t>
      </w:r>
    </w:p>
    <w:p w:rsidR="004E6FA3" w:rsidRPr="00631BFD" w:rsidRDefault="004E6FA3" w:rsidP="00487492">
      <w:pPr>
        <w:spacing w:line="520" w:lineRule="exact"/>
        <w:ind w:firstLineChars="200" w:firstLine="640"/>
        <w:jc w:val="left"/>
        <w:rPr>
          <w:rFonts w:eastAsia="仿宋_GB2312"/>
          <w:bCs/>
          <w:color w:val="000000"/>
          <w:sz w:val="32"/>
          <w:szCs w:val="32"/>
        </w:rPr>
      </w:pPr>
      <w:r w:rsidRPr="00631BFD">
        <w:rPr>
          <w:rFonts w:eastAsia="仿宋_GB2312"/>
          <w:bCs/>
          <w:color w:val="000000"/>
          <w:sz w:val="32"/>
          <w:szCs w:val="32"/>
        </w:rPr>
        <w:t>包括同类产品在国内外批准上市的情况，相关产品所采用的技术方法及临床应用情况，申请注册产品与国内外同类产品的异同等。</w:t>
      </w:r>
    </w:p>
    <w:p w:rsidR="000C597B" w:rsidRDefault="00FB60D6" w:rsidP="008C26E3">
      <w:pPr>
        <w:overflowPunct w:val="0"/>
        <w:snapToGrid w:val="0"/>
        <w:spacing w:line="520" w:lineRule="exact"/>
        <w:ind w:firstLineChars="200" w:firstLine="640"/>
        <w:rPr>
          <w:rFonts w:eastAsia="楷体_GB2312"/>
          <w:kern w:val="0"/>
          <w:sz w:val="32"/>
          <w:szCs w:val="32"/>
        </w:rPr>
      </w:pPr>
      <w:r w:rsidRPr="00631BFD">
        <w:rPr>
          <w:rFonts w:eastAsia="楷体_GB2312"/>
          <w:kern w:val="0"/>
          <w:sz w:val="32"/>
          <w:szCs w:val="32"/>
        </w:rPr>
        <w:t>（二）主要原材料的研究资料（如需提供）</w:t>
      </w:r>
    </w:p>
    <w:p w:rsidR="004467CB" w:rsidRPr="00F66900" w:rsidRDefault="00E11633" w:rsidP="008C26E3">
      <w:pPr>
        <w:overflowPunct w:val="0"/>
        <w:snapToGrid w:val="0"/>
        <w:spacing w:line="520" w:lineRule="exact"/>
        <w:ind w:firstLineChars="200" w:firstLine="640"/>
        <w:rPr>
          <w:rFonts w:eastAsia="仿宋_GB2312"/>
          <w:color w:val="000000"/>
          <w:kern w:val="0"/>
          <w:sz w:val="32"/>
          <w:szCs w:val="32"/>
        </w:rPr>
      </w:pPr>
      <w:r>
        <w:rPr>
          <w:rFonts w:eastAsia="仿宋_GB2312"/>
          <w:color w:val="000000"/>
          <w:kern w:val="0"/>
          <w:sz w:val="32"/>
          <w:szCs w:val="32"/>
        </w:rPr>
        <w:t>1</w:t>
      </w:r>
      <w:r>
        <w:rPr>
          <w:rFonts w:eastAsia="仿宋_GB2312" w:hint="eastAsia"/>
          <w:color w:val="000000"/>
          <w:kern w:val="0"/>
          <w:sz w:val="32"/>
          <w:szCs w:val="32"/>
        </w:rPr>
        <w:t>．</w:t>
      </w:r>
      <w:r w:rsidR="004467CB" w:rsidRPr="00F66900">
        <w:rPr>
          <w:rFonts w:eastAsia="仿宋_GB2312" w:hAnsi="仿宋_GB2312"/>
          <w:color w:val="000000"/>
          <w:kern w:val="0"/>
          <w:sz w:val="32"/>
          <w:szCs w:val="32"/>
        </w:rPr>
        <w:t>主要原材料的选择、制备、质量标准及实验验证研究资料</w:t>
      </w:r>
    </w:p>
    <w:p w:rsidR="004467CB" w:rsidRPr="00F66900" w:rsidRDefault="004467CB" w:rsidP="00772EB6">
      <w:pPr>
        <w:overflowPunct w:val="0"/>
        <w:spacing w:line="520" w:lineRule="exact"/>
        <w:ind w:firstLineChars="200" w:firstLine="640"/>
        <w:rPr>
          <w:rFonts w:eastAsia="仿宋_GB2312"/>
          <w:color w:val="000000"/>
          <w:kern w:val="0"/>
          <w:sz w:val="32"/>
          <w:szCs w:val="32"/>
        </w:rPr>
      </w:pPr>
      <w:r w:rsidRPr="00F66900">
        <w:rPr>
          <w:rFonts w:eastAsia="仿宋_GB2312" w:hAnsi="仿宋_GB2312"/>
          <w:color w:val="000000"/>
          <w:kern w:val="0"/>
          <w:sz w:val="32"/>
          <w:szCs w:val="32"/>
        </w:rPr>
        <w:t>检测试剂所用抗体的制备、筛选、纯化以及鉴定等详细试验资料。如抗体为申请人自制，则应详述抗体的名称及生物学来源，申请人对该抗体技术指标（如外观、纯度、蛋白浓度、效价</w:t>
      </w:r>
      <w:r w:rsidR="009C4EC6">
        <w:rPr>
          <w:rFonts w:eastAsia="仿宋_GB2312" w:hAnsi="仿宋_GB2312" w:hint="eastAsia"/>
          <w:color w:val="000000"/>
          <w:kern w:val="0"/>
          <w:sz w:val="32"/>
          <w:szCs w:val="32"/>
        </w:rPr>
        <w:t>及功能性实验</w:t>
      </w:r>
      <w:r w:rsidRPr="00F66900">
        <w:rPr>
          <w:rFonts w:eastAsia="仿宋_GB2312" w:hAnsi="仿宋_GB2312"/>
          <w:color w:val="000000"/>
          <w:kern w:val="0"/>
          <w:sz w:val="32"/>
          <w:szCs w:val="32"/>
        </w:rPr>
        <w:t>等）</w:t>
      </w:r>
      <w:r w:rsidR="009C4EC6" w:rsidRPr="009C4EC6">
        <w:rPr>
          <w:rFonts w:eastAsia="仿宋_GB2312" w:hAnsi="仿宋_GB2312" w:hint="eastAsia"/>
          <w:color w:val="000000"/>
          <w:kern w:val="0"/>
          <w:sz w:val="32"/>
          <w:szCs w:val="32"/>
        </w:rPr>
        <w:t>的要求</w:t>
      </w:r>
      <w:r w:rsidRPr="00F66900">
        <w:rPr>
          <w:rFonts w:eastAsia="仿宋_GB2312" w:hAnsi="仿宋_GB2312"/>
          <w:color w:val="000000"/>
          <w:kern w:val="0"/>
          <w:sz w:val="32"/>
          <w:szCs w:val="32"/>
        </w:rPr>
        <w:t>，且其生产工艺必须相对稳定，并对其工艺有相关的验证。同时确定该抗体作为主要原材料的依据和质量标准；如为申请人外购，则应详述其名称及生物学来源，</w:t>
      </w:r>
      <w:r w:rsidR="00AA37B0">
        <w:rPr>
          <w:rFonts w:eastAsia="仿宋_GB2312" w:hAnsi="仿宋_GB2312" w:hint="eastAsia"/>
          <w:color w:val="000000"/>
          <w:kern w:val="0"/>
          <w:sz w:val="32"/>
          <w:szCs w:val="32"/>
        </w:rPr>
        <w:t>供应商</w:t>
      </w:r>
      <w:r w:rsidR="00AA37B0">
        <w:rPr>
          <w:rFonts w:eastAsia="仿宋_GB2312" w:hAnsi="仿宋_GB2312"/>
          <w:color w:val="000000"/>
          <w:kern w:val="0"/>
          <w:sz w:val="32"/>
          <w:szCs w:val="32"/>
        </w:rPr>
        <w:t>名称</w:t>
      </w:r>
      <w:r w:rsidR="000C597B">
        <w:rPr>
          <w:rFonts w:eastAsia="仿宋_GB2312" w:hAnsi="仿宋_GB2312" w:hint="eastAsia"/>
          <w:color w:val="000000"/>
          <w:kern w:val="0"/>
          <w:sz w:val="32"/>
          <w:szCs w:val="32"/>
        </w:rPr>
        <w:t>，</w:t>
      </w:r>
      <w:r w:rsidR="00AA37B0">
        <w:rPr>
          <w:rFonts w:eastAsia="仿宋_GB2312" w:hAnsi="仿宋_GB2312" w:hint="eastAsia"/>
          <w:color w:val="000000"/>
          <w:kern w:val="0"/>
          <w:sz w:val="32"/>
          <w:szCs w:val="32"/>
        </w:rPr>
        <w:t>并</w:t>
      </w:r>
      <w:r w:rsidRPr="00F66900">
        <w:rPr>
          <w:rFonts w:eastAsia="仿宋_GB2312" w:hAnsi="仿宋_GB2312"/>
          <w:color w:val="000000"/>
          <w:kern w:val="0"/>
          <w:sz w:val="32"/>
          <w:szCs w:val="32"/>
        </w:rPr>
        <w:t>提交外购方出具的抗体性能指标及检验报告，详述申请人对该抗体技术指标的要求以及申请人确定该抗体作为主要原材料的依据。供货商应相对固定。</w:t>
      </w:r>
    </w:p>
    <w:p w:rsidR="004467CB" w:rsidRPr="00F66900" w:rsidRDefault="004467CB" w:rsidP="004467CB">
      <w:pPr>
        <w:overflowPunct w:val="0"/>
        <w:spacing w:line="520" w:lineRule="exact"/>
        <w:ind w:firstLineChars="200" w:firstLine="640"/>
        <w:rPr>
          <w:rFonts w:eastAsia="仿宋_GB2312"/>
          <w:color w:val="000000"/>
          <w:kern w:val="0"/>
          <w:sz w:val="32"/>
          <w:szCs w:val="32"/>
        </w:rPr>
      </w:pPr>
      <w:r w:rsidRPr="00F66900">
        <w:rPr>
          <w:rFonts w:eastAsia="仿宋_GB2312" w:hAnsi="仿宋_GB2312"/>
          <w:color w:val="000000"/>
          <w:kern w:val="0"/>
          <w:sz w:val="32"/>
          <w:szCs w:val="32"/>
        </w:rPr>
        <w:t>其他原材料的选择及验证资料，申请人</w:t>
      </w:r>
      <w:r w:rsidR="004C1319">
        <w:rPr>
          <w:rFonts w:eastAsia="仿宋_GB2312" w:hAnsi="仿宋_GB2312" w:hint="eastAsia"/>
          <w:color w:val="000000"/>
          <w:kern w:val="0"/>
          <w:sz w:val="32"/>
          <w:szCs w:val="32"/>
        </w:rPr>
        <w:t>应明确原材料的来源</w:t>
      </w:r>
      <w:r w:rsidR="004C1319">
        <w:rPr>
          <w:rFonts w:eastAsia="仿宋_GB2312" w:hAnsi="仿宋_GB2312" w:hint="eastAsia"/>
          <w:color w:val="000000"/>
          <w:kern w:val="0"/>
          <w:sz w:val="32"/>
          <w:szCs w:val="32"/>
        </w:rPr>
        <w:lastRenderedPageBreak/>
        <w:t>及相应的技术指标要求。</w:t>
      </w:r>
    </w:p>
    <w:p w:rsidR="004467CB" w:rsidRPr="00F66900" w:rsidRDefault="00E11633" w:rsidP="004467CB">
      <w:pPr>
        <w:overflowPunct w:val="0"/>
        <w:snapToGrid w:val="0"/>
        <w:spacing w:line="52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hint="eastAsia"/>
          <w:color w:val="000000"/>
          <w:kern w:val="0"/>
          <w:sz w:val="32"/>
          <w:szCs w:val="32"/>
        </w:rPr>
        <w:t>．</w:t>
      </w:r>
      <w:r w:rsidR="004467CB" w:rsidRPr="00F66900">
        <w:rPr>
          <w:rFonts w:eastAsia="仿宋_GB2312" w:hAnsi="仿宋_GB2312"/>
          <w:color w:val="000000"/>
          <w:kern w:val="0"/>
          <w:sz w:val="32"/>
          <w:szCs w:val="32"/>
        </w:rPr>
        <w:t>质控品、校准品</w:t>
      </w:r>
      <w:r w:rsidR="004C1319">
        <w:rPr>
          <w:rFonts w:eastAsia="仿宋_GB2312" w:hAnsi="仿宋_GB2312" w:hint="eastAsia"/>
          <w:color w:val="000000"/>
          <w:kern w:val="0"/>
          <w:sz w:val="32"/>
          <w:szCs w:val="32"/>
        </w:rPr>
        <w:t>（如有）</w:t>
      </w:r>
      <w:r w:rsidR="004467CB" w:rsidRPr="00F66900">
        <w:rPr>
          <w:rFonts w:eastAsia="仿宋_GB2312" w:hAnsi="仿宋_GB2312"/>
          <w:color w:val="000000"/>
          <w:kern w:val="0"/>
          <w:sz w:val="32"/>
          <w:szCs w:val="32"/>
        </w:rPr>
        <w:t>的原料选择、制备、定值过程及</w:t>
      </w:r>
      <w:r w:rsidR="004C1319">
        <w:rPr>
          <w:rFonts w:eastAsia="仿宋_GB2312" w:hAnsi="仿宋_GB2312" w:hint="eastAsia"/>
          <w:color w:val="000000"/>
          <w:kern w:val="0"/>
          <w:sz w:val="32"/>
          <w:szCs w:val="32"/>
        </w:rPr>
        <w:t>试</w:t>
      </w:r>
      <w:r w:rsidR="004467CB" w:rsidRPr="00F66900">
        <w:rPr>
          <w:rFonts w:eastAsia="仿宋_GB2312" w:hAnsi="仿宋_GB2312"/>
          <w:color w:val="000000"/>
          <w:kern w:val="0"/>
          <w:sz w:val="32"/>
          <w:szCs w:val="32"/>
        </w:rPr>
        <w:t>验资料</w:t>
      </w:r>
      <w:r w:rsidR="004C1319">
        <w:rPr>
          <w:rFonts w:eastAsia="仿宋_GB2312" w:hAnsi="仿宋_GB2312" w:hint="eastAsia"/>
          <w:color w:val="000000"/>
          <w:kern w:val="0"/>
          <w:sz w:val="32"/>
          <w:szCs w:val="32"/>
        </w:rPr>
        <w:t>。</w:t>
      </w:r>
    </w:p>
    <w:p w:rsidR="004C1319" w:rsidRDefault="00E11633" w:rsidP="00990D78">
      <w:pPr>
        <w:overflowPunct w:val="0"/>
        <w:snapToGrid w:val="0"/>
        <w:spacing w:line="520" w:lineRule="exact"/>
        <w:ind w:firstLineChars="200" w:firstLine="640"/>
        <w:rPr>
          <w:rFonts w:eastAsia="仿宋_GB2312" w:hAnsi="仿宋_GB2312"/>
          <w:color w:val="000000"/>
          <w:kern w:val="0"/>
          <w:sz w:val="32"/>
          <w:szCs w:val="32"/>
        </w:rPr>
      </w:pPr>
      <w:r>
        <w:rPr>
          <w:rFonts w:eastAsia="仿宋_GB2312"/>
          <w:color w:val="000000"/>
          <w:kern w:val="0"/>
          <w:sz w:val="32"/>
          <w:szCs w:val="32"/>
        </w:rPr>
        <w:t>3</w:t>
      </w:r>
      <w:r>
        <w:rPr>
          <w:rFonts w:eastAsia="仿宋_GB2312" w:hint="eastAsia"/>
          <w:color w:val="000000"/>
          <w:kern w:val="0"/>
          <w:sz w:val="32"/>
          <w:szCs w:val="32"/>
        </w:rPr>
        <w:t>．</w:t>
      </w:r>
      <w:r w:rsidR="004467CB" w:rsidRPr="00F66900">
        <w:rPr>
          <w:rFonts w:eastAsia="仿宋_GB2312" w:hAnsi="仿宋_GB2312"/>
          <w:color w:val="000000"/>
          <w:kern w:val="0"/>
          <w:sz w:val="32"/>
          <w:szCs w:val="32"/>
        </w:rPr>
        <w:t>校</w:t>
      </w:r>
      <w:r w:rsidR="004467CB" w:rsidRPr="00E82733">
        <w:rPr>
          <w:rFonts w:eastAsia="仿宋_GB2312" w:hAnsi="仿宋_GB2312"/>
          <w:color w:val="000000"/>
          <w:kern w:val="0"/>
          <w:sz w:val="32"/>
          <w:szCs w:val="32"/>
        </w:rPr>
        <w:t>准品的溯源性文件，包括具体溯源链、实验方法、数据及统计分析等详细资料。</w:t>
      </w:r>
    </w:p>
    <w:p w:rsidR="00990D78" w:rsidRPr="00990D78" w:rsidRDefault="004467CB" w:rsidP="00990D78">
      <w:pPr>
        <w:overflowPunct w:val="0"/>
        <w:snapToGrid w:val="0"/>
        <w:spacing w:line="520" w:lineRule="exact"/>
        <w:ind w:firstLineChars="200" w:firstLine="640"/>
        <w:rPr>
          <w:rFonts w:eastAsia="仿宋_GB2312"/>
          <w:color w:val="000000"/>
          <w:kern w:val="0"/>
          <w:sz w:val="32"/>
          <w:szCs w:val="32"/>
        </w:rPr>
      </w:pPr>
      <w:r w:rsidRPr="00E82733">
        <w:rPr>
          <w:rFonts w:eastAsia="仿宋_GB2312" w:hAnsi="仿宋_GB2312"/>
          <w:color w:val="000000"/>
          <w:kern w:val="0"/>
          <w:sz w:val="32"/>
          <w:szCs w:val="32"/>
        </w:rPr>
        <w:t>申请人应根据</w:t>
      </w:r>
      <w:r w:rsidRPr="00AA4031">
        <w:rPr>
          <w:rFonts w:eastAsia="仿宋_GB2312"/>
          <w:color w:val="000000"/>
          <w:kern w:val="0"/>
          <w:sz w:val="32"/>
          <w:szCs w:val="32"/>
        </w:rPr>
        <w:t>GB/T</w:t>
      </w:r>
      <w:r w:rsidR="004C1319">
        <w:rPr>
          <w:rFonts w:eastAsia="仿宋_GB2312" w:hint="eastAsia"/>
          <w:color w:val="000000"/>
          <w:kern w:val="0"/>
          <w:sz w:val="32"/>
          <w:szCs w:val="32"/>
        </w:rPr>
        <w:t xml:space="preserve"> </w:t>
      </w:r>
      <w:r w:rsidRPr="00AA4031">
        <w:rPr>
          <w:rFonts w:eastAsia="仿宋_GB2312"/>
          <w:color w:val="000000"/>
          <w:kern w:val="0"/>
          <w:sz w:val="32"/>
          <w:szCs w:val="32"/>
        </w:rPr>
        <w:t>21415</w:t>
      </w:r>
      <w:r w:rsidRPr="00AA4031">
        <w:rPr>
          <w:rFonts w:eastAsia="仿宋_GB2312" w:hint="eastAsia"/>
          <w:bCs/>
          <w:color w:val="000000"/>
          <w:sz w:val="32"/>
          <w:szCs w:val="32"/>
        </w:rPr>
        <w:t>—</w:t>
      </w:r>
      <w:r w:rsidRPr="00AA4031">
        <w:rPr>
          <w:rFonts w:eastAsia="仿宋_GB2312"/>
          <w:color w:val="000000"/>
          <w:kern w:val="0"/>
          <w:sz w:val="32"/>
          <w:szCs w:val="32"/>
        </w:rPr>
        <w:t>2008/</w:t>
      </w:r>
      <w:r w:rsidRPr="00AA4031">
        <w:rPr>
          <w:rFonts w:eastAsia="仿宋_GB2312" w:hint="eastAsia"/>
          <w:color w:val="000000"/>
          <w:kern w:val="0"/>
          <w:sz w:val="32"/>
          <w:szCs w:val="32"/>
        </w:rPr>
        <w:t xml:space="preserve"> </w:t>
      </w:r>
      <w:r w:rsidRPr="00F66900">
        <w:rPr>
          <w:rFonts w:eastAsia="仿宋_GB2312"/>
          <w:color w:val="000000"/>
          <w:kern w:val="0"/>
          <w:sz w:val="32"/>
          <w:szCs w:val="32"/>
        </w:rPr>
        <w:t>ISO</w:t>
      </w:r>
      <w:r w:rsidR="004C1319">
        <w:rPr>
          <w:rFonts w:eastAsia="仿宋_GB2312" w:hint="eastAsia"/>
          <w:color w:val="000000"/>
          <w:kern w:val="0"/>
          <w:sz w:val="32"/>
          <w:szCs w:val="32"/>
        </w:rPr>
        <w:t xml:space="preserve"> </w:t>
      </w:r>
      <w:r w:rsidRPr="00F66900">
        <w:rPr>
          <w:rFonts w:eastAsia="仿宋_GB2312"/>
          <w:color w:val="000000"/>
          <w:kern w:val="0"/>
          <w:sz w:val="32"/>
          <w:szCs w:val="32"/>
        </w:rPr>
        <w:t>17511:2003</w:t>
      </w:r>
      <w:r w:rsidRPr="00F66900">
        <w:rPr>
          <w:rFonts w:eastAsia="仿宋_GB2312" w:hAnsi="仿宋_GB2312"/>
          <w:color w:val="000000"/>
          <w:kern w:val="0"/>
          <w:sz w:val="32"/>
          <w:szCs w:val="32"/>
        </w:rPr>
        <w:t>《体外诊断医疗器械生物样品中量的测量</w:t>
      </w:r>
      <w:r w:rsidRPr="00F66900">
        <w:rPr>
          <w:rFonts w:eastAsia="仿宋_GB2312"/>
          <w:color w:val="000000"/>
          <w:kern w:val="0"/>
          <w:sz w:val="32"/>
          <w:szCs w:val="32"/>
        </w:rPr>
        <w:t xml:space="preserve"> </w:t>
      </w:r>
      <w:r w:rsidRPr="00F66900">
        <w:rPr>
          <w:rFonts w:eastAsia="仿宋_GB2312" w:hAnsi="仿宋_GB2312"/>
          <w:color w:val="000000"/>
          <w:kern w:val="0"/>
          <w:sz w:val="32"/>
          <w:szCs w:val="32"/>
        </w:rPr>
        <w:t>校准品和控制物质赋值的计量学溯源性》提供所用校准品的来源、赋值过程和相应指标</w:t>
      </w:r>
      <w:r w:rsidRPr="00F66900">
        <w:rPr>
          <w:rFonts w:eastAsia="仿宋_GB2312" w:hAnsi="仿宋_GB2312" w:hint="eastAsia"/>
          <w:color w:val="000000"/>
          <w:kern w:val="0"/>
          <w:sz w:val="32"/>
          <w:szCs w:val="32"/>
        </w:rPr>
        <w:t>，</w:t>
      </w:r>
      <w:r w:rsidRPr="00F66900">
        <w:rPr>
          <w:rFonts w:eastAsia="仿宋_GB2312" w:hAnsi="仿宋_GB2312"/>
          <w:color w:val="000000"/>
          <w:kern w:val="0"/>
          <w:sz w:val="32"/>
          <w:szCs w:val="32"/>
        </w:rPr>
        <w:t>以及不确定度等内容。</w:t>
      </w:r>
    </w:p>
    <w:p w:rsidR="00FB60D6" w:rsidRPr="00631BFD" w:rsidRDefault="000568B9" w:rsidP="00487492">
      <w:pPr>
        <w:spacing w:line="520" w:lineRule="exact"/>
        <w:jc w:val="left"/>
        <w:rPr>
          <w:rFonts w:eastAsia="楷体_GB2312"/>
          <w:kern w:val="0"/>
          <w:sz w:val="32"/>
          <w:szCs w:val="32"/>
        </w:rPr>
      </w:pPr>
      <w:r>
        <w:rPr>
          <w:rFonts w:eastAsia="楷体_GB2312" w:hint="eastAsia"/>
          <w:kern w:val="0"/>
          <w:sz w:val="32"/>
          <w:szCs w:val="32"/>
        </w:rPr>
        <w:t xml:space="preserve">    </w:t>
      </w:r>
      <w:r w:rsidR="00FB60D6" w:rsidRPr="00631BFD">
        <w:rPr>
          <w:rFonts w:eastAsia="楷体_GB2312"/>
          <w:kern w:val="0"/>
          <w:sz w:val="32"/>
          <w:szCs w:val="32"/>
        </w:rPr>
        <w:t>（三）主要生产工艺及反应体系的研究资料（如需提供）</w:t>
      </w:r>
    </w:p>
    <w:p w:rsidR="00772EB6" w:rsidRPr="00F66900" w:rsidRDefault="00E11633" w:rsidP="00772EB6">
      <w:pPr>
        <w:overflowPunct w:val="0"/>
        <w:spacing w:line="520" w:lineRule="exact"/>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w:t>
      </w:r>
      <w:r w:rsidR="00772EB6" w:rsidRPr="00F66900">
        <w:rPr>
          <w:rFonts w:eastAsia="仿宋_GB2312"/>
          <w:color w:val="000000"/>
          <w:sz w:val="32"/>
          <w:szCs w:val="32"/>
        </w:rPr>
        <w:t>主要生产工艺介绍，可以流程图方式表示，并简要说明主要生产工艺的确定依据，如各组分制备的工艺、试剂的配方及工艺关键参数的确定等。企业应采用经过验证，能够保证产品质量的生产工艺。</w:t>
      </w:r>
    </w:p>
    <w:p w:rsidR="00772EB6" w:rsidRPr="00F66900" w:rsidRDefault="00E11633" w:rsidP="00772EB6">
      <w:pPr>
        <w:overflowPunct w:val="0"/>
        <w:spacing w:line="520" w:lineRule="exact"/>
        <w:ind w:firstLineChars="200"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w:t>
      </w:r>
      <w:r w:rsidR="00DB1A1C">
        <w:rPr>
          <w:rFonts w:eastAsia="仿宋_GB2312"/>
          <w:color w:val="000000"/>
          <w:sz w:val="32"/>
          <w:szCs w:val="32"/>
        </w:rPr>
        <w:t>反应体系主要包括：样本采集及处理、样本要求</w:t>
      </w:r>
      <w:r w:rsidR="00DB1A1C">
        <w:rPr>
          <w:rFonts w:eastAsia="仿宋_GB2312" w:hint="eastAsia"/>
          <w:color w:val="000000"/>
          <w:sz w:val="32"/>
          <w:szCs w:val="32"/>
        </w:rPr>
        <w:t>、</w:t>
      </w:r>
      <w:r w:rsidR="00772EB6" w:rsidRPr="00F66900">
        <w:rPr>
          <w:rFonts w:eastAsia="仿宋_GB2312"/>
          <w:color w:val="000000"/>
          <w:sz w:val="32"/>
          <w:szCs w:val="32"/>
        </w:rPr>
        <w:t>确定反应校准品、样本和试剂的用量、缓冲液、浓度、时间、温度、波长等条件的确认资料及试验数据，校准方法、质控方法等。</w:t>
      </w:r>
    </w:p>
    <w:p w:rsidR="00772EB6" w:rsidRPr="00F66900" w:rsidRDefault="00772EB6" w:rsidP="00772EB6">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体系中样本及试剂的加样方式及添加量确定：应考虑样本加样方式、加样量以及试剂添加顺序、添加量对产品检测结果的影响，通过实验确定最佳的样本及试剂的添加方式和添加量。如样本需采取稀释或其他必要的方法进行处理后方可用于最终检测，还应对可用于样本稀释的基质或处理方法进行研究，通过</w:t>
      </w:r>
      <w:r w:rsidRPr="00F66900">
        <w:rPr>
          <w:rFonts w:eastAsia="仿宋_GB2312" w:hint="eastAsia"/>
          <w:color w:val="000000"/>
          <w:sz w:val="32"/>
          <w:szCs w:val="32"/>
        </w:rPr>
        <w:t>实验</w:t>
      </w:r>
      <w:r w:rsidRPr="00F66900">
        <w:rPr>
          <w:rFonts w:eastAsia="仿宋_GB2312"/>
          <w:color w:val="000000"/>
          <w:sz w:val="32"/>
          <w:szCs w:val="32"/>
        </w:rPr>
        <w:t>确定样本稀释基质或处理方法。确定反应所需其他试剂用量（标准品、标记物、底物等）的研究资料。固相载体、信号放大系统、酶作用底物等的介绍及研究资料。</w:t>
      </w:r>
    </w:p>
    <w:p w:rsidR="00772EB6" w:rsidRPr="00F66900" w:rsidRDefault="00E11633" w:rsidP="00772EB6">
      <w:pPr>
        <w:overflowPunct w:val="0"/>
        <w:spacing w:line="520" w:lineRule="exact"/>
        <w:ind w:firstLineChars="200" w:firstLine="640"/>
        <w:rPr>
          <w:rFonts w:eastAsia="仿宋_GB2312"/>
          <w:color w:val="000000"/>
          <w:sz w:val="32"/>
          <w:szCs w:val="32"/>
        </w:rPr>
      </w:pPr>
      <w:r>
        <w:rPr>
          <w:rFonts w:eastAsia="仿宋_GB2312"/>
          <w:color w:val="000000"/>
          <w:sz w:val="32"/>
          <w:szCs w:val="32"/>
        </w:rPr>
        <w:lastRenderedPageBreak/>
        <w:t>3</w:t>
      </w:r>
      <w:r>
        <w:rPr>
          <w:rFonts w:eastAsia="仿宋_GB2312" w:hint="eastAsia"/>
          <w:color w:val="000000"/>
          <w:sz w:val="32"/>
          <w:szCs w:val="32"/>
        </w:rPr>
        <w:t>．</w:t>
      </w:r>
      <w:r w:rsidR="00772EB6" w:rsidRPr="00F66900">
        <w:rPr>
          <w:rFonts w:eastAsia="仿宋_GB2312"/>
          <w:color w:val="000000"/>
          <w:sz w:val="32"/>
          <w:szCs w:val="32"/>
        </w:rPr>
        <w:t>不同适用机型的反应条件如果有差异应分别阐述。</w:t>
      </w:r>
    </w:p>
    <w:p w:rsidR="00DE6031" w:rsidRDefault="000568B9" w:rsidP="00487492">
      <w:pPr>
        <w:spacing w:line="520" w:lineRule="exact"/>
        <w:jc w:val="left"/>
        <w:rPr>
          <w:rFonts w:ascii="楷体_GB2312" w:eastAsia="楷体_GB2312" w:hAnsi="楷体"/>
          <w:color w:val="000000"/>
          <w:kern w:val="0"/>
          <w:sz w:val="32"/>
          <w:szCs w:val="32"/>
        </w:rPr>
      </w:pPr>
      <w:r>
        <w:rPr>
          <w:rFonts w:eastAsia="楷体_GB2312" w:hint="eastAsia"/>
          <w:kern w:val="0"/>
          <w:sz w:val="32"/>
          <w:szCs w:val="32"/>
        </w:rPr>
        <w:t xml:space="preserve">    </w:t>
      </w:r>
      <w:r w:rsidR="00490B53" w:rsidRPr="00631BFD">
        <w:rPr>
          <w:rFonts w:eastAsia="楷体_GB2312"/>
          <w:kern w:val="0"/>
          <w:sz w:val="32"/>
          <w:szCs w:val="32"/>
        </w:rPr>
        <w:t>（</w:t>
      </w:r>
      <w:r w:rsidR="00490B53">
        <w:rPr>
          <w:rFonts w:eastAsia="楷体_GB2312" w:hint="eastAsia"/>
          <w:kern w:val="0"/>
          <w:sz w:val="32"/>
          <w:szCs w:val="32"/>
        </w:rPr>
        <w:t>四</w:t>
      </w:r>
      <w:r w:rsidR="00490B53" w:rsidRPr="00631BFD">
        <w:rPr>
          <w:rFonts w:eastAsia="楷体_GB2312"/>
          <w:kern w:val="0"/>
          <w:sz w:val="32"/>
          <w:szCs w:val="32"/>
        </w:rPr>
        <w:t>）</w:t>
      </w:r>
      <w:r w:rsidR="00DE6031">
        <w:rPr>
          <w:rFonts w:ascii="楷体_GB2312" w:eastAsia="楷体_GB2312" w:hAnsi="楷体" w:hint="eastAsia"/>
          <w:b/>
          <w:bCs/>
          <w:color w:val="000000"/>
          <w:kern w:val="0"/>
          <w:sz w:val="32"/>
          <w:szCs w:val="32"/>
        </w:rPr>
        <w:t>分析性能评估资料</w:t>
      </w:r>
    </w:p>
    <w:p w:rsidR="00DE6031" w:rsidRDefault="00772EB6" w:rsidP="00772EB6">
      <w:pPr>
        <w:overflowPunct w:val="0"/>
        <w:spacing w:line="520" w:lineRule="exact"/>
        <w:ind w:firstLineChars="200" w:firstLine="640"/>
        <w:rPr>
          <w:rFonts w:eastAsia="仿宋_GB2312"/>
          <w:bCs/>
          <w:color w:val="000000"/>
          <w:sz w:val="32"/>
          <w:szCs w:val="32"/>
        </w:rPr>
      </w:pPr>
      <w:r>
        <w:rPr>
          <w:rFonts w:eastAsia="仿宋_GB2312" w:hint="eastAsia"/>
          <w:bCs/>
          <w:color w:val="000000"/>
          <w:sz w:val="32"/>
          <w:szCs w:val="32"/>
        </w:rPr>
        <w:t>申请人应提交</w:t>
      </w:r>
      <w:r w:rsidR="00DE6031" w:rsidRPr="00490B53">
        <w:rPr>
          <w:rFonts w:eastAsia="仿宋_GB2312" w:hint="eastAsia"/>
          <w:bCs/>
          <w:color w:val="000000"/>
          <w:sz w:val="32"/>
          <w:szCs w:val="32"/>
        </w:rPr>
        <w:t>产品研制阶段</w:t>
      </w:r>
      <w:r>
        <w:rPr>
          <w:rFonts w:eastAsia="仿宋_GB2312" w:hint="eastAsia"/>
          <w:bCs/>
          <w:color w:val="000000"/>
          <w:sz w:val="32"/>
          <w:szCs w:val="32"/>
        </w:rPr>
        <w:t>进行的</w:t>
      </w:r>
      <w:r w:rsidR="00DE6031" w:rsidRPr="00490B53">
        <w:rPr>
          <w:rFonts w:eastAsia="仿宋_GB2312" w:hint="eastAsia"/>
          <w:bCs/>
          <w:color w:val="000000"/>
          <w:sz w:val="32"/>
          <w:szCs w:val="32"/>
        </w:rPr>
        <w:t>所有性能验证的研究资料，包括具体研究方法、</w:t>
      </w:r>
      <w:r>
        <w:rPr>
          <w:rFonts w:eastAsia="仿宋_GB2312" w:hint="eastAsia"/>
          <w:bCs/>
          <w:color w:val="000000"/>
          <w:sz w:val="32"/>
          <w:szCs w:val="32"/>
        </w:rPr>
        <w:t>质控标准、试</w:t>
      </w:r>
      <w:r w:rsidR="00DE6031" w:rsidRPr="00490B53">
        <w:rPr>
          <w:rFonts w:eastAsia="仿宋_GB2312" w:hint="eastAsia"/>
          <w:bCs/>
          <w:color w:val="000000"/>
          <w:sz w:val="32"/>
          <w:szCs w:val="32"/>
        </w:rPr>
        <w:t>验数据、</w:t>
      </w:r>
      <w:r>
        <w:rPr>
          <w:rFonts w:eastAsia="仿宋_GB2312" w:hint="eastAsia"/>
          <w:bCs/>
          <w:color w:val="000000"/>
          <w:sz w:val="32"/>
          <w:szCs w:val="32"/>
        </w:rPr>
        <w:t>统计分析等详细资料。</w:t>
      </w:r>
      <w:r w:rsidRPr="00F66900">
        <w:rPr>
          <w:rFonts w:eastAsia="仿宋_GB2312"/>
          <w:color w:val="000000"/>
          <w:sz w:val="32"/>
          <w:szCs w:val="32"/>
        </w:rPr>
        <w:t>性能评估时应将试剂和所选用的校准品、质控品作为一个整体进行评价，评估整个系统的性能是否符合要求。有关分析性能验证的背景信息也应在申报资料中有所体现，包括试验地点、适用仪器、试剂规格和批号、所选用的校准品和质控品、临床样本来源等。</w:t>
      </w:r>
      <w:r w:rsidR="000647D6">
        <w:rPr>
          <w:rFonts w:eastAsia="仿宋_GB2312" w:hint="eastAsia"/>
          <w:bCs/>
          <w:color w:val="000000"/>
          <w:sz w:val="32"/>
          <w:szCs w:val="32"/>
        </w:rPr>
        <w:t>具体研究方法建议参照相关国际或国内有关体外诊断产品性能评估的文件进行。</w:t>
      </w:r>
    </w:p>
    <w:p w:rsidR="00772EB6" w:rsidRPr="00772EB6" w:rsidRDefault="00772EB6" w:rsidP="00772EB6">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对于本试剂（盒），建议着重对以下分析性能进行研究：</w:t>
      </w:r>
    </w:p>
    <w:p w:rsidR="00DE6031" w:rsidRPr="00BB0C3A" w:rsidRDefault="00BB0C3A" w:rsidP="00BB0C3A">
      <w:pPr>
        <w:pStyle w:val="a5"/>
        <w:numPr>
          <w:ilvl w:val="0"/>
          <w:numId w:val="14"/>
        </w:numPr>
        <w:overflowPunct w:val="0"/>
        <w:snapToGrid w:val="0"/>
        <w:spacing w:line="520" w:lineRule="exact"/>
        <w:ind w:firstLineChars="0"/>
        <w:jc w:val="left"/>
        <w:rPr>
          <w:rFonts w:eastAsia="仿宋_GB2312" w:hAnsi="仿宋_GB2312"/>
          <w:color w:val="000000"/>
          <w:kern w:val="0"/>
          <w:sz w:val="32"/>
          <w:szCs w:val="32"/>
        </w:rPr>
      </w:pPr>
      <w:r>
        <w:rPr>
          <w:rFonts w:eastAsia="仿宋_GB2312" w:hAnsi="仿宋_GB2312" w:hint="eastAsia"/>
          <w:color w:val="000000"/>
          <w:kern w:val="0"/>
          <w:sz w:val="32"/>
          <w:szCs w:val="32"/>
        </w:rPr>
        <w:t>检出限</w:t>
      </w:r>
    </w:p>
    <w:p w:rsidR="00B12F8E" w:rsidRDefault="000647D6" w:rsidP="00BB0C3A">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检出限是指</w:t>
      </w:r>
      <w:r w:rsidR="00AD48F7">
        <w:rPr>
          <w:rFonts w:eastAsia="仿宋_GB2312" w:hint="eastAsia"/>
          <w:color w:val="000000"/>
          <w:sz w:val="32"/>
          <w:szCs w:val="32"/>
        </w:rPr>
        <w:t>可持续检出待测物</w:t>
      </w:r>
      <w:r w:rsidR="006734AE">
        <w:rPr>
          <w:rFonts w:eastAsia="仿宋_GB2312" w:hint="eastAsia"/>
          <w:color w:val="000000"/>
          <w:sz w:val="32"/>
          <w:szCs w:val="32"/>
        </w:rPr>
        <w:t>的最低浓度</w:t>
      </w:r>
      <w:r w:rsidRPr="00F66900">
        <w:rPr>
          <w:rFonts w:eastAsia="仿宋_GB2312"/>
          <w:color w:val="000000"/>
          <w:sz w:val="32"/>
          <w:szCs w:val="32"/>
        </w:rPr>
        <w:t>。</w:t>
      </w:r>
      <w:r w:rsidR="004B5AFC">
        <w:rPr>
          <w:rFonts w:eastAsia="仿宋_GB2312" w:hint="eastAsia"/>
          <w:color w:val="000000"/>
          <w:sz w:val="32"/>
          <w:szCs w:val="32"/>
        </w:rPr>
        <w:t>空白限是指空白样本的检测上限，即空白样本可能测得的最高检测结果。</w:t>
      </w:r>
      <w:r w:rsidR="007416F9">
        <w:rPr>
          <w:rFonts w:eastAsia="仿宋_GB2312" w:hint="eastAsia"/>
          <w:color w:val="000000"/>
          <w:sz w:val="32"/>
          <w:szCs w:val="32"/>
        </w:rPr>
        <w:t>检出限一般由低浓度样本的检测结果结合空白限计算获得。</w:t>
      </w:r>
    </w:p>
    <w:p w:rsidR="00C76525" w:rsidRDefault="00C76525" w:rsidP="00BB0C3A">
      <w:pPr>
        <w:overflowPunct w:val="0"/>
        <w:spacing w:line="520" w:lineRule="exact"/>
        <w:ind w:firstLineChars="200" w:firstLine="640"/>
        <w:rPr>
          <w:rFonts w:eastAsia="仿宋_GB2312"/>
          <w:color w:val="000000"/>
          <w:sz w:val="32"/>
          <w:szCs w:val="32"/>
        </w:rPr>
      </w:pPr>
      <w:r>
        <w:rPr>
          <w:rFonts w:eastAsia="仿宋_GB2312"/>
          <w:color w:val="000000"/>
          <w:sz w:val="32"/>
          <w:szCs w:val="32"/>
        </w:rPr>
        <w:t>空白限</w:t>
      </w:r>
      <w:r>
        <w:rPr>
          <w:rFonts w:eastAsia="仿宋_GB2312" w:hint="eastAsia"/>
          <w:color w:val="000000"/>
          <w:sz w:val="32"/>
          <w:szCs w:val="32"/>
        </w:rPr>
        <w:t>：</w:t>
      </w:r>
      <w:r w:rsidR="000647D6" w:rsidRPr="00F66900">
        <w:rPr>
          <w:rFonts w:eastAsia="仿宋_GB2312"/>
          <w:color w:val="000000"/>
          <w:sz w:val="32"/>
          <w:szCs w:val="32"/>
        </w:rPr>
        <w:t>测定</w:t>
      </w:r>
      <w:r w:rsidR="000647D6" w:rsidRPr="00F66900">
        <w:rPr>
          <w:rFonts w:eastAsia="仿宋_GB2312"/>
          <w:color w:val="000000"/>
          <w:sz w:val="32"/>
          <w:szCs w:val="32"/>
        </w:rPr>
        <w:t>20</w:t>
      </w:r>
      <w:r w:rsidR="000647D6" w:rsidRPr="00F66900">
        <w:rPr>
          <w:rFonts w:eastAsia="仿宋_GB2312"/>
          <w:color w:val="000000"/>
          <w:sz w:val="32"/>
          <w:szCs w:val="32"/>
        </w:rPr>
        <w:t>份空白样本，计算空白均值</w:t>
      </w:r>
      <w:r w:rsidR="006734AE">
        <w:rPr>
          <w:rFonts w:eastAsia="仿宋_GB2312" w:hint="eastAsia"/>
          <w:color w:val="000000"/>
          <w:sz w:val="32"/>
          <w:szCs w:val="32"/>
        </w:rPr>
        <w:t>（</w:t>
      </w:r>
      <w:r w:rsidR="006734AE">
        <w:rPr>
          <w:rFonts w:eastAsia="仿宋_GB2312" w:hint="eastAsia"/>
          <w:color w:val="000000"/>
          <w:sz w:val="32"/>
          <w:szCs w:val="32"/>
        </w:rPr>
        <w:t>M</w:t>
      </w:r>
      <w:r w:rsidR="006734AE">
        <w:rPr>
          <w:rFonts w:eastAsia="仿宋_GB2312" w:hint="eastAsia"/>
          <w:color w:val="000000"/>
          <w:sz w:val="32"/>
          <w:szCs w:val="32"/>
        </w:rPr>
        <w:t>）</w:t>
      </w:r>
      <w:r w:rsidR="000647D6" w:rsidRPr="00F66900">
        <w:rPr>
          <w:rFonts w:eastAsia="仿宋_GB2312"/>
          <w:color w:val="000000"/>
          <w:sz w:val="32"/>
          <w:szCs w:val="32"/>
        </w:rPr>
        <w:t>和标准差</w:t>
      </w:r>
      <w:r w:rsidR="00B12F8E">
        <w:rPr>
          <w:rFonts w:eastAsia="仿宋_GB2312" w:hint="eastAsia"/>
          <w:color w:val="000000"/>
          <w:sz w:val="32"/>
          <w:szCs w:val="32"/>
        </w:rPr>
        <w:t>（</w:t>
      </w:r>
      <w:r w:rsidR="00B12F8E">
        <w:rPr>
          <w:rFonts w:eastAsia="仿宋_GB2312"/>
          <w:color w:val="000000"/>
          <w:sz w:val="32"/>
          <w:szCs w:val="32"/>
        </w:rPr>
        <w:t>SD</w:t>
      </w:r>
      <w:r w:rsidR="00B12F8E">
        <w:rPr>
          <w:rFonts w:eastAsia="仿宋_GB2312" w:hint="eastAsia"/>
          <w:color w:val="000000"/>
          <w:sz w:val="32"/>
          <w:szCs w:val="32"/>
        </w:rPr>
        <w:t>）</w:t>
      </w:r>
      <w:r w:rsidR="000647D6" w:rsidRPr="00F66900">
        <w:rPr>
          <w:rFonts w:eastAsia="仿宋_GB2312"/>
          <w:color w:val="000000"/>
          <w:sz w:val="32"/>
          <w:szCs w:val="32"/>
        </w:rPr>
        <w:t>，以</w:t>
      </w:r>
      <w:r w:rsidR="006734AE" w:rsidRPr="002D57E5">
        <w:rPr>
          <w:rFonts w:asciiTheme="minorEastAsia" w:eastAsiaTheme="minorEastAsia" w:hAnsiTheme="minorEastAsia"/>
          <w:color w:val="000000"/>
          <w:kern w:val="0"/>
          <w:sz w:val="32"/>
          <w:szCs w:val="32"/>
        </w:rPr>
        <w:t>M</w:t>
      </w:r>
      <w:r w:rsidR="004B5AFC">
        <w:rPr>
          <w:rFonts w:asciiTheme="minorEastAsia" w:eastAsiaTheme="minorEastAsia" w:hAnsiTheme="minorEastAsia" w:hint="eastAsia"/>
          <w:color w:val="000000"/>
          <w:kern w:val="0"/>
          <w:sz w:val="32"/>
          <w:szCs w:val="32"/>
        </w:rPr>
        <w:t>+</w:t>
      </w:r>
      <w:r w:rsidR="006734AE" w:rsidRPr="002D57E5">
        <w:rPr>
          <w:rFonts w:asciiTheme="minorEastAsia" w:eastAsiaTheme="minorEastAsia" w:hAnsiTheme="minorEastAsia"/>
          <w:color w:val="000000"/>
          <w:kern w:val="0"/>
          <w:sz w:val="32"/>
          <w:szCs w:val="32"/>
        </w:rPr>
        <w:t>2SD</w:t>
      </w:r>
      <w:r w:rsidR="000647D6" w:rsidRPr="00F66900">
        <w:rPr>
          <w:rFonts w:eastAsia="仿宋_GB2312"/>
          <w:color w:val="000000"/>
          <w:sz w:val="32"/>
          <w:szCs w:val="32"/>
        </w:rPr>
        <w:t>报告方法的空白限。</w:t>
      </w:r>
    </w:p>
    <w:p w:rsidR="000647D6" w:rsidRPr="00F66900" w:rsidRDefault="00C76525" w:rsidP="00C76525">
      <w:pPr>
        <w:overflowPunct w:val="0"/>
        <w:snapToGrid w:val="0"/>
        <w:spacing w:line="520" w:lineRule="exact"/>
        <w:ind w:firstLineChars="200" w:firstLine="640"/>
        <w:rPr>
          <w:rFonts w:eastAsia="仿宋_GB2312"/>
          <w:color w:val="000000"/>
          <w:sz w:val="32"/>
          <w:szCs w:val="32"/>
        </w:rPr>
      </w:pPr>
      <w:r>
        <w:rPr>
          <w:rFonts w:eastAsia="仿宋_GB2312"/>
          <w:color w:val="000000"/>
          <w:sz w:val="32"/>
          <w:szCs w:val="32"/>
        </w:rPr>
        <w:t>检出限</w:t>
      </w:r>
      <w:r>
        <w:rPr>
          <w:rFonts w:eastAsia="仿宋_GB2312" w:hint="eastAsia"/>
          <w:color w:val="000000"/>
          <w:sz w:val="32"/>
          <w:szCs w:val="32"/>
        </w:rPr>
        <w:t>：</w:t>
      </w:r>
      <w:r w:rsidR="00B22A3E">
        <w:rPr>
          <w:rFonts w:eastAsia="仿宋_GB2312" w:hint="eastAsia"/>
          <w:color w:val="000000"/>
          <w:sz w:val="32"/>
          <w:szCs w:val="32"/>
        </w:rPr>
        <w:t>企业可根据具体产品预先设定一个浓度作为检出限，</w:t>
      </w:r>
      <w:r w:rsidR="000647D6" w:rsidRPr="00F66900">
        <w:rPr>
          <w:rFonts w:eastAsia="仿宋_GB2312"/>
          <w:color w:val="000000"/>
          <w:sz w:val="32"/>
          <w:szCs w:val="32"/>
        </w:rPr>
        <w:t>配制</w:t>
      </w:r>
      <w:r w:rsidR="000647D6" w:rsidRPr="00F66900">
        <w:rPr>
          <w:rFonts w:eastAsia="仿宋_GB2312"/>
          <w:color w:val="000000"/>
          <w:sz w:val="32"/>
          <w:szCs w:val="32"/>
        </w:rPr>
        <w:t>5</w:t>
      </w:r>
      <w:r w:rsidR="000647D6" w:rsidRPr="00F66900">
        <w:rPr>
          <w:rFonts w:eastAsia="仿宋_GB2312"/>
          <w:color w:val="000000"/>
          <w:sz w:val="32"/>
          <w:szCs w:val="32"/>
        </w:rPr>
        <w:t>份浓度近似检出限的低值样本进行检测，每份样本检测</w:t>
      </w:r>
      <w:r w:rsidR="000647D6" w:rsidRPr="00F66900">
        <w:rPr>
          <w:rFonts w:eastAsia="仿宋_GB2312"/>
          <w:color w:val="000000"/>
          <w:sz w:val="32"/>
          <w:szCs w:val="32"/>
        </w:rPr>
        <w:t>5</w:t>
      </w:r>
      <w:r w:rsidR="000647D6" w:rsidRPr="00F66900">
        <w:rPr>
          <w:rFonts w:eastAsia="仿宋_GB2312"/>
          <w:color w:val="000000"/>
          <w:sz w:val="32"/>
          <w:szCs w:val="32"/>
        </w:rPr>
        <w:t>次，对检测结果按照大小进行排序，当低于申请人提供的空白限数值的检测结果数量小于或等于</w:t>
      </w:r>
      <w:r w:rsidR="000647D6" w:rsidRPr="00F66900">
        <w:rPr>
          <w:rFonts w:eastAsia="仿宋_GB2312"/>
          <w:color w:val="000000"/>
          <w:sz w:val="32"/>
          <w:szCs w:val="32"/>
        </w:rPr>
        <w:t>3</w:t>
      </w:r>
      <w:r w:rsidR="000647D6" w:rsidRPr="00F66900">
        <w:rPr>
          <w:rFonts w:eastAsia="仿宋_GB2312"/>
          <w:color w:val="000000"/>
          <w:sz w:val="32"/>
          <w:szCs w:val="32"/>
        </w:rPr>
        <w:t>个</w:t>
      </w:r>
      <w:r w:rsidR="000647D6" w:rsidRPr="00F66900">
        <w:rPr>
          <w:rFonts w:eastAsia="仿宋_GB2312" w:hint="eastAsia"/>
          <w:color w:val="000000"/>
          <w:sz w:val="32"/>
          <w:szCs w:val="32"/>
        </w:rPr>
        <w:t>时，</w:t>
      </w:r>
      <w:r w:rsidR="000647D6" w:rsidRPr="00F66900">
        <w:rPr>
          <w:rFonts w:eastAsia="仿宋_GB2312"/>
          <w:color w:val="000000"/>
          <w:sz w:val="32"/>
          <w:szCs w:val="32"/>
        </w:rPr>
        <w:t>即可认为申请人预先设定检出限符合要求</w:t>
      </w:r>
      <w:r w:rsidR="000647D6" w:rsidRPr="00F66900">
        <w:rPr>
          <w:rFonts w:eastAsia="仿宋_GB2312" w:hint="eastAsia"/>
          <w:color w:val="000000"/>
          <w:sz w:val="32"/>
          <w:szCs w:val="32"/>
        </w:rPr>
        <w:t>，</w:t>
      </w:r>
      <w:r w:rsidR="000647D6" w:rsidRPr="00F66900">
        <w:rPr>
          <w:rFonts w:eastAsia="仿宋_GB2312"/>
          <w:color w:val="000000"/>
          <w:sz w:val="32"/>
          <w:szCs w:val="32"/>
        </w:rPr>
        <w:t>如不符合，申请人需调整预设的检出限浓度，直至符合</w:t>
      </w:r>
      <w:r w:rsidR="000647D6" w:rsidRPr="00F66900">
        <w:rPr>
          <w:rFonts w:eastAsia="仿宋_GB2312" w:hint="eastAsia"/>
          <w:color w:val="000000"/>
          <w:sz w:val="32"/>
          <w:szCs w:val="32"/>
        </w:rPr>
        <w:t>该</w:t>
      </w:r>
      <w:r w:rsidR="000647D6" w:rsidRPr="00F66900">
        <w:rPr>
          <w:rFonts w:eastAsia="仿宋_GB2312"/>
          <w:color w:val="000000"/>
          <w:sz w:val="32"/>
          <w:szCs w:val="32"/>
        </w:rPr>
        <w:t>条件。</w:t>
      </w:r>
    </w:p>
    <w:p w:rsidR="00C76525" w:rsidRDefault="000647D6" w:rsidP="00C76525">
      <w:pPr>
        <w:overflowPunct w:val="0"/>
        <w:snapToGrid w:val="0"/>
        <w:spacing w:line="520" w:lineRule="exact"/>
        <w:ind w:firstLine="645"/>
        <w:jc w:val="left"/>
        <w:rPr>
          <w:rFonts w:eastAsia="仿宋_GB2312"/>
          <w:color w:val="000000"/>
          <w:sz w:val="32"/>
          <w:szCs w:val="32"/>
        </w:rPr>
      </w:pPr>
      <w:r w:rsidRPr="00F66900">
        <w:rPr>
          <w:rFonts w:eastAsia="仿宋_GB2312"/>
          <w:color w:val="000000"/>
          <w:sz w:val="32"/>
          <w:szCs w:val="32"/>
        </w:rPr>
        <w:t>注意事项：</w:t>
      </w:r>
    </w:p>
    <w:p w:rsidR="000647D6" w:rsidRDefault="00C76525" w:rsidP="00C76525">
      <w:pPr>
        <w:overflowPunct w:val="0"/>
        <w:snapToGrid w:val="0"/>
        <w:spacing w:line="520" w:lineRule="exact"/>
        <w:ind w:firstLine="645"/>
        <w:jc w:val="left"/>
        <w:rPr>
          <w:rFonts w:eastAsia="仿宋_GB2312" w:hAnsi="仿宋_GB2312"/>
          <w:color w:val="000000"/>
          <w:kern w:val="0"/>
          <w:sz w:val="32"/>
          <w:szCs w:val="32"/>
        </w:rPr>
      </w:pPr>
      <w:r>
        <w:rPr>
          <w:rFonts w:eastAsia="仿宋_GB2312" w:hint="eastAsia"/>
          <w:color w:val="000000"/>
          <w:sz w:val="32"/>
          <w:szCs w:val="32"/>
        </w:rPr>
        <w:t>1</w:t>
      </w:r>
      <w:r>
        <w:rPr>
          <w:rFonts w:eastAsia="仿宋_GB2312"/>
          <w:color w:val="000000"/>
          <w:sz w:val="32"/>
          <w:szCs w:val="32"/>
        </w:rPr>
        <w:t>.1</w:t>
      </w:r>
      <w:r w:rsidR="00B04035">
        <w:rPr>
          <w:rFonts w:eastAsia="仿宋_GB2312" w:hint="eastAsia"/>
          <w:color w:val="000000"/>
          <w:sz w:val="32"/>
          <w:szCs w:val="32"/>
        </w:rPr>
        <w:t xml:space="preserve"> </w:t>
      </w:r>
      <w:r w:rsidR="00DB1A1C">
        <w:rPr>
          <w:rFonts w:eastAsia="仿宋_GB2312"/>
          <w:color w:val="000000"/>
          <w:sz w:val="32"/>
          <w:szCs w:val="32"/>
        </w:rPr>
        <w:t>空白样本应不含被测物，但其基质应与待测定常规样本</w:t>
      </w:r>
      <w:r w:rsidR="00DB1A1C">
        <w:rPr>
          <w:rFonts w:eastAsia="仿宋_GB2312" w:hint="eastAsia"/>
          <w:color w:val="000000"/>
          <w:sz w:val="32"/>
          <w:szCs w:val="32"/>
        </w:rPr>
        <w:lastRenderedPageBreak/>
        <w:t>相同</w:t>
      </w:r>
      <w:r w:rsidR="000647D6" w:rsidRPr="00F66900">
        <w:rPr>
          <w:rFonts w:eastAsia="仿宋_GB2312"/>
          <w:color w:val="000000"/>
          <w:sz w:val="32"/>
          <w:szCs w:val="32"/>
        </w:rPr>
        <w:t>。如空白样本难以得到，可采用</w:t>
      </w:r>
      <w:r w:rsidR="00B12F8E">
        <w:rPr>
          <w:rFonts w:eastAsia="仿宋_GB2312" w:hint="eastAsia"/>
          <w:color w:val="000000"/>
          <w:sz w:val="32"/>
          <w:szCs w:val="32"/>
        </w:rPr>
        <w:t>5%</w:t>
      </w:r>
      <w:r w:rsidR="000647D6">
        <w:rPr>
          <w:rFonts w:eastAsia="仿宋_GB2312"/>
          <w:color w:val="000000"/>
          <w:sz w:val="32"/>
          <w:szCs w:val="32"/>
        </w:rPr>
        <w:t>牛血清或</w:t>
      </w:r>
      <w:r w:rsidR="00B12F8E">
        <w:rPr>
          <w:rFonts w:eastAsia="仿宋_GB2312" w:hint="eastAsia"/>
          <w:color w:val="000000"/>
          <w:sz w:val="32"/>
          <w:szCs w:val="32"/>
        </w:rPr>
        <w:t>人血</w:t>
      </w:r>
      <w:r w:rsidR="000647D6" w:rsidRPr="00F66900">
        <w:rPr>
          <w:rFonts w:eastAsia="仿宋_GB2312"/>
          <w:color w:val="000000"/>
          <w:sz w:val="32"/>
          <w:szCs w:val="32"/>
        </w:rPr>
        <w:t>清白蛋白溶液，或根据测定项目选用相应基质的样本，但应注意将基质效应减至最小。</w:t>
      </w:r>
    </w:p>
    <w:p w:rsidR="00DE6031" w:rsidRDefault="00325F12" w:rsidP="00487492">
      <w:pPr>
        <w:overflowPunct w:val="0"/>
        <w:snapToGrid w:val="0"/>
        <w:spacing w:line="520" w:lineRule="exact"/>
        <w:jc w:val="left"/>
        <w:rPr>
          <w:rFonts w:eastAsia="仿宋_GB2312" w:hAnsi="仿宋_GB2312"/>
          <w:color w:val="000000"/>
          <w:kern w:val="0"/>
          <w:sz w:val="32"/>
          <w:szCs w:val="32"/>
        </w:rPr>
      </w:pPr>
      <w:r>
        <w:rPr>
          <w:rFonts w:eastAsia="仿宋_GB2312" w:hAnsi="仿宋_GB2312" w:hint="eastAsia"/>
          <w:color w:val="000000"/>
          <w:kern w:val="0"/>
          <w:sz w:val="32"/>
          <w:szCs w:val="32"/>
        </w:rPr>
        <w:t xml:space="preserve">    </w:t>
      </w:r>
      <w:r w:rsidR="00490B53">
        <w:rPr>
          <w:rFonts w:eastAsia="仿宋_GB2312" w:hAnsi="仿宋_GB2312" w:hint="eastAsia"/>
          <w:color w:val="000000"/>
          <w:kern w:val="0"/>
          <w:sz w:val="32"/>
          <w:szCs w:val="32"/>
        </w:rPr>
        <w:t xml:space="preserve">2. </w:t>
      </w:r>
      <w:r w:rsidR="00DE6031">
        <w:rPr>
          <w:rFonts w:eastAsia="仿宋_GB2312" w:hAnsi="仿宋_GB2312" w:hint="eastAsia"/>
          <w:color w:val="000000"/>
          <w:kern w:val="0"/>
          <w:sz w:val="32"/>
          <w:szCs w:val="32"/>
        </w:rPr>
        <w:t>线性</w:t>
      </w:r>
      <w:r w:rsidR="000647D6">
        <w:rPr>
          <w:rFonts w:eastAsia="仿宋_GB2312" w:hAnsi="仿宋_GB2312" w:hint="eastAsia"/>
          <w:color w:val="000000"/>
          <w:kern w:val="0"/>
          <w:sz w:val="32"/>
          <w:szCs w:val="32"/>
        </w:rPr>
        <w:t>范围</w:t>
      </w:r>
      <w:r w:rsidR="00DE6031">
        <w:rPr>
          <w:rFonts w:eastAsia="仿宋_GB2312" w:hAnsi="仿宋_GB2312"/>
          <w:color w:val="000000"/>
          <w:kern w:val="0"/>
          <w:sz w:val="32"/>
          <w:szCs w:val="32"/>
        </w:rPr>
        <w:t xml:space="preserve"> </w:t>
      </w:r>
    </w:p>
    <w:p w:rsidR="008E6E5C" w:rsidRPr="00CD779D" w:rsidRDefault="000647D6" w:rsidP="00DB1A1C">
      <w:pPr>
        <w:overflowPunct w:val="0"/>
        <w:snapToGrid w:val="0"/>
        <w:spacing w:line="520" w:lineRule="exact"/>
        <w:ind w:firstLineChars="200" w:firstLine="640"/>
        <w:rPr>
          <w:rFonts w:eastAsia="仿宋_GB2312"/>
          <w:bCs/>
          <w:color w:val="000000" w:themeColor="text1"/>
          <w:sz w:val="32"/>
          <w:szCs w:val="32"/>
        </w:rPr>
      </w:pPr>
      <w:r w:rsidRPr="00F66900">
        <w:rPr>
          <w:rFonts w:eastAsia="仿宋_GB2312"/>
          <w:bCs/>
          <w:color w:val="000000"/>
          <w:sz w:val="32"/>
          <w:szCs w:val="32"/>
        </w:rPr>
        <w:t>建立试剂线性范围所用的样本基质应尽可能与临床实际检测的样本相似，</w:t>
      </w:r>
      <w:r w:rsidRPr="00CD779D">
        <w:rPr>
          <w:rFonts w:eastAsia="仿宋_GB2312"/>
          <w:bCs/>
          <w:color w:val="000000" w:themeColor="text1"/>
          <w:sz w:val="32"/>
          <w:szCs w:val="32"/>
        </w:rPr>
        <w:t>理想的样本为</w:t>
      </w:r>
      <w:r w:rsidR="004B5AFC" w:rsidRPr="00CD779D">
        <w:rPr>
          <w:rFonts w:eastAsia="仿宋_GB2312" w:hint="eastAsia"/>
          <w:bCs/>
          <w:color w:val="000000" w:themeColor="text1"/>
          <w:sz w:val="32"/>
          <w:szCs w:val="32"/>
        </w:rPr>
        <w:t>混合人血清（或其他人源样本）</w:t>
      </w:r>
      <w:r w:rsidR="00DB1A1C" w:rsidRPr="00CD779D">
        <w:rPr>
          <w:rFonts w:eastAsia="仿宋_GB2312" w:hint="eastAsia"/>
          <w:bCs/>
          <w:color w:val="000000" w:themeColor="text1"/>
          <w:sz w:val="32"/>
          <w:szCs w:val="32"/>
        </w:rPr>
        <w:t>，可在合理范围内进行适当的稀释。</w:t>
      </w:r>
    </w:p>
    <w:p w:rsidR="00990D78" w:rsidRDefault="008E6E5C" w:rsidP="008E6E5C">
      <w:pPr>
        <w:overflowPunct w:val="0"/>
        <w:snapToGrid w:val="0"/>
        <w:spacing w:line="520" w:lineRule="exact"/>
        <w:ind w:firstLineChars="200" w:firstLine="640"/>
        <w:jc w:val="left"/>
        <w:rPr>
          <w:rFonts w:eastAsia="仿宋_GB2312" w:hAnsi="仿宋_GB2312"/>
          <w:color w:val="000000"/>
          <w:kern w:val="0"/>
          <w:sz w:val="32"/>
          <w:szCs w:val="32"/>
        </w:rPr>
      </w:pPr>
      <w:r>
        <w:rPr>
          <w:rFonts w:eastAsia="仿宋_GB2312" w:hint="eastAsia"/>
          <w:bCs/>
          <w:color w:val="000000"/>
          <w:sz w:val="32"/>
          <w:szCs w:val="32"/>
        </w:rPr>
        <w:t>当</w:t>
      </w:r>
      <w:r w:rsidR="000647D6" w:rsidRPr="00F66900">
        <w:rPr>
          <w:rFonts w:eastAsia="仿宋_GB2312"/>
          <w:bCs/>
          <w:color w:val="000000"/>
          <w:sz w:val="32"/>
          <w:szCs w:val="32"/>
        </w:rPr>
        <w:t>建立</w:t>
      </w:r>
      <w:r>
        <w:rPr>
          <w:rFonts w:eastAsia="仿宋_GB2312" w:hint="eastAsia"/>
          <w:bCs/>
          <w:color w:val="000000"/>
          <w:sz w:val="32"/>
          <w:szCs w:val="32"/>
        </w:rPr>
        <w:t>试剂的线</w:t>
      </w:r>
      <w:r w:rsidR="000647D6" w:rsidRPr="00F66900">
        <w:rPr>
          <w:rFonts w:eastAsia="仿宋_GB2312"/>
          <w:bCs/>
          <w:color w:val="000000"/>
          <w:sz w:val="32"/>
          <w:szCs w:val="32"/>
        </w:rPr>
        <w:t>性范围时，需选择</w:t>
      </w:r>
      <w:r w:rsidR="00DB1A1C">
        <w:rPr>
          <w:rFonts w:eastAsia="仿宋_GB2312"/>
          <w:bCs/>
          <w:color w:val="000000"/>
          <w:sz w:val="32"/>
          <w:szCs w:val="32"/>
        </w:rPr>
        <w:t>7</w:t>
      </w:r>
      <w:r w:rsidR="00DB1A1C">
        <w:rPr>
          <w:rFonts w:eastAsia="仿宋_GB2312" w:hint="eastAsia"/>
          <w:bCs/>
          <w:color w:val="000000"/>
          <w:sz w:val="32"/>
          <w:szCs w:val="32"/>
        </w:rPr>
        <w:t>~</w:t>
      </w:r>
      <w:r w:rsidR="000647D6" w:rsidRPr="00F66900">
        <w:rPr>
          <w:rFonts w:eastAsia="仿宋_GB2312"/>
          <w:bCs/>
          <w:color w:val="000000"/>
          <w:sz w:val="32"/>
          <w:szCs w:val="32"/>
        </w:rPr>
        <w:t>11</w:t>
      </w:r>
      <w:r w:rsidR="000647D6" w:rsidRPr="00F66900">
        <w:rPr>
          <w:rFonts w:eastAsia="仿宋_GB2312"/>
          <w:bCs/>
          <w:color w:val="000000"/>
          <w:sz w:val="32"/>
          <w:szCs w:val="32"/>
        </w:rPr>
        <w:t>个</w:t>
      </w:r>
      <w:r>
        <w:rPr>
          <w:rFonts w:eastAsia="仿宋_GB2312" w:hint="eastAsia"/>
          <w:bCs/>
          <w:color w:val="000000"/>
          <w:sz w:val="32"/>
          <w:szCs w:val="32"/>
        </w:rPr>
        <w:t>不同</w:t>
      </w:r>
      <w:r w:rsidR="000647D6" w:rsidRPr="00F66900">
        <w:rPr>
          <w:rFonts w:eastAsia="仿宋_GB2312"/>
          <w:bCs/>
          <w:color w:val="000000"/>
          <w:sz w:val="32"/>
          <w:szCs w:val="32"/>
        </w:rPr>
        <w:t>浓度</w:t>
      </w:r>
      <w:r>
        <w:rPr>
          <w:rFonts w:eastAsia="仿宋_GB2312" w:hint="eastAsia"/>
          <w:bCs/>
          <w:color w:val="000000"/>
          <w:sz w:val="32"/>
          <w:szCs w:val="32"/>
        </w:rPr>
        <w:t>的样本</w:t>
      </w:r>
      <w:r w:rsidR="000647D6" w:rsidRPr="00F66900">
        <w:rPr>
          <w:rFonts w:eastAsia="仿宋_GB2312"/>
          <w:bCs/>
          <w:color w:val="000000"/>
          <w:sz w:val="32"/>
          <w:szCs w:val="32"/>
        </w:rPr>
        <w:t>，</w:t>
      </w:r>
      <w:r>
        <w:rPr>
          <w:rFonts w:eastAsia="仿宋_GB2312" w:hint="eastAsia"/>
          <w:bCs/>
          <w:color w:val="000000"/>
          <w:sz w:val="32"/>
          <w:szCs w:val="32"/>
        </w:rPr>
        <w:t>建议比预期的线性范围宽</w:t>
      </w:r>
      <w:r>
        <w:rPr>
          <w:rFonts w:eastAsia="仿宋_GB2312" w:hint="eastAsia"/>
          <w:bCs/>
          <w:color w:val="000000"/>
          <w:sz w:val="32"/>
          <w:szCs w:val="32"/>
        </w:rPr>
        <w:t>20%</w:t>
      </w:r>
      <w:r w:rsidR="00DB1A1C">
        <w:rPr>
          <w:rFonts w:eastAsia="仿宋_GB2312" w:hint="eastAsia"/>
          <w:bCs/>
          <w:color w:val="000000"/>
          <w:sz w:val="32"/>
          <w:szCs w:val="32"/>
        </w:rPr>
        <w:t>~</w:t>
      </w:r>
      <w:r>
        <w:rPr>
          <w:rFonts w:eastAsia="仿宋_GB2312" w:hint="eastAsia"/>
          <w:bCs/>
          <w:color w:val="000000"/>
          <w:sz w:val="32"/>
          <w:szCs w:val="32"/>
        </w:rPr>
        <w:t>30%</w:t>
      </w:r>
      <w:r>
        <w:rPr>
          <w:rFonts w:eastAsia="仿宋_GB2312" w:hint="eastAsia"/>
          <w:bCs/>
          <w:color w:val="000000"/>
          <w:sz w:val="32"/>
          <w:szCs w:val="32"/>
        </w:rPr>
        <w:t>，</w:t>
      </w:r>
      <w:r w:rsidR="000647D6" w:rsidRPr="00F66900">
        <w:rPr>
          <w:rFonts w:eastAsia="仿宋_GB2312"/>
          <w:bCs/>
          <w:color w:val="000000"/>
          <w:sz w:val="32"/>
          <w:szCs w:val="32"/>
        </w:rPr>
        <w:t>每个浓度水平重复测定</w:t>
      </w:r>
      <w:r w:rsidR="000647D6" w:rsidRPr="00F66900">
        <w:rPr>
          <w:rFonts w:eastAsia="仿宋_GB2312"/>
          <w:bCs/>
          <w:color w:val="000000"/>
          <w:sz w:val="32"/>
          <w:szCs w:val="32"/>
        </w:rPr>
        <w:t>2</w:t>
      </w:r>
      <w:r w:rsidR="00DB1A1C">
        <w:rPr>
          <w:rFonts w:eastAsia="仿宋_GB2312" w:hint="eastAsia"/>
          <w:bCs/>
          <w:color w:val="000000"/>
          <w:sz w:val="32"/>
          <w:szCs w:val="32"/>
        </w:rPr>
        <w:t>~</w:t>
      </w:r>
      <w:r w:rsidR="000647D6" w:rsidRPr="00F66900">
        <w:rPr>
          <w:rFonts w:eastAsia="仿宋_GB2312"/>
          <w:bCs/>
          <w:color w:val="000000"/>
          <w:sz w:val="32"/>
          <w:szCs w:val="32"/>
        </w:rPr>
        <w:t>4</w:t>
      </w:r>
      <w:r>
        <w:rPr>
          <w:rFonts w:eastAsia="仿宋_GB2312"/>
          <w:bCs/>
          <w:color w:val="000000"/>
          <w:sz w:val="32"/>
          <w:szCs w:val="32"/>
        </w:rPr>
        <w:t>次</w:t>
      </w:r>
      <w:r>
        <w:rPr>
          <w:rFonts w:eastAsia="仿宋_GB2312" w:hint="eastAsia"/>
          <w:bCs/>
          <w:color w:val="000000"/>
          <w:sz w:val="32"/>
          <w:szCs w:val="32"/>
        </w:rPr>
        <w:t>。评价检测结果是否呈线性可采用多项回归的统计方法，或根据产品特性选择其他方法。根据试验结果逐渐减少浓度点直至表现出线性关系，确定线性范围。</w:t>
      </w:r>
    </w:p>
    <w:p w:rsidR="00824C6E" w:rsidRDefault="000647D6" w:rsidP="00824C6E">
      <w:pPr>
        <w:overflowPunct w:val="0"/>
        <w:snapToGrid w:val="0"/>
        <w:spacing w:line="520" w:lineRule="exact"/>
        <w:ind w:firstLineChars="200" w:firstLine="640"/>
        <w:jc w:val="left"/>
        <w:rPr>
          <w:rFonts w:eastAsia="仿宋_GB2312" w:hAnsi="仿宋_GB2312"/>
          <w:color w:val="000000"/>
          <w:kern w:val="0"/>
          <w:sz w:val="32"/>
          <w:szCs w:val="32"/>
        </w:rPr>
      </w:pPr>
      <w:r>
        <w:rPr>
          <w:rFonts w:eastAsia="仿宋_GB2312" w:hAnsi="仿宋_GB2312" w:hint="eastAsia"/>
          <w:color w:val="000000"/>
          <w:kern w:val="0"/>
          <w:sz w:val="32"/>
          <w:szCs w:val="32"/>
        </w:rPr>
        <w:t>验证线性范围可</w:t>
      </w:r>
      <w:r w:rsidR="00DE6031">
        <w:rPr>
          <w:rFonts w:eastAsia="仿宋_GB2312" w:hAnsi="仿宋_GB2312" w:hint="eastAsia"/>
          <w:color w:val="000000"/>
          <w:kern w:val="0"/>
          <w:sz w:val="32"/>
          <w:szCs w:val="32"/>
        </w:rPr>
        <w:t>将接近线性区间上限的高值样本按一定比例稀释至少为</w:t>
      </w:r>
      <w:r w:rsidR="00DE6031">
        <w:rPr>
          <w:rFonts w:eastAsia="仿宋_GB2312" w:hAnsi="仿宋_GB2312" w:hint="eastAsia"/>
          <w:color w:val="000000"/>
          <w:kern w:val="0"/>
          <w:sz w:val="32"/>
          <w:szCs w:val="32"/>
        </w:rPr>
        <w:t>5</w:t>
      </w:r>
      <w:r w:rsidR="00DE6031">
        <w:rPr>
          <w:rFonts w:eastAsia="仿宋_GB2312" w:hAnsi="仿宋_GB2312" w:hint="eastAsia"/>
          <w:color w:val="000000"/>
          <w:kern w:val="0"/>
          <w:sz w:val="32"/>
          <w:szCs w:val="32"/>
        </w:rPr>
        <w:t>个浓度，其中稀释的最低浓度样本须接近线性区间的下限。对每一浓度的样本至少重复测定</w:t>
      </w:r>
      <w:r w:rsidR="00DE6031">
        <w:rPr>
          <w:rFonts w:eastAsia="仿宋_GB2312" w:hAnsi="仿宋_GB2312" w:hint="eastAsia"/>
          <w:color w:val="000000"/>
          <w:kern w:val="0"/>
          <w:sz w:val="32"/>
          <w:szCs w:val="32"/>
        </w:rPr>
        <w:t>2</w:t>
      </w:r>
      <w:r w:rsidR="00DE6031">
        <w:rPr>
          <w:rFonts w:eastAsia="仿宋_GB2312" w:hAnsi="仿宋_GB2312" w:hint="eastAsia"/>
          <w:color w:val="000000"/>
          <w:kern w:val="0"/>
          <w:sz w:val="32"/>
          <w:szCs w:val="32"/>
        </w:rPr>
        <w:t>次，计算其平均值，将测定浓度的平均值与理论浓度或稀释比例用最小二乘法进行直接拟合，并计算线性相关系数</w:t>
      </w:r>
      <w:r w:rsidR="00DE6031">
        <w:rPr>
          <w:rFonts w:eastAsia="仿宋_GB2312" w:hAnsi="仿宋_GB2312" w:hint="eastAsia"/>
          <w:color w:val="000000"/>
          <w:kern w:val="0"/>
          <w:sz w:val="32"/>
          <w:szCs w:val="32"/>
        </w:rPr>
        <w:t>r</w:t>
      </w:r>
      <w:r w:rsidR="00DE6031">
        <w:rPr>
          <w:rFonts w:eastAsia="仿宋_GB2312" w:hAnsi="仿宋_GB2312" w:hint="eastAsia"/>
          <w:color w:val="000000"/>
          <w:kern w:val="0"/>
          <w:sz w:val="32"/>
          <w:szCs w:val="32"/>
        </w:rPr>
        <w:t>，</w:t>
      </w:r>
      <w:r w:rsidR="00DE6031">
        <w:rPr>
          <w:rFonts w:eastAsia="仿宋_GB2312" w:hAnsi="仿宋_GB2312" w:hint="eastAsia"/>
          <w:color w:val="000000"/>
          <w:kern w:val="0"/>
          <w:sz w:val="32"/>
          <w:szCs w:val="32"/>
        </w:rPr>
        <w:t>r</w:t>
      </w:r>
      <w:r w:rsidR="00DE6031">
        <w:rPr>
          <w:rFonts w:eastAsia="仿宋_GB2312" w:hAnsi="仿宋_GB2312" w:hint="eastAsia"/>
          <w:color w:val="000000"/>
          <w:kern w:val="0"/>
          <w:sz w:val="32"/>
          <w:szCs w:val="32"/>
        </w:rPr>
        <w:t>应不低于</w:t>
      </w:r>
      <w:r w:rsidR="00DE6031">
        <w:rPr>
          <w:rFonts w:eastAsia="仿宋_GB2312" w:hAnsi="仿宋_GB2312" w:hint="eastAsia"/>
          <w:color w:val="000000"/>
          <w:kern w:val="0"/>
          <w:sz w:val="32"/>
          <w:szCs w:val="32"/>
        </w:rPr>
        <w:t>0.9900</w:t>
      </w:r>
      <w:r w:rsidR="00DE6031">
        <w:rPr>
          <w:rFonts w:eastAsia="仿宋_GB2312" w:hAnsi="仿宋_GB2312" w:hint="eastAsia"/>
          <w:color w:val="000000"/>
          <w:kern w:val="0"/>
          <w:sz w:val="32"/>
          <w:szCs w:val="32"/>
        </w:rPr>
        <w:t>。</w:t>
      </w:r>
    </w:p>
    <w:p w:rsidR="00ED6D56" w:rsidRDefault="00115721" w:rsidP="00ED6D56">
      <w:pPr>
        <w:overflowPunct w:val="0"/>
        <w:snapToGrid w:val="0"/>
        <w:spacing w:line="520" w:lineRule="exact"/>
        <w:ind w:firstLineChars="200" w:firstLine="640"/>
        <w:jc w:val="left"/>
        <w:rPr>
          <w:rFonts w:eastAsia="仿宋_GB2312" w:hAnsi="仿宋_GB2312"/>
          <w:color w:val="000000"/>
          <w:kern w:val="0"/>
          <w:sz w:val="32"/>
          <w:szCs w:val="32"/>
        </w:rPr>
      </w:pPr>
      <w:r>
        <w:rPr>
          <w:rFonts w:eastAsia="仿宋_GB2312" w:hAnsi="仿宋_GB2312" w:hint="eastAsia"/>
          <w:color w:val="000000"/>
          <w:kern w:val="0"/>
          <w:sz w:val="32"/>
          <w:szCs w:val="32"/>
        </w:rPr>
        <w:t>注意事项：</w:t>
      </w:r>
    </w:p>
    <w:p w:rsidR="00115721" w:rsidRDefault="00115721" w:rsidP="00ED6D56">
      <w:pPr>
        <w:overflowPunct w:val="0"/>
        <w:snapToGrid w:val="0"/>
        <w:spacing w:line="520" w:lineRule="exact"/>
        <w:ind w:firstLineChars="200" w:firstLine="640"/>
        <w:jc w:val="left"/>
        <w:rPr>
          <w:rFonts w:eastAsia="仿宋_GB2312" w:hAnsi="仿宋_GB2312"/>
          <w:color w:val="000000"/>
          <w:kern w:val="0"/>
          <w:sz w:val="32"/>
          <w:szCs w:val="32"/>
        </w:rPr>
      </w:pPr>
      <w:r>
        <w:rPr>
          <w:rFonts w:eastAsia="仿宋_GB2312" w:hAnsi="仿宋_GB2312" w:hint="eastAsia"/>
          <w:color w:val="000000"/>
          <w:kern w:val="0"/>
          <w:sz w:val="32"/>
          <w:szCs w:val="32"/>
        </w:rPr>
        <w:t>2.1</w:t>
      </w:r>
      <w:r w:rsidR="00B04035">
        <w:rPr>
          <w:rFonts w:eastAsia="仿宋_GB2312" w:hAnsi="仿宋_GB2312" w:hint="eastAsia"/>
          <w:color w:val="000000"/>
          <w:kern w:val="0"/>
          <w:sz w:val="32"/>
          <w:szCs w:val="32"/>
        </w:rPr>
        <w:t xml:space="preserve"> </w:t>
      </w:r>
      <w:r>
        <w:rPr>
          <w:rFonts w:eastAsia="仿宋_GB2312" w:hAnsi="仿宋_GB2312" w:hint="eastAsia"/>
          <w:color w:val="000000"/>
          <w:kern w:val="0"/>
          <w:sz w:val="32"/>
          <w:szCs w:val="32"/>
        </w:rPr>
        <w:t>超出线性范围的样本如需稀释后测定，应进行相关研究，明确稀释液类型及最大可稀释倍数，研究过程应注意</w:t>
      </w:r>
      <w:r w:rsidR="00E11633">
        <w:rPr>
          <w:rFonts w:eastAsia="仿宋_GB2312" w:hAnsi="仿宋_GB2312" w:hint="eastAsia"/>
          <w:color w:val="000000"/>
          <w:kern w:val="0"/>
          <w:sz w:val="32"/>
          <w:szCs w:val="32"/>
        </w:rPr>
        <w:t>基质效应影响，必要时提供基质效应研究资料。</w:t>
      </w:r>
    </w:p>
    <w:p w:rsidR="00DE6031" w:rsidRDefault="00490B53" w:rsidP="00487492">
      <w:pPr>
        <w:overflowPunct w:val="0"/>
        <w:snapToGrid w:val="0"/>
        <w:spacing w:line="520" w:lineRule="exact"/>
        <w:jc w:val="left"/>
        <w:rPr>
          <w:rFonts w:eastAsia="仿宋_GB2312" w:hAnsi="仿宋_GB2312"/>
          <w:color w:val="000000"/>
          <w:kern w:val="0"/>
          <w:sz w:val="32"/>
          <w:szCs w:val="32"/>
        </w:rPr>
      </w:pPr>
      <w:r>
        <w:rPr>
          <w:rFonts w:eastAsia="仿宋_GB2312" w:hAnsi="仿宋_GB2312" w:hint="eastAsia"/>
          <w:color w:val="000000"/>
          <w:kern w:val="0"/>
          <w:sz w:val="32"/>
          <w:szCs w:val="32"/>
        </w:rPr>
        <w:t xml:space="preserve">    3. </w:t>
      </w:r>
      <w:r w:rsidR="00DE6031">
        <w:rPr>
          <w:rFonts w:eastAsia="仿宋_GB2312" w:hAnsi="仿宋_GB2312" w:hint="eastAsia"/>
          <w:color w:val="000000"/>
          <w:kern w:val="0"/>
          <w:sz w:val="32"/>
          <w:szCs w:val="32"/>
        </w:rPr>
        <w:t>准确度</w:t>
      </w:r>
    </w:p>
    <w:p w:rsidR="00DE6031" w:rsidRDefault="00490B53" w:rsidP="00487492">
      <w:pPr>
        <w:overflowPunct w:val="0"/>
        <w:snapToGrid w:val="0"/>
        <w:spacing w:line="520" w:lineRule="exact"/>
        <w:jc w:val="left"/>
        <w:rPr>
          <w:rFonts w:eastAsia="仿宋_GB2312"/>
          <w:bCs/>
          <w:color w:val="000000"/>
          <w:sz w:val="32"/>
          <w:szCs w:val="32"/>
        </w:rPr>
      </w:pPr>
      <w:r>
        <w:rPr>
          <w:rFonts w:eastAsia="仿宋_GB2312" w:hint="eastAsia"/>
          <w:bCs/>
          <w:color w:val="000000"/>
          <w:sz w:val="32"/>
          <w:szCs w:val="32"/>
        </w:rPr>
        <w:t xml:space="preserve">    </w:t>
      </w:r>
      <w:r w:rsidR="00417701">
        <w:rPr>
          <w:rFonts w:eastAsia="仿宋_GB2312" w:hint="eastAsia"/>
          <w:bCs/>
          <w:color w:val="000000"/>
          <w:sz w:val="32"/>
          <w:szCs w:val="32"/>
        </w:rPr>
        <w:t>对测量准确度的评价</w:t>
      </w:r>
      <w:r w:rsidR="00DB1A1C">
        <w:rPr>
          <w:rFonts w:eastAsia="仿宋_GB2312" w:hint="eastAsia"/>
          <w:bCs/>
          <w:color w:val="000000"/>
          <w:sz w:val="32"/>
          <w:szCs w:val="32"/>
        </w:rPr>
        <w:t>方法</w:t>
      </w:r>
      <w:r w:rsidR="00417701">
        <w:rPr>
          <w:rFonts w:eastAsia="仿宋_GB2312" w:hint="eastAsia"/>
          <w:bCs/>
          <w:color w:val="000000"/>
          <w:sz w:val="32"/>
          <w:szCs w:val="32"/>
        </w:rPr>
        <w:t>包括：</w:t>
      </w:r>
      <w:r w:rsidR="00115721">
        <w:rPr>
          <w:rFonts w:eastAsia="仿宋_GB2312" w:hint="eastAsia"/>
          <w:bCs/>
          <w:color w:val="000000"/>
          <w:sz w:val="32"/>
          <w:szCs w:val="32"/>
        </w:rPr>
        <w:t>与参考物质的</w:t>
      </w:r>
      <w:r w:rsidR="00417701">
        <w:rPr>
          <w:rFonts w:eastAsia="仿宋_GB2312" w:hint="eastAsia"/>
          <w:bCs/>
          <w:color w:val="000000"/>
          <w:sz w:val="32"/>
          <w:szCs w:val="32"/>
        </w:rPr>
        <w:t>相对偏差、回收试验、方法学比对等，</w:t>
      </w:r>
      <w:r w:rsidR="00DE6031">
        <w:rPr>
          <w:rFonts w:eastAsia="仿宋_GB2312" w:hint="eastAsia"/>
          <w:bCs/>
          <w:color w:val="000000"/>
          <w:sz w:val="32"/>
          <w:szCs w:val="32"/>
        </w:rPr>
        <w:t>申请人可根据实际情况选择一种或多种方法进行准确度研究。</w:t>
      </w:r>
    </w:p>
    <w:p w:rsidR="00DE6031" w:rsidRDefault="00490B53" w:rsidP="00487492">
      <w:pPr>
        <w:overflowPunct w:val="0"/>
        <w:snapToGrid w:val="0"/>
        <w:spacing w:line="520" w:lineRule="exact"/>
        <w:jc w:val="left"/>
        <w:rPr>
          <w:rFonts w:eastAsia="仿宋_GB2312"/>
          <w:bCs/>
          <w:color w:val="000000"/>
          <w:sz w:val="32"/>
          <w:szCs w:val="32"/>
        </w:rPr>
      </w:pPr>
      <w:r>
        <w:rPr>
          <w:rFonts w:eastAsia="仿宋_GB2312" w:hint="eastAsia"/>
          <w:bCs/>
          <w:color w:val="000000"/>
          <w:sz w:val="32"/>
          <w:szCs w:val="32"/>
        </w:rPr>
        <w:lastRenderedPageBreak/>
        <w:t xml:space="preserve">    3.1</w:t>
      </w:r>
      <w:r w:rsidR="00B04035">
        <w:rPr>
          <w:rFonts w:eastAsia="仿宋_GB2312" w:hint="eastAsia"/>
          <w:bCs/>
          <w:color w:val="000000"/>
          <w:sz w:val="32"/>
          <w:szCs w:val="32"/>
        </w:rPr>
        <w:t xml:space="preserve"> </w:t>
      </w:r>
      <w:r w:rsidR="00DE6031">
        <w:rPr>
          <w:rFonts w:eastAsia="仿宋_GB2312"/>
          <w:bCs/>
          <w:color w:val="000000"/>
          <w:sz w:val="32"/>
          <w:szCs w:val="32"/>
        </w:rPr>
        <w:t>试剂盒内校准品与相应浓度的泌乳素国家（或国际）标准品同时进行分析测定，用双对数或其他适当的数学模型拟合，要求两条剂量</w:t>
      </w:r>
      <w:r w:rsidR="00DE6031">
        <w:rPr>
          <w:rFonts w:eastAsia="仿宋_GB2312"/>
          <w:bCs/>
          <w:color w:val="000000"/>
          <w:sz w:val="32"/>
          <w:szCs w:val="32"/>
        </w:rPr>
        <w:t>-</w:t>
      </w:r>
      <w:r w:rsidR="00DE6031">
        <w:rPr>
          <w:rFonts w:eastAsia="仿宋_GB2312"/>
          <w:bCs/>
          <w:color w:val="000000"/>
          <w:sz w:val="32"/>
          <w:szCs w:val="32"/>
        </w:rPr>
        <w:t>反应曲线不显著偏离平行（</w:t>
      </w:r>
      <w:r w:rsidR="00DE6031">
        <w:rPr>
          <w:rFonts w:eastAsia="仿宋_GB2312"/>
          <w:bCs/>
          <w:color w:val="000000"/>
          <w:sz w:val="32"/>
          <w:szCs w:val="32"/>
        </w:rPr>
        <w:t>t</w:t>
      </w:r>
      <w:r w:rsidR="00DE6031">
        <w:rPr>
          <w:rFonts w:eastAsia="仿宋_GB2312"/>
          <w:bCs/>
          <w:color w:val="000000"/>
          <w:sz w:val="32"/>
          <w:szCs w:val="32"/>
        </w:rPr>
        <w:t>检验）；以泌乳素国家（或国际）标准曲线为对照，试剂盒内校准品的实测值与标示值的效价比应在</w:t>
      </w:r>
      <w:r w:rsidR="00DE6031">
        <w:rPr>
          <w:rFonts w:eastAsia="仿宋_GB2312"/>
          <w:bCs/>
          <w:color w:val="000000"/>
          <w:sz w:val="32"/>
          <w:szCs w:val="32"/>
        </w:rPr>
        <w:t>0.900</w:t>
      </w:r>
      <w:r w:rsidR="00DE6031">
        <w:rPr>
          <w:rFonts w:eastAsia="仿宋_GB2312"/>
          <w:bCs/>
          <w:color w:val="000000"/>
          <w:sz w:val="32"/>
          <w:szCs w:val="32"/>
        </w:rPr>
        <w:t>～</w:t>
      </w:r>
      <w:r w:rsidR="00DE6031">
        <w:rPr>
          <w:rFonts w:eastAsia="仿宋_GB2312"/>
          <w:bCs/>
          <w:color w:val="000000"/>
          <w:sz w:val="32"/>
          <w:szCs w:val="32"/>
        </w:rPr>
        <w:t>1.100</w:t>
      </w:r>
      <w:r w:rsidR="00DE6031">
        <w:rPr>
          <w:rFonts w:eastAsia="仿宋_GB2312"/>
          <w:bCs/>
          <w:color w:val="000000"/>
          <w:sz w:val="32"/>
          <w:szCs w:val="32"/>
        </w:rPr>
        <w:t>之间；</w:t>
      </w:r>
    </w:p>
    <w:p w:rsidR="00DE6031" w:rsidRDefault="00490B53" w:rsidP="008A58DA">
      <w:pPr>
        <w:overflowPunct w:val="0"/>
        <w:snapToGrid w:val="0"/>
        <w:spacing w:line="520" w:lineRule="exact"/>
        <w:ind w:firstLine="630"/>
        <w:jc w:val="left"/>
        <w:rPr>
          <w:rFonts w:eastAsia="仿宋_GB2312"/>
          <w:bCs/>
          <w:color w:val="000000"/>
          <w:sz w:val="32"/>
          <w:szCs w:val="32"/>
        </w:rPr>
      </w:pPr>
      <w:r>
        <w:rPr>
          <w:rFonts w:eastAsia="仿宋_GB2312" w:hint="eastAsia"/>
          <w:bCs/>
          <w:color w:val="000000"/>
          <w:sz w:val="32"/>
          <w:szCs w:val="32"/>
        </w:rPr>
        <w:t>3.2</w:t>
      </w:r>
      <w:r w:rsidR="00B04035">
        <w:rPr>
          <w:rFonts w:eastAsia="仿宋_GB2312" w:hint="eastAsia"/>
          <w:bCs/>
          <w:color w:val="000000"/>
          <w:sz w:val="32"/>
          <w:szCs w:val="32"/>
        </w:rPr>
        <w:t xml:space="preserve"> </w:t>
      </w:r>
      <w:r w:rsidR="008A58DA">
        <w:rPr>
          <w:rFonts w:eastAsia="仿宋_GB2312" w:hint="eastAsia"/>
          <w:bCs/>
          <w:color w:val="000000"/>
          <w:sz w:val="32"/>
          <w:szCs w:val="32"/>
        </w:rPr>
        <w:t>如研究项目有相应的</w:t>
      </w:r>
      <w:r w:rsidR="004C027C" w:rsidRPr="004C027C">
        <w:rPr>
          <w:rFonts w:eastAsia="仿宋_GB2312" w:hint="eastAsia"/>
          <w:bCs/>
          <w:color w:val="000000"/>
          <w:sz w:val="32"/>
          <w:szCs w:val="32"/>
        </w:rPr>
        <w:t>国家（或国际）标准品</w:t>
      </w:r>
      <w:r w:rsidR="008A58DA">
        <w:rPr>
          <w:rFonts w:eastAsia="仿宋_GB2312" w:hint="eastAsia"/>
          <w:bCs/>
          <w:color w:val="000000"/>
          <w:sz w:val="32"/>
          <w:szCs w:val="32"/>
        </w:rPr>
        <w:t>，则</w:t>
      </w:r>
      <w:r w:rsidR="00DE6031">
        <w:rPr>
          <w:rFonts w:eastAsia="仿宋_GB2312"/>
          <w:bCs/>
          <w:color w:val="000000"/>
          <w:sz w:val="32"/>
          <w:szCs w:val="32"/>
        </w:rPr>
        <w:t>在试剂盒规定的剂量</w:t>
      </w:r>
      <w:r w:rsidR="00DE6031">
        <w:rPr>
          <w:rFonts w:eastAsia="仿宋_GB2312"/>
          <w:bCs/>
          <w:color w:val="000000"/>
          <w:sz w:val="32"/>
          <w:szCs w:val="32"/>
        </w:rPr>
        <w:t>-</w:t>
      </w:r>
      <w:r w:rsidR="00DE6031">
        <w:rPr>
          <w:rFonts w:eastAsia="仿宋_GB2312"/>
          <w:bCs/>
          <w:color w:val="000000"/>
          <w:sz w:val="32"/>
          <w:szCs w:val="32"/>
        </w:rPr>
        <w:t>反应曲线范围内检测泌乳素国家（或国际）标准品，</w:t>
      </w:r>
      <w:r w:rsidR="004C027C">
        <w:rPr>
          <w:rFonts w:eastAsia="仿宋_GB2312" w:hint="eastAsia"/>
          <w:bCs/>
          <w:color w:val="000000"/>
          <w:sz w:val="32"/>
          <w:szCs w:val="32"/>
        </w:rPr>
        <w:t>其</w:t>
      </w:r>
      <w:r w:rsidR="00115721">
        <w:rPr>
          <w:rFonts w:eastAsia="仿宋_GB2312" w:hint="eastAsia"/>
          <w:bCs/>
          <w:color w:val="000000"/>
          <w:sz w:val="32"/>
          <w:szCs w:val="32"/>
        </w:rPr>
        <w:t>值可作为参考量值，评估试剂检测结果的偏倚，建议</w:t>
      </w:r>
      <w:r w:rsidR="00B21A5D">
        <w:rPr>
          <w:rFonts w:eastAsia="仿宋_GB2312" w:hint="eastAsia"/>
          <w:bCs/>
          <w:color w:val="000000"/>
          <w:sz w:val="32"/>
          <w:szCs w:val="32"/>
        </w:rPr>
        <w:t>其</w:t>
      </w:r>
      <w:r w:rsidR="008A58DA">
        <w:rPr>
          <w:rFonts w:eastAsia="仿宋_GB2312" w:hint="eastAsia"/>
          <w:bCs/>
          <w:color w:val="000000"/>
          <w:sz w:val="32"/>
          <w:szCs w:val="32"/>
        </w:rPr>
        <w:t>偏倚</w:t>
      </w:r>
      <w:r w:rsidR="00DE6031">
        <w:rPr>
          <w:rFonts w:eastAsia="仿宋_GB2312"/>
          <w:bCs/>
          <w:color w:val="000000"/>
          <w:sz w:val="32"/>
          <w:szCs w:val="32"/>
        </w:rPr>
        <w:t>在</w:t>
      </w:r>
      <w:r w:rsidR="00DE6031">
        <w:rPr>
          <w:rFonts w:eastAsia="仿宋_GB2312"/>
          <w:bCs/>
          <w:color w:val="000000"/>
          <w:sz w:val="32"/>
          <w:szCs w:val="32"/>
        </w:rPr>
        <w:t>±10.0%</w:t>
      </w:r>
      <w:r w:rsidR="00115721">
        <w:rPr>
          <w:rFonts w:eastAsia="仿宋_GB2312"/>
          <w:bCs/>
          <w:color w:val="000000"/>
          <w:sz w:val="32"/>
          <w:szCs w:val="32"/>
        </w:rPr>
        <w:t>范围内</w:t>
      </w:r>
      <w:r w:rsidR="00115721">
        <w:rPr>
          <w:rFonts w:eastAsia="仿宋_GB2312" w:hint="eastAsia"/>
          <w:bCs/>
          <w:color w:val="000000"/>
          <w:sz w:val="32"/>
          <w:szCs w:val="32"/>
        </w:rPr>
        <w:t>，如果没有相应的</w:t>
      </w:r>
      <w:r w:rsidR="00115721" w:rsidRPr="004C027C">
        <w:rPr>
          <w:rFonts w:eastAsia="仿宋_GB2312" w:hint="eastAsia"/>
          <w:bCs/>
          <w:color w:val="000000"/>
          <w:sz w:val="32"/>
          <w:szCs w:val="32"/>
        </w:rPr>
        <w:t>国家（或国际）标准品</w:t>
      </w:r>
      <w:r w:rsidR="00115721">
        <w:rPr>
          <w:rFonts w:eastAsia="仿宋_GB2312" w:hint="eastAsia"/>
          <w:bCs/>
          <w:color w:val="000000"/>
          <w:sz w:val="32"/>
          <w:szCs w:val="32"/>
        </w:rPr>
        <w:t>，可以采用参考测量程序</w:t>
      </w:r>
      <w:r w:rsidR="00115721">
        <w:rPr>
          <w:rFonts w:eastAsia="仿宋_GB2312" w:hint="eastAsia"/>
          <w:bCs/>
          <w:color w:val="000000"/>
          <w:sz w:val="32"/>
          <w:szCs w:val="32"/>
        </w:rPr>
        <w:t>/</w:t>
      </w:r>
      <w:r w:rsidR="00115721">
        <w:rPr>
          <w:rFonts w:eastAsia="仿宋_GB2312" w:hint="eastAsia"/>
          <w:bCs/>
          <w:color w:val="000000"/>
          <w:sz w:val="32"/>
          <w:szCs w:val="32"/>
        </w:rPr>
        <w:t>参考方法赋值的</w:t>
      </w:r>
      <w:r w:rsidR="00115721" w:rsidRPr="00CD779D">
        <w:rPr>
          <w:rFonts w:eastAsia="仿宋_GB2312" w:hint="eastAsia"/>
          <w:bCs/>
          <w:color w:val="000000" w:themeColor="text1"/>
          <w:sz w:val="32"/>
          <w:szCs w:val="32"/>
        </w:rPr>
        <w:t>样本</w:t>
      </w:r>
      <w:r w:rsidR="00115721">
        <w:rPr>
          <w:rFonts w:eastAsia="仿宋_GB2312" w:hint="eastAsia"/>
          <w:bCs/>
          <w:color w:val="000000"/>
          <w:sz w:val="32"/>
          <w:szCs w:val="32"/>
        </w:rPr>
        <w:t>。</w:t>
      </w:r>
    </w:p>
    <w:p w:rsidR="008A58DA" w:rsidRDefault="008A58DA" w:rsidP="008A58DA">
      <w:pPr>
        <w:overflowPunct w:val="0"/>
        <w:snapToGrid w:val="0"/>
        <w:spacing w:line="520" w:lineRule="exact"/>
        <w:ind w:firstLine="630"/>
        <w:jc w:val="left"/>
        <w:rPr>
          <w:rFonts w:eastAsia="仿宋_GB2312"/>
          <w:bCs/>
          <w:color w:val="000000"/>
          <w:sz w:val="32"/>
          <w:szCs w:val="32"/>
        </w:rPr>
      </w:pPr>
      <w:r>
        <w:rPr>
          <w:rFonts w:eastAsia="仿宋_GB2312" w:hint="eastAsia"/>
          <w:bCs/>
          <w:color w:val="000000"/>
          <w:sz w:val="32"/>
          <w:szCs w:val="32"/>
        </w:rPr>
        <w:t>注意事项：</w:t>
      </w:r>
    </w:p>
    <w:p w:rsidR="008A58DA" w:rsidRDefault="008A58DA" w:rsidP="008A58DA">
      <w:pPr>
        <w:overflowPunct w:val="0"/>
        <w:snapToGrid w:val="0"/>
        <w:spacing w:line="520" w:lineRule="exact"/>
        <w:ind w:firstLine="630"/>
        <w:jc w:val="left"/>
        <w:rPr>
          <w:rFonts w:eastAsia="仿宋_GB2312"/>
          <w:bCs/>
          <w:color w:val="000000"/>
          <w:sz w:val="32"/>
          <w:szCs w:val="32"/>
        </w:rPr>
      </w:pPr>
      <w:r>
        <w:rPr>
          <w:rFonts w:eastAsia="仿宋_GB2312" w:hint="eastAsia"/>
          <w:bCs/>
          <w:color w:val="000000"/>
          <w:sz w:val="32"/>
          <w:szCs w:val="32"/>
        </w:rPr>
        <w:t>3</w:t>
      </w:r>
      <w:r>
        <w:rPr>
          <w:rFonts w:eastAsia="仿宋_GB2312"/>
          <w:bCs/>
          <w:color w:val="000000"/>
          <w:sz w:val="32"/>
          <w:szCs w:val="32"/>
        </w:rPr>
        <w:t>.2.1</w:t>
      </w:r>
      <w:r w:rsidR="00B04035">
        <w:rPr>
          <w:rFonts w:eastAsia="仿宋_GB2312" w:hint="eastAsia"/>
          <w:bCs/>
          <w:color w:val="000000"/>
          <w:sz w:val="32"/>
          <w:szCs w:val="32"/>
        </w:rPr>
        <w:t xml:space="preserve"> </w:t>
      </w:r>
      <w:r>
        <w:rPr>
          <w:rFonts w:eastAsia="仿宋_GB2312" w:hint="eastAsia"/>
          <w:bCs/>
          <w:color w:val="000000"/>
          <w:sz w:val="32"/>
          <w:szCs w:val="32"/>
        </w:rPr>
        <w:t>不可采用定值质控品进行准确度评价，因其定值无法作为参考量值。</w:t>
      </w:r>
    </w:p>
    <w:p w:rsidR="00DE6031" w:rsidRDefault="00490B53" w:rsidP="00DE5B41">
      <w:pPr>
        <w:overflowPunct w:val="0"/>
        <w:snapToGrid w:val="0"/>
        <w:spacing w:line="520" w:lineRule="exact"/>
        <w:ind w:firstLine="645"/>
        <w:jc w:val="left"/>
        <w:rPr>
          <w:rFonts w:eastAsia="仿宋_GB2312"/>
          <w:bCs/>
          <w:color w:val="000000"/>
          <w:sz w:val="32"/>
          <w:szCs w:val="32"/>
        </w:rPr>
      </w:pPr>
      <w:r>
        <w:rPr>
          <w:rFonts w:eastAsia="仿宋_GB2312" w:hint="eastAsia"/>
          <w:bCs/>
          <w:color w:val="000000"/>
          <w:sz w:val="32"/>
          <w:szCs w:val="32"/>
        </w:rPr>
        <w:t>3.3</w:t>
      </w:r>
      <w:r w:rsidR="00B04035">
        <w:rPr>
          <w:rFonts w:eastAsia="仿宋_GB2312" w:hint="eastAsia"/>
          <w:bCs/>
          <w:color w:val="000000"/>
          <w:sz w:val="32"/>
          <w:szCs w:val="32"/>
        </w:rPr>
        <w:t xml:space="preserve"> </w:t>
      </w:r>
      <w:r w:rsidR="00DE5B41">
        <w:rPr>
          <w:rFonts w:eastAsia="仿宋_GB2312" w:hint="eastAsia"/>
          <w:bCs/>
          <w:color w:val="000000"/>
          <w:sz w:val="32"/>
          <w:szCs w:val="32"/>
        </w:rPr>
        <w:t>对于可获得标准溶液或被测物纯品的试剂，可采用回收试验进行准确度评价。将标准溶液或被测物纯品</w:t>
      </w:r>
      <w:r w:rsidR="00DE6031">
        <w:rPr>
          <w:rFonts w:eastAsia="仿宋_GB2312"/>
          <w:bCs/>
          <w:color w:val="000000"/>
          <w:sz w:val="32"/>
          <w:szCs w:val="32"/>
        </w:rPr>
        <w:t>加入到</w:t>
      </w:r>
      <w:r w:rsidR="00DE5B41">
        <w:rPr>
          <w:rFonts w:eastAsia="仿宋_GB2312" w:hint="eastAsia"/>
          <w:bCs/>
          <w:color w:val="000000"/>
          <w:sz w:val="32"/>
          <w:szCs w:val="32"/>
        </w:rPr>
        <w:t>临床样本</w:t>
      </w:r>
      <w:r w:rsidR="00DE6031">
        <w:rPr>
          <w:rFonts w:eastAsia="仿宋_GB2312"/>
          <w:bCs/>
          <w:color w:val="000000"/>
          <w:sz w:val="32"/>
          <w:szCs w:val="32"/>
        </w:rPr>
        <w:t>中，</w:t>
      </w:r>
      <w:r w:rsidR="00115721">
        <w:rPr>
          <w:rFonts w:eastAsia="仿宋_GB2312" w:hint="eastAsia"/>
          <w:bCs/>
          <w:color w:val="000000"/>
          <w:sz w:val="32"/>
          <w:szCs w:val="32"/>
        </w:rPr>
        <w:t>配制成回收样品</w:t>
      </w:r>
      <w:r w:rsidR="00DE5B41">
        <w:rPr>
          <w:rFonts w:eastAsia="仿宋_GB2312" w:hint="eastAsia"/>
          <w:bCs/>
          <w:color w:val="000000"/>
          <w:sz w:val="32"/>
          <w:szCs w:val="32"/>
        </w:rPr>
        <w:t>进行检测，建议</w:t>
      </w:r>
      <w:r w:rsidR="00DE6031">
        <w:rPr>
          <w:rFonts w:eastAsia="仿宋_GB2312"/>
          <w:bCs/>
          <w:color w:val="000000"/>
          <w:sz w:val="32"/>
          <w:szCs w:val="32"/>
        </w:rPr>
        <w:t>其回收率应在</w:t>
      </w:r>
      <w:r w:rsidR="00DE6031">
        <w:rPr>
          <w:rFonts w:eastAsia="仿宋_GB2312"/>
          <w:bCs/>
          <w:color w:val="000000"/>
          <w:sz w:val="32"/>
          <w:szCs w:val="32"/>
        </w:rPr>
        <w:t>85%</w:t>
      </w:r>
      <w:r w:rsidR="00DE6031">
        <w:rPr>
          <w:rFonts w:eastAsia="仿宋_GB2312"/>
          <w:bCs/>
          <w:color w:val="000000"/>
          <w:sz w:val="32"/>
          <w:szCs w:val="32"/>
        </w:rPr>
        <w:t>～</w:t>
      </w:r>
      <w:r w:rsidR="00DE6031">
        <w:rPr>
          <w:rFonts w:eastAsia="仿宋_GB2312"/>
          <w:bCs/>
          <w:color w:val="000000"/>
          <w:sz w:val="32"/>
          <w:szCs w:val="32"/>
        </w:rPr>
        <w:t>115%</w:t>
      </w:r>
      <w:r w:rsidR="00DE6031">
        <w:rPr>
          <w:rFonts w:eastAsia="仿宋_GB2312"/>
          <w:bCs/>
          <w:color w:val="000000"/>
          <w:sz w:val="32"/>
          <w:szCs w:val="32"/>
        </w:rPr>
        <w:t>范围内。</w:t>
      </w:r>
    </w:p>
    <w:p w:rsidR="00DE5B41" w:rsidRDefault="00DE5B41" w:rsidP="00DE5B41">
      <w:pPr>
        <w:overflowPunct w:val="0"/>
        <w:snapToGrid w:val="0"/>
        <w:spacing w:line="520" w:lineRule="exact"/>
        <w:ind w:firstLine="645"/>
        <w:jc w:val="left"/>
        <w:rPr>
          <w:rFonts w:eastAsia="仿宋_GB2312"/>
          <w:bCs/>
          <w:color w:val="000000"/>
          <w:sz w:val="32"/>
          <w:szCs w:val="32"/>
        </w:rPr>
      </w:pPr>
      <w:r>
        <w:rPr>
          <w:rFonts w:eastAsia="仿宋_GB2312" w:hint="eastAsia"/>
          <w:bCs/>
          <w:color w:val="000000"/>
          <w:sz w:val="32"/>
          <w:szCs w:val="32"/>
        </w:rPr>
        <w:t>注意事项：</w:t>
      </w:r>
    </w:p>
    <w:p w:rsidR="00DE5B41" w:rsidRDefault="00DE5B41" w:rsidP="00DE5B41">
      <w:pPr>
        <w:overflowPunct w:val="0"/>
        <w:snapToGrid w:val="0"/>
        <w:spacing w:line="520" w:lineRule="exact"/>
        <w:ind w:firstLine="645"/>
        <w:jc w:val="left"/>
        <w:rPr>
          <w:rFonts w:eastAsia="仿宋_GB2312"/>
          <w:bCs/>
          <w:color w:val="000000"/>
          <w:sz w:val="32"/>
          <w:szCs w:val="32"/>
        </w:rPr>
      </w:pPr>
      <w:r>
        <w:rPr>
          <w:rFonts w:eastAsia="仿宋_GB2312" w:hint="eastAsia"/>
          <w:bCs/>
          <w:color w:val="000000"/>
          <w:sz w:val="32"/>
          <w:szCs w:val="32"/>
        </w:rPr>
        <w:t>3</w:t>
      </w:r>
      <w:r>
        <w:rPr>
          <w:rFonts w:eastAsia="仿宋_GB2312"/>
          <w:bCs/>
          <w:color w:val="000000"/>
          <w:sz w:val="32"/>
          <w:szCs w:val="32"/>
        </w:rPr>
        <w:t>.3.1</w:t>
      </w:r>
      <w:r w:rsidR="004C027C">
        <w:rPr>
          <w:rFonts w:eastAsia="仿宋_GB2312" w:hint="eastAsia"/>
          <w:bCs/>
          <w:color w:val="000000"/>
          <w:sz w:val="32"/>
          <w:szCs w:val="32"/>
        </w:rPr>
        <w:t>标准溶液的体积与临床样本的体积比应不会产生基质变化，建议标准溶液的体积不超过</w:t>
      </w:r>
      <w:r w:rsidR="004C027C">
        <w:rPr>
          <w:rFonts w:eastAsia="仿宋_GB2312" w:hint="eastAsia"/>
          <w:bCs/>
          <w:color w:val="000000"/>
          <w:sz w:val="32"/>
          <w:szCs w:val="32"/>
        </w:rPr>
        <w:t>10%</w:t>
      </w:r>
      <w:r w:rsidR="004C027C">
        <w:rPr>
          <w:rFonts w:eastAsia="仿宋_GB2312" w:hint="eastAsia"/>
          <w:bCs/>
          <w:color w:val="000000"/>
          <w:sz w:val="32"/>
          <w:szCs w:val="32"/>
        </w:rPr>
        <w:t>。</w:t>
      </w:r>
    </w:p>
    <w:p w:rsidR="00DE5B41" w:rsidRPr="00DE5B41" w:rsidRDefault="00DE5B41" w:rsidP="00DE5B41">
      <w:pPr>
        <w:overflowPunct w:val="0"/>
        <w:snapToGrid w:val="0"/>
        <w:spacing w:line="520" w:lineRule="exact"/>
        <w:ind w:firstLine="645"/>
        <w:jc w:val="left"/>
        <w:rPr>
          <w:rFonts w:eastAsia="仿宋_GB2312"/>
          <w:bCs/>
          <w:color w:val="000000"/>
          <w:sz w:val="32"/>
          <w:szCs w:val="32"/>
        </w:rPr>
      </w:pPr>
      <w:r>
        <w:rPr>
          <w:rFonts w:eastAsia="仿宋_GB2312" w:hint="eastAsia"/>
          <w:bCs/>
          <w:color w:val="000000"/>
          <w:sz w:val="32"/>
          <w:szCs w:val="32"/>
        </w:rPr>
        <w:t>3</w:t>
      </w:r>
      <w:r>
        <w:rPr>
          <w:rFonts w:eastAsia="仿宋_GB2312"/>
          <w:bCs/>
          <w:color w:val="000000"/>
          <w:sz w:val="32"/>
          <w:szCs w:val="32"/>
        </w:rPr>
        <w:t>.3.2</w:t>
      </w:r>
      <w:r w:rsidR="00B04035">
        <w:rPr>
          <w:rFonts w:eastAsia="仿宋_GB2312" w:hint="eastAsia"/>
          <w:bCs/>
          <w:color w:val="000000"/>
          <w:sz w:val="32"/>
          <w:szCs w:val="32"/>
        </w:rPr>
        <w:t xml:space="preserve"> </w:t>
      </w:r>
      <w:r w:rsidRPr="00F66900">
        <w:rPr>
          <w:rFonts w:eastAsia="仿宋_GB2312"/>
          <w:color w:val="000000"/>
          <w:sz w:val="32"/>
          <w:szCs w:val="32"/>
        </w:rPr>
        <w:t>保证总浓度在方法分析测</w:t>
      </w:r>
      <w:r w:rsidR="004C027C">
        <w:rPr>
          <w:rFonts w:eastAsia="仿宋_GB2312"/>
          <w:color w:val="000000"/>
          <w:sz w:val="32"/>
          <w:szCs w:val="32"/>
        </w:rPr>
        <w:t>量范围内，尽量使加入标准液后样本中的被测物浓度接近医学决定水平</w:t>
      </w:r>
      <w:r w:rsidR="004C027C">
        <w:rPr>
          <w:rFonts w:eastAsia="仿宋_GB2312" w:hint="eastAsia"/>
          <w:color w:val="000000"/>
          <w:sz w:val="32"/>
          <w:szCs w:val="32"/>
        </w:rPr>
        <w:t>，</w:t>
      </w:r>
      <w:r>
        <w:rPr>
          <w:rFonts w:eastAsia="仿宋_GB2312" w:hint="eastAsia"/>
          <w:color w:val="000000"/>
          <w:sz w:val="32"/>
          <w:szCs w:val="32"/>
        </w:rPr>
        <w:t>每个浓度重复检测至少</w:t>
      </w:r>
      <w:r>
        <w:rPr>
          <w:rFonts w:eastAsia="仿宋_GB2312" w:hint="eastAsia"/>
          <w:color w:val="000000"/>
          <w:sz w:val="32"/>
          <w:szCs w:val="32"/>
        </w:rPr>
        <w:t>3</w:t>
      </w:r>
      <w:r w:rsidR="004C027C">
        <w:rPr>
          <w:rFonts w:eastAsia="仿宋_GB2312" w:hint="eastAsia"/>
          <w:color w:val="000000"/>
          <w:sz w:val="32"/>
          <w:szCs w:val="32"/>
        </w:rPr>
        <w:t>次。</w:t>
      </w:r>
    </w:p>
    <w:p w:rsidR="00CD5D1D" w:rsidRPr="00F66900" w:rsidRDefault="00CD5D1D" w:rsidP="00CD5D1D">
      <w:pPr>
        <w:overflowPunct w:val="0"/>
        <w:spacing w:line="520" w:lineRule="exact"/>
        <w:ind w:firstLineChars="200" w:firstLine="640"/>
        <w:rPr>
          <w:rFonts w:eastAsia="仿宋_GB2312"/>
          <w:color w:val="000000"/>
          <w:sz w:val="32"/>
          <w:szCs w:val="32"/>
        </w:rPr>
      </w:pPr>
      <w:r>
        <w:rPr>
          <w:rFonts w:eastAsia="仿宋_GB2312" w:hint="eastAsia"/>
          <w:bCs/>
          <w:color w:val="000000"/>
          <w:sz w:val="32"/>
          <w:szCs w:val="32"/>
        </w:rPr>
        <w:t>3</w:t>
      </w:r>
      <w:r w:rsidR="00B04035">
        <w:rPr>
          <w:rFonts w:eastAsia="仿宋_GB2312"/>
          <w:bCs/>
          <w:color w:val="000000"/>
          <w:sz w:val="32"/>
          <w:szCs w:val="32"/>
        </w:rPr>
        <w:t>.</w:t>
      </w:r>
      <w:r w:rsidR="00B04035">
        <w:rPr>
          <w:rFonts w:eastAsia="仿宋_GB2312" w:hint="eastAsia"/>
          <w:bCs/>
          <w:color w:val="000000"/>
          <w:sz w:val="32"/>
          <w:szCs w:val="32"/>
        </w:rPr>
        <w:t>4</w:t>
      </w:r>
      <w:r w:rsidRPr="00F66900">
        <w:rPr>
          <w:rFonts w:eastAsia="仿宋_GB2312"/>
          <w:color w:val="000000"/>
          <w:sz w:val="32"/>
          <w:szCs w:val="32"/>
        </w:rPr>
        <w:t>采用参考方法或国内</w:t>
      </w:r>
      <w:r w:rsidRPr="00F66900">
        <w:rPr>
          <w:rFonts w:eastAsia="仿宋_GB2312"/>
          <w:color w:val="000000"/>
          <w:sz w:val="32"/>
          <w:szCs w:val="32"/>
        </w:rPr>
        <w:t>/</w:t>
      </w:r>
      <w:r w:rsidRPr="00F66900">
        <w:rPr>
          <w:rFonts w:eastAsia="仿宋_GB2312"/>
          <w:color w:val="000000"/>
          <w:sz w:val="32"/>
          <w:szCs w:val="32"/>
        </w:rPr>
        <w:t>国际普遍认为质量较好的已上市同类试剂作为比对方法，与拟申报试剂同时检测一批临床样</w:t>
      </w:r>
      <w:r>
        <w:rPr>
          <w:rFonts w:eastAsia="仿宋_GB2312" w:hint="eastAsia"/>
          <w:color w:val="000000"/>
          <w:sz w:val="32"/>
          <w:szCs w:val="32"/>
        </w:rPr>
        <w:t>本</w:t>
      </w:r>
      <w:r w:rsidRPr="00F66900">
        <w:rPr>
          <w:rFonts w:eastAsia="仿宋_GB2312"/>
          <w:color w:val="000000"/>
          <w:sz w:val="32"/>
          <w:szCs w:val="32"/>
        </w:rPr>
        <w:lastRenderedPageBreak/>
        <w:t>（至少</w:t>
      </w:r>
      <w:r w:rsidRPr="00F66900">
        <w:rPr>
          <w:rFonts w:eastAsia="仿宋_GB2312"/>
          <w:color w:val="000000"/>
          <w:sz w:val="32"/>
          <w:szCs w:val="32"/>
        </w:rPr>
        <w:t>40</w:t>
      </w:r>
      <w:r w:rsidRPr="00F66900">
        <w:rPr>
          <w:rFonts w:eastAsia="仿宋_GB2312"/>
          <w:color w:val="000000"/>
          <w:sz w:val="32"/>
          <w:szCs w:val="32"/>
        </w:rPr>
        <w:t>例样本），</w:t>
      </w:r>
      <w:r>
        <w:rPr>
          <w:rFonts w:eastAsia="仿宋_GB2312" w:hint="eastAsia"/>
          <w:color w:val="000000"/>
          <w:sz w:val="32"/>
          <w:szCs w:val="32"/>
        </w:rPr>
        <w:t>比较两种方法之间的偏倚，如果偏倚在企业规定的允许误差范围内，说明两检测系统对样本的测定结果基本相符。样本浓度应尽量覆盖试剂的测量范围并均匀分布。</w:t>
      </w:r>
    </w:p>
    <w:p w:rsidR="00DE6031" w:rsidRDefault="00E11633" w:rsidP="00CD5D1D">
      <w:pPr>
        <w:overflowPunct w:val="0"/>
        <w:snapToGrid w:val="0"/>
        <w:spacing w:line="520" w:lineRule="exact"/>
        <w:ind w:firstLineChars="200" w:firstLine="640"/>
        <w:jc w:val="left"/>
        <w:rPr>
          <w:rFonts w:eastAsia="仿宋_GB2312" w:hAnsi="仿宋_GB2312"/>
          <w:color w:val="000000"/>
          <w:kern w:val="0"/>
          <w:sz w:val="32"/>
          <w:szCs w:val="32"/>
        </w:rPr>
      </w:pPr>
      <w:r>
        <w:rPr>
          <w:rFonts w:eastAsia="仿宋_GB2312" w:hint="eastAsia"/>
          <w:bCs/>
          <w:color w:val="000000"/>
          <w:sz w:val="32"/>
          <w:szCs w:val="32"/>
        </w:rPr>
        <w:t>4</w:t>
      </w:r>
      <w:r>
        <w:rPr>
          <w:rFonts w:eastAsia="仿宋_GB2312" w:hint="eastAsia"/>
          <w:bCs/>
          <w:color w:val="000000"/>
          <w:sz w:val="32"/>
          <w:szCs w:val="32"/>
        </w:rPr>
        <w:t>．</w:t>
      </w:r>
      <w:r w:rsidR="00DE6031">
        <w:rPr>
          <w:rFonts w:eastAsia="仿宋_GB2312" w:hAnsi="仿宋_GB2312" w:hint="eastAsia"/>
          <w:color w:val="000000"/>
          <w:kern w:val="0"/>
          <w:sz w:val="32"/>
          <w:szCs w:val="32"/>
        </w:rPr>
        <w:t>精密度</w:t>
      </w:r>
    </w:p>
    <w:p w:rsidR="00F7555B" w:rsidRPr="00F66900" w:rsidRDefault="00F7555B" w:rsidP="00C0219C">
      <w:pPr>
        <w:overflowPunct w:val="0"/>
        <w:spacing w:line="520" w:lineRule="exact"/>
        <w:ind w:firstLineChars="200" w:firstLine="640"/>
        <w:jc w:val="left"/>
        <w:rPr>
          <w:rFonts w:eastAsia="仿宋_GB2312"/>
          <w:color w:val="000000"/>
          <w:sz w:val="32"/>
          <w:szCs w:val="32"/>
        </w:rPr>
      </w:pPr>
      <w:r w:rsidRPr="00F66900">
        <w:rPr>
          <w:rFonts w:eastAsia="仿宋_GB2312"/>
          <w:color w:val="000000"/>
          <w:sz w:val="32"/>
          <w:szCs w:val="32"/>
        </w:rPr>
        <w:t>精密度的评估应包括</w:t>
      </w:r>
      <w:r w:rsidRPr="00F66900">
        <w:rPr>
          <w:rFonts w:eastAsia="仿宋_GB2312"/>
          <w:color w:val="000000"/>
          <w:sz w:val="32"/>
          <w:szCs w:val="32"/>
        </w:rPr>
        <w:t>2</w:t>
      </w:r>
      <w:r>
        <w:rPr>
          <w:rFonts w:eastAsia="仿宋_GB2312" w:hint="eastAsia"/>
          <w:color w:val="000000"/>
          <w:sz w:val="32"/>
          <w:szCs w:val="32"/>
        </w:rPr>
        <w:t>-3</w:t>
      </w:r>
      <w:r w:rsidRPr="00F66900">
        <w:rPr>
          <w:rFonts w:eastAsia="仿宋_GB2312"/>
          <w:color w:val="000000"/>
          <w:sz w:val="32"/>
          <w:szCs w:val="32"/>
        </w:rPr>
        <w:t>个浓度水平的样</w:t>
      </w:r>
      <w:r>
        <w:rPr>
          <w:rFonts w:eastAsia="仿宋_GB2312" w:hint="eastAsia"/>
          <w:color w:val="000000"/>
          <w:sz w:val="32"/>
          <w:szCs w:val="32"/>
        </w:rPr>
        <w:t>本</w:t>
      </w:r>
      <w:r w:rsidRPr="00F66900">
        <w:rPr>
          <w:rFonts w:eastAsia="仿宋_GB2312"/>
          <w:color w:val="000000"/>
          <w:sz w:val="32"/>
          <w:szCs w:val="32"/>
        </w:rPr>
        <w:t>，</w:t>
      </w:r>
      <w:r>
        <w:rPr>
          <w:rFonts w:eastAsia="仿宋_GB2312" w:hint="eastAsia"/>
          <w:color w:val="000000"/>
          <w:sz w:val="32"/>
          <w:szCs w:val="32"/>
        </w:rPr>
        <w:t>样本</w:t>
      </w:r>
      <w:r w:rsidRPr="00F66900">
        <w:rPr>
          <w:rFonts w:eastAsia="仿宋_GB2312"/>
          <w:color w:val="000000"/>
          <w:sz w:val="32"/>
          <w:szCs w:val="32"/>
        </w:rPr>
        <w:t>浓度都应在试剂（盒）的测量范围内，</w:t>
      </w:r>
      <w:r>
        <w:rPr>
          <w:rFonts w:eastAsia="仿宋_GB2312" w:hint="eastAsia"/>
          <w:color w:val="000000"/>
          <w:sz w:val="32"/>
          <w:szCs w:val="32"/>
        </w:rPr>
        <w:t>建议</w:t>
      </w:r>
      <w:r w:rsidRPr="00F66900">
        <w:rPr>
          <w:rFonts w:eastAsia="仿宋_GB2312"/>
          <w:color w:val="000000"/>
          <w:sz w:val="32"/>
          <w:szCs w:val="32"/>
        </w:rPr>
        <w:t>至少有一个浓度在医学决定水平左右。测量精密度的评估一般包括</w:t>
      </w:r>
      <w:r>
        <w:rPr>
          <w:rFonts w:eastAsia="仿宋_GB2312" w:hint="eastAsia"/>
          <w:color w:val="000000"/>
          <w:sz w:val="32"/>
          <w:szCs w:val="32"/>
        </w:rPr>
        <w:t>批内精密度</w:t>
      </w:r>
      <w:r w:rsidRPr="00F66900">
        <w:rPr>
          <w:rFonts w:eastAsia="仿宋_GB2312"/>
          <w:color w:val="000000"/>
          <w:sz w:val="32"/>
          <w:szCs w:val="32"/>
        </w:rPr>
        <w:t>、批间</w:t>
      </w:r>
      <w:r w:rsidR="00C74F7B">
        <w:rPr>
          <w:rFonts w:eastAsia="仿宋_GB2312" w:hint="eastAsia"/>
          <w:color w:val="000000"/>
          <w:sz w:val="32"/>
          <w:szCs w:val="32"/>
        </w:rPr>
        <w:t>精密度</w:t>
      </w:r>
      <w:r w:rsidRPr="00F66900">
        <w:rPr>
          <w:rFonts w:eastAsia="仿宋_GB2312"/>
          <w:color w:val="000000"/>
          <w:sz w:val="32"/>
          <w:szCs w:val="32"/>
        </w:rPr>
        <w:t>的评价。</w:t>
      </w:r>
    </w:p>
    <w:p w:rsidR="00DE6031" w:rsidRDefault="00F7555B" w:rsidP="00487492">
      <w:pPr>
        <w:overflowPunct w:val="0"/>
        <w:snapToGrid w:val="0"/>
        <w:spacing w:line="520" w:lineRule="exact"/>
        <w:jc w:val="left"/>
        <w:rPr>
          <w:rFonts w:eastAsia="仿宋_GB2312" w:hAnsi="仿宋_GB2312"/>
          <w:color w:val="000000"/>
          <w:kern w:val="0"/>
          <w:sz w:val="32"/>
          <w:szCs w:val="32"/>
        </w:rPr>
      </w:pPr>
      <w:r>
        <w:rPr>
          <w:rFonts w:eastAsia="仿宋_GB2312" w:hint="eastAsia"/>
          <w:color w:val="000000"/>
          <w:sz w:val="32"/>
          <w:szCs w:val="32"/>
        </w:rPr>
        <w:t xml:space="preserve">    </w:t>
      </w:r>
      <w:r w:rsidR="00DE6031">
        <w:rPr>
          <w:rFonts w:eastAsia="仿宋_GB2312" w:hAnsi="仿宋_GB2312"/>
          <w:color w:val="000000"/>
          <w:kern w:val="0"/>
          <w:sz w:val="32"/>
          <w:szCs w:val="32"/>
        </w:rPr>
        <w:t xml:space="preserve">4.1 </w:t>
      </w:r>
      <w:r w:rsidR="00DE6031">
        <w:rPr>
          <w:rFonts w:eastAsia="仿宋_GB2312" w:hAnsi="仿宋_GB2312"/>
          <w:color w:val="000000"/>
          <w:kern w:val="0"/>
          <w:sz w:val="32"/>
          <w:szCs w:val="32"/>
        </w:rPr>
        <w:t>批内精密度</w:t>
      </w:r>
    </w:p>
    <w:p w:rsidR="00DE6031" w:rsidRDefault="00490B53" w:rsidP="00487492">
      <w:pPr>
        <w:pStyle w:val="a4"/>
        <w:widowControl w:val="0"/>
        <w:tabs>
          <w:tab w:val="center" w:pos="4201"/>
          <w:tab w:val="right" w:leader="dot" w:pos="9298"/>
        </w:tabs>
        <w:overflowPunct w:val="0"/>
        <w:spacing w:line="520" w:lineRule="exact"/>
        <w:ind w:firstLineChars="0" w:firstLine="0"/>
        <w:jc w:val="left"/>
        <w:rPr>
          <w:rFonts w:ascii="Times New Roman" w:eastAsia="仿宋_GB2312"/>
          <w:bCs/>
          <w:color w:val="000000"/>
          <w:sz w:val="32"/>
          <w:szCs w:val="32"/>
        </w:rPr>
      </w:pPr>
      <w:r>
        <w:rPr>
          <w:rFonts w:ascii="Times New Roman" w:eastAsia="仿宋_GB2312" w:hint="eastAsia"/>
          <w:bCs/>
          <w:color w:val="000000"/>
          <w:sz w:val="32"/>
          <w:szCs w:val="32"/>
        </w:rPr>
        <w:t xml:space="preserve">   </w:t>
      </w:r>
      <w:r w:rsidR="00F7555B">
        <w:rPr>
          <w:rFonts w:ascii="Times New Roman" w:eastAsia="仿宋_GB2312" w:hint="eastAsia"/>
          <w:bCs/>
          <w:color w:val="000000"/>
          <w:sz w:val="32"/>
          <w:szCs w:val="32"/>
        </w:rPr>
        <w:t xml:space="preserve"> </w:t>
      </w:r>
      <w:r w:rsidR="00DE6031">
        <w:rPr>
          <w:rFonts w:ascii="Times New Roman" w:eastAsia="仿宋_GB2312"/>
          <w:bCs/>
          <w:color w:val="000000"/>
          <w:sz w:val="32"/>
          <w:szCs w:val="32"/>
        </w:rPr>
        <w:t>对不同浓度的</w:t>
      </w:r>
      <w:r w:rsidR="00F7555B">
        <w:rPr>
          <w:rFonts w:ascii="Times New Roman" w:eastAsia="仿宋_GB2312" w:hint="eastAsia"/>
          <w:bCs/>
          <w:color w:val="000000"/>
          <w:sz w:val="32"/>
          <w:szCs w:val="32"/>
        </w:rPr>
        <w:t>样品</w:t>
      </w:r>
      <w:r w:rsidR="00DE6031">
        <w:rPr>
          <w:rFonts w:ascii="Times New Roman" w:eastAsia="仿宋_GB2312"/>
          <w:bCs/>
          <w:color w:val="000000"/>
          <w:sz w:val="32"/>
          <w:szCs w:val="32"/>
        </w:rPr>
        <w:t>分别重复测定</w:t>
      </w:r>
      <w:r w:rsidR="00417701" w:rsidRPr="00225E03">
        <w:rPr>
          <w:rFonts w:ascii="Times New Roman" w:eastAsia="仿宋_GB2312" w:hint="eastAsia"/>
          <w:bCs/>
          <w:color w:val="000000" w:themeColor="text1"/>
          <w:sz w:val="32"/>
          <w:szCs w:val="32"/>
        </w:rPr>
        <w:t>至少</w:t>
      </w:r>
      <w:r w:rsidR="00DE6031" w:rsidRPr="00225E03">
        <w:rPr>
          <w:rFonts w:ascii="Times New Roman" w:eastAsia="仿宋_GB2312"/>
          <w:bCs/>
          <w:color w:val="000000" w:themeColor="text1"/>
          <w:sz w:val="32"/>
          <w:szCs w:val="32"/>
        </w:rPr>
        <w:t>10</w:t>
      </w:r>
      <w:r w:rsidR="00DE6031">
        <w:rPr>
          <w:rFonts w:ascii="Times New Roman" w:eastAsia="仿宋_GB2312"/>
          <w:bCs/>
          <w:color w:val="000000"/>
          <w:sz w:val="32"/>
          <w:szCs w:val="32"/>
        </w:rPr>
        <w:t>次，</w:t>
      </w:r>
      <w:r w:rsidR="00F7555B">
        <w:rPr>
          <w:rFonts w:ascii="Times New Roman" w:eastAsia="仿宋_GB2312" w:hint="eastAsia"/>
          <w:bCs/>
          <w:color w:val="000000"/>
          <w:sz w:val="32"/>
          <w:szCs w:val="32"/>
        </w:rPr>
        <w:t>手工操作试剂盒测定结果的变异系数</w:t>
      </w:r>
      <w:r w:rsidR="00F7555B">
        <w:rPr>
          <w:rFonts w:ascii="Times New Roman" w:eastAsia="仿宋_GB2312" w:hint="eastAsia"/>
          <w:bCs/>
          <w:color w:val="000000"/>
          <w:sz w:val="32"/>
          <w:szCs w:val="32"/>
        </w:rPr>
        <w:t>(CV)</w:t>
      </w:r>
      <w:r w:rsidR="00F7555B">
        <w:rPr>
          <w:rFonts w:ascii="Times New Roman" w:eastAsia="仿宋_GB2312" w:hint="eastAsia"/>
          <w:bCs/>
          <w:color w:val="000000"/>
          <w:sz w:val="32"/>
          <w:szCs w:val="32"/>
        </w:rPr>
        <w:t>应不高于</w:t>
      </w:r>
      <w:r w:rsidR="00F7555B">
        <w:rPr>
          <w:rFonts w:ascii="Times New Roman" w:eastAsia="仿宋_GB2312" w:hint="eastAsia"/>
          <w:bCs/>
          <w:color w:val="000000"/>
          <w:sz w:val="32"/>
          <w:szCs w:val="32"/>
        </w:rPr>
        <w:t>10.0%</w:t>
      </w:r>
      <w:r w:rsidR="00F7555B">
        <w:rPr>
          <w:rFonts w:ascii="Times New Roman" w:eastAsia="仿宋_GB2312" w:hint="eastAsia"/>
          <w:bCs/>
          <w:color w:val="000000"/>
          <w:sz w:val="32"/>
          <w:szCs w:val="32"/>
        </w:rPr>
        <w:t>，全自动操作试剂盒测定结果的变异系数</w:t>
      </w:r>
      <w:r w:rsidR="00F7555B">
        <w:rPr>
          <w:rFonts w:ascii="Times New Roman" w:eastAsia="仿宋_GB2312" w:hint="eastAsia"/>
          <w:bCs/>
          <w:color w:val="000000"/>
          <w:sz w:val="32"/>
          <w:szCs w:val="32"/>
        </w:rPr>
        <w:t>(CV)</w:t>
      </w:r>
      <w:r w:rsidR="00F7555B">
        <w:rPr>
          <w:rFonts w:ascii="Times New Roman" w:eastAsia="仿宋_GB2312" w:hint="eastAsia"/>
          <w:bCs/>
          <w:color w:val="000000"/>
          <w:sz w:val="32"/>
          <w:szCs w:val="32"/>
        </w:rPr>
        <w:t>应不高于</w:t>
      </w:r>
      <w:r w:rsidR="00F7555B">
        <w:rPr>
          <w:rFonts w:ascii="Times New Roman" w:eastAsia="仿宋_GB2312" w:hint="eastAsia"/>
          <w:bCs/>
          <w:color w:val="000000"/>
          <w:sz w:val="32"/>
          <w:szCs w:val="32"/>
        </w:rPr>
        <w:t>8.0%</w:t>
      </w:r>
      <w:r w:rsidR="00F7555B">
        <w:rPr>
          <w:rFonts w:ascii="Times New Roman" w:eastAsia="仿宋_GB2312" w:hint="eastAsia"/>
          <w:bCs/>
          <w:color w:val="000000"/>
          <w:sz w:val="32"/>
          <w:szCs w:val="32"/>
        </w:rPr>
        <w:t>。</w:t>
      </w:r>
    </w:p>
    <w:p w:rsidR="00DE6031" w:rsidRDefault="00490B53" w:rsidP="00487492">
      <w:pPr>
        <w:overflowPunct w:val="0"/>
        <w:snapToGrid w:val="0"/>
        <w:spacing w:line="520" w:lineRule="exact"/>
        <w:jc w:val="left"/>
        <w:rPr>
          <w:rFonts w:eastAsia="仿宋_GB2312" w:hAnsi="仿宋_GB2312"/>
          <w:color w:val="000000"/>
          <w:kern w:val="0"/>
          <w:sz w:val="32"/>
          <w:szCs w:val="32"/>
        </w:rPr>
      </w:pPr>
      <w:r>
        <w:rPr>
          <w:rFonts w:eastAsia="仿宋_GB2312" w:hAnsi="仿宋_GB2312" w:hint="eastAsia"/>
          <w:color w:val="000000"/>
          <w:kern w:val="0"/>
          <w:sz w:val="32"/>
          <w:szCs w:val="32"/>
        </w:rPr>
        <w:t xml:space="preserve">    </w:t>
      </w:r>
      <w:r w:rsidR="00DE6031">
        <w:rPr>
          <w:rFonts w:eastAsia="仿宋_GB2312" w:hAnsi="仿宋_GB2312"/>
          <w:color w:val="000000"/>
          <w:kern w:val="0"/>
          <w:sz w:val="32"/>
          <w:szCs w:val="32"/>
        </w:rPr>
        <w:t>4.2</w:t>
      </w:r>
      <w:r w:rsidR="00B04035">
        <w:rPr>
          <w:rFonts w:eastAsia="仿宋_GB2312" w:hAnsi="仿宋_GB2312" w:hint="eastAsia"/>
          <w:color w:val="000000"/>
          <w:kern w:val="0"/>
          <w:sz w:val="32"/>
          <w:szCs w:val="32"/>
        </w:rPr>
        <w:t xml:space="preserve"> </w:t>
      </w:r>
      <w:r w:rsidR="00DE6031">
        <w:rPr>
          <w:rFonts w:eastAsia="仿宋_GB2312" w:hAnsi="仿宋_GB2312" w:hint="eastAsia"/>
          <w:color w:val="000000"/>
          <w:kern w:val="0"/>
          <w:sz w:val="32"/>
          <w:szCs w:val="32"/>
        </w:rPr>
        <w:t>批间精密度</w:t>
      </w:r>
    </w:p>
    <w:p w:rsidR="00DE6031" w:rsidRDefault="00490B53" w:rsidP="00487492">
      <w:pPr>
        <w:pStyle w:val="a4"/>
        <w:widowControl w:val="0"/>
        <w:tabs>
          <w:tab w:val="center" w:pos="4201"/>
          <w:tab w:val="right" w:leader="dot" w:pos="9298"/>
        </w:tabs>
        <w:overflowPunct w:val="0"/>
        <w:spacing w:line="520" w:lineRule="exact"/>
        <w:ind w:firstLineChars="0" w:firstLine="0"/>
        <w:jc w:val="left"/>
        <w:rPr>
          <w:rFonts w:ascii="Times New Roman" w:eastAsia="仿宋_GB2312"/>
          <w:bCs/>
          <w:color w:val="000000"/>
          <w:sz w:val="32"/>
          <w:szCs w:val="32"/>
        </w:rPr>
      </w:pPr>
      <w:r>
        <w:rPr>
          <w:rFonts w:ascii="Times New Roman" w:eastAsia="仿宋_GB2312" w:hint="eastAsia"/>
          <w:bCs/>
          <w:color w:val="000000"/>
          <w:sz w:val="32"/>
          <w:szCs w:val="32"/>
        </w:rPr>
        <w:t xml:space="preserve">    </w:t>
      </w:r>
      <w:r w:rsidR="00DE6031">
        <w:rPr>
          <w:rFonts w:ascii="Times New Roman" w:eastAsia="仿宋_GB2312"/>
          <w:bCs/>
          <w:color w:val="000000"/>
          <w:sz w:val="32"/>
          <w:szCs w:val="32"/>
        </w:rPr>
        <w:t>用三个不同批号试剂盒，对不同浓度的</w:t>
      </w:r>
      <w:r w:rsidR="00C74F7B">
        <w:rPr>
          <w:rFonts w:ascii="Times New Roman" w:eastAsia="仿宋_GB2312" w:hint="eastAsia"/>
          <w:bCs/>
          <w:color w:val="000000"/>
          <w:sz w:val="32"/>
          <w:szCs w:val="32"/>
        </w:rPr>
        <w:t>样品</w:t>
      </w:r>
      <w:r w:rsidR="00DE6031">
        <w:rPr>
          <w:rFonts w:ascii="Times New Roman" w:eastAsia="仿宋_GB2312"/>
          <w:bCs/>
          <w:color w:val="000000"/>
          <w:sz w:val="32"/>
          <w:szCs w:val="32"/>
        </w:rPr>
        <w:t>分别重复测定</w:t>
      </w:r>
      <w:r w:rsidR="00DE6031">
        <w:rPr>
          <w:rFonts w:ascii="Times New Roman" w:eastAsia="仿宋_GB2312"/>
          <w:bCs/>
          <w:color w:val="000000"/>
          <w:sz w:val="32"/>
          <w:szCs w:val="32"/>
        </w:rPr>
        <w:t>10</w:t>
      </w:r>
      <w:r w:rsidR="00DE6031">
        <w:rPr>
          <w:rFonts w:ascii="Times New Roman" w:eastAsia="仿宋_GB2312"/>
          <w:bCs/>
          <w:color w:val="000000"/>
          <w:sz w:val="32"/>
          <w:szCs w:val="32"/>
        </w:rPr>
        <w:t>次，</w:t>
      </w:r>
      <w:r w:rsidR="00C74F7B">
        <w:rPr>
          <w:rFonts w:ascii="Times New Roman" w:eastAsia="仿宋_GB2312" w:hint="eastAsia"/>
          <w:bCs/>
          <w:color w:val="000000"/>
          <w:sz w:val="32"/>
          <w:szCs w:val="32"/>
        </w:rPr>
        <w:t>30</w:t>
      </w:r>
      <w:r w:rsidR="00C74F7B">
        <w:rPr>
          <w:rFonts w:ascii="Times New Roman" w:eastAsia="仿宋_GB2312" w:hint="eastAsia"/>
          <w:bCs/>
          <w:color w:val="000000"/>
          <w:sz w:val="32"/>
          <w:szCs w:val="32"/>
        </w:rPr>
        <w:t>次测定结果的</w:t>
      </w:r>
      <w:r w:rsidR="00DE6031">
        <w:rPr>
          <w:rFonts w:ascii="Times New Roman" w:eastAsia="仿宋_GB2312"/>
          <w:bCs/>
          <w:color w:val="000000"/>
          <w:sz w:val="32"/>
          <w:szCs w:val="32"/>
        </w:rPr>
        <w:t>变异系数（</w:t>
      </w:r>
      <w:r w:rsidR="00DE6031">
        <w:rPr>
          <w:rFonts w:ascii="Times New Roman" w:eastAsia="仿宋_GB2312"/>
          <w:bCs/>
          <w:color w:val="000000"/>
          <w:sz w:val="32"/>
          <w:szCs w:val="32"/>
        </w:rPr>
        <w:t>CV</w:t>
      </w:r>
      <w:r w:rsidR="00DE6031">
        <w:rPr>
          <w:rFonts w:ascii="Times New Roman" w:eastAsia="仿宋_GB2312"/>
          <w:bCs/>
          <w:color w:val="000000"/>
          <w:sz w:val="32"/>
          <w:szCs w:val="32"/>
        </w:rPr>
        <w:t>）</w:t>
      </w:r>
      <w:r w:rsidR="00C74F7B">
        <w:rPr>
          <w:rFonts w:ascii="Times New Roman" w:eastAsia="仿宋_GB2312" w:hint="eastAsia"/>
          <w:bCs/>
          <w:color w:val="000000"/>
          <w:sz w:val="32"/>
          <w:szCs w:val="32"/>
        </w:rPr>
        <w:t>应不高于</w:t>
      </w:r>
      <w:r w:rsidR="00C74F7B">
        <w:rPr>
          <w:rFonts w:ascii="Times New Roman" w:eastAsia="仿宋_GB2312" w:hint="eastAsia"/>
          <w:bCs/>
          <w:color w:val="000000"/>
          <w:sz w:val="32"/>
          <w:szCs w:val="32"/>
        </w:rPr>
        <w:t>15.0%</w:t>
      </w:r>
      <w:r w:rsidR="00C74F7B">
        <w:rPr>
          <w:rFonts w:ascii="Times New Roman" w:eastAsia="仿宋_GB2312" w:hint="eastAsia"/>
          <w:bCs/>
          <w:color w:val="000000"/>
          <w:sz w:val="32"/>
          <w:szCs w:val="32"/>
        </w:rPr>
        <w:t>。</w:t>
      </w:r>
    </w:p>
    <w:p w:rsidR="00C74F7B" w:rsidRDefault="00E11633" w:rsidP="00487492">
      <w:pPr>
        <w:overflowPunct w:val="0"/>
        <w:snapToGrid w:val="0"/>
        <w:spacing w:line="520" w:lineRule="exact"/>
        <w:ind w:firstLine="636"/>
        <w:jc w:val="left"/>
        <w:rPr>
          <w:rFonts w:eastAsia="仿宋_GB2312" w:hAnsi="仿宋_GB2312"/>
          <w:color w:val="000000"/>
          <w:kern w:val="0"/>
          <w:sz w:val="32"/>
          <w:szCs w:val="32"/>
        </w:rPr>
      </w:pPr>
      <w:r>
        <w:rPr>
          <w:rFonts w:eastAsia="仿宋_GB2312" w:hAnsi="仿宋_GB2312" w:hint="eastAsia"/>
          <w:color w:val="000000"/>
          <w:kern w:val="0"/>
          <w:sz w:val="32"/>
          <w:szCs w:val="32"/>
        </w:rPr>
        <w:t>5</w:t>
      </w:r>
      <w:r>
        <w:rPr>
          <w:rFonts w:eastAsia="仿宋_GB2312" w:hAnsi="仿宋_GB2312" w:hint="eastAsia"/>
          <w:color w:val="000000"/>
          <w:kern w:val="0"/>
          <w:sz w:val="32"/>
          <w:szCs w:val="32"/>
        </w:rPr>
        <w:t>．</w:t>
      </w:r>
      <w:r w:rsidR="00C74F7B">
        <w:rPr>
          <w:rFonts w:eastAsia="仿宋_GB2312" w:hAnsi="仿宋_GB2312" w:hint="eastAsia"/>
          <w:color w:val="000000"/>
          <w:kern w:val="0"/>
          <w:sz w:val="32"/>
          <w:szCs w:val="32"/>
        </w:rPr>
        <w:t>分析特异性</w:t>
      </w:r>
    </w:p>
    <w:p w:rsidR="00DE6031" w:rsidRDefault="00490B53" w:rsidP="00487492">
      <w:pPr>
        <w:overflowPunct w:val="0"/>
        <w:snapToGrid w:val="0"/>
        <w:spacing w:line="520" w:lineRule="exact"/>
        <w:jc w:val="left"/>
        <w:rPr>
          <w:rFonts w:eastAsia="仿宋_GB2312" w:hAnsi="仿宋_GB2312"/>
          <w:color w:val="000000"/>
          <w:kern w:val="0"/>
          <w:sz w:val="32"/>
          <w:szCs w:val="32"/>
        </w:rPr>
      </w:pPr>
      <w:r>
        <w:rPr>
          <w:rFonts w:eastAsia="仿宋_GB2312" w:hAnsi="仿宋_GB2312" w:hint="eastAsia"/>
          <w:color w:val="000000"/>
          <w:kern w:val="0"/>
          <w:sz w:val="32"/>
          <w:szCs w:val="32"/>
        </w:rPr>
        <w:t xml:space="preserve">    </w:t>
      </w:r>
      <w:r w:rsidR="00C74F7B">
        <w:rPr>
          <w:rFonts w:eastAsia="仿宋_GB2312" w:hAnsi="仿宋_GB2312" w:hint="eastAsia"/>
          <w:color w:val="000000"/>
          <w:kern w:val="0"/>
          <w:sz w:val="32"/>
          <w:szCs w:val="32"/>
        </w:rPr>
        <w:t>5.1</w:t>
      </w:r>
      <w:r w:rsidR="00B04035">
        <w:rPr>
          <w:rFonts w:eastAsia="仿宋_GB2312" w:hAnsi="仿宋_GB2312" w:hint="eastAsia"/>
          <w:color w:val="000000"/>
          <w:kern w:val="0"/>
          <w:sz w:val="32"/>
          <w:szCs w:val="32"/>
        </w:rPr>
        <w:t xml:space="preserve"> </w:t>
      </w:r>
      <w:r w:rsidR="00C74F7B">
        <w:rPr>
          <w:rFonts w:eastAsia="仿宋_GB2312" w:hAnsi="仿宋_GB2312" w:hint="eastAsia"/>
          <w:color w:val="000000"/>
          <w:kern w:val="0"/>
          <w:sz w:val="32"/>
          <w:szCs w:val="32"/>
        </w:rPr>
        <w:t>交叉反应：易产生交叉反应的</w:t>
      </w:r>
      <w:r w:rsidR="00871A3C">
        <w:rPr>
          <w:rFonts w:eastAsia="仿宋_GB2312" w:hAnsi="仿宋_GB2312" w:hint="eastAsia"/>
          <w:color w:val="000000"/>
          <w:kern w:val="0"/>
          <w:sz w:val="32"/>
          <w:szCs w:val="32"/>
        </w:rPr>
        <w:t>其他类似物</w:t>
      </w:r>
      <w:r w:rsidR="00C74F7B">
        <w:rPr>
          <w:rFonts w:eastAsia="仿宋_GB2312" w:hAnsi="仿宋_GB2312" w:hint="eastAsia"/>
          <w:color w:val="000000"/>
          <w:kern w:val="0"/>
          <w:sz w:val="32"/>
          <w:szCs w:val="32"/>
        </w:rPr>
        <w:t>的验证情况，应考虑验证</w:t>
      </w:r>
      <w:r w:rsidR="00C74F7B">
        <w:rPr>
          <w:rFonts w:eastAsia="仿宋_GB2312" w:hAnsi="仿宋_GB2312"/>
          <w:color w:val="000000"/>
          <w:kern w:val="0"/>
          <w:sz w:val="32"/>
          <w:szCs w:val="32"/>
        </w:rPr>
        <w:t>人生长激素（</w:t>
      </w:r>
      <w:r w:rsidR="00C74F7B">
        <w:rPr>
          <w:rFonts w:eastAsia="仿宋_GB2312" w:hAnsi="仿宋_GB2312"/>
          <w:color w:val="000000"/>
          <w:kern w:val="0"/>
          <w:sz w:val="32"/>
          <w:szCs w:val="32"/>
        </w:rPr>
        <w:t>GH</w:t>
      </w:r>
      <w:r w:rsidR="00C74F7B">
        <w:rPr>
          <w:rFonts w:eastAsia="仿宋_GB2312" w:hAnsi="仿宋_GB2312"/>
          <w:color w:val="000000"/>
          <w:kern w:val="0"/>
          <w:sz w:val="32"/>
          <w:szCs w:val="32"/>
        </w:rPr>
        <w:t>）</w:t>
      </w:r>
      <w:r w:rsidR="006903B4">
        <w:rPr>
          <w:rFonts w:eastAsia="仿宋_GB2312" w:hAnsi="仿宋_GB2312"/>
          <w:color w:val="000000"/>
          <w:kern w:val="0"/>
          <w:sz w:val="32"/>
          <w:szCs w:val="32"/>
        </w:rPr>
        <w:t>及</w:t>
      </w:r>
      <w:r w:rsidR="00C74F7B" w:rsidRPr="006903B4">
        <w:rPr>
          <w:rFonts w:eastAsia="仿宋_GB2312" w:hAnsi="仿宋_GB2312" w:hint="eastAsia"/>
          <w:color w:val="000000"/>
          <w:kern w:val="0"/>
          <w:sz w:val="32"/>
          <w:szCs w:val="32"/>
        </w:rPr>
        <w:t>其他易产生交叉反应的物质</w:t>
      </w:r>
      <w:r w:rsidR="00DE6031" w:rsidRPr="006903B4">
        <w:rPr>
          <w:rFonts w:eastAsia="仿宋_GB2312" w:hAnsi="仿宋_GB2312"/>
          <w:color w:val="000000"/>
          <w:kern w:val="0"/>
          <w:sz w:val="32"/>
          <w:szCs w:val="32"/>
        </w:rPr>
        <w:t>。</w:t>
      </w:r>
    </w:p>
    <w:p w:rsidR="00DE6031" w:rsidRDefault="00490B53" w:rsidP="00487492">
      <w:pPr>
        <w:overflowPunct w:val="0"/>
        <w:snapToGrid w:val="0"/>
        <w:spacing w:line="520" w:lineRule="exact"/>
        <w:jc w:val="left"/>
        <w:rPr>
          <w:rFonts w:eastAsia="仿宋_GB2312" w:hAnsi="仿宋_GB2312"/>
          <w:color w:val="000000"/>
          <w:kern w:val="0"/>
          <w:sz w:val="32"/>
          <w:szCs w:val="32"/>
        </w:rPr>
      </w:pPr>
      <w:r>
        <w:rPr>
          <w:rFonts w:eastAsia="仿宋_GB2312" w:hAnsi="仿宋_GB2312" w:hint="eastAsia"/>
          <w:color w:val="000000"/>
          <w:kern w:val="0"/>
          <w:sz w:val="32"/>
          <w:szCs w:val="32"/>
        </w:rPr>
        <w:t xml:space="preserve">    </w:t>
      </w:r>
      <w:r w:rsidR="00C74F7B">
        <w:rPr>
          <w:rFonts w:eastAsia="仿宋_GB2312" w:hAnsi="仿宋_GB2312" w:hint="eastAsia"/>
          <w:color w:val="000000"/>
          <w:kern w:val="0"/>
          <w:sz w:val="32"/>
          <w:szCs w:val="32"/>
        </w:rPr>
        <w:t>5.2</w:t>
      </w:r>
      <w:r w:rsidR="00B04035">
        <w:rPr>
          <w:rFonts w:eastAsia="仿宋_GB2312" w:hAnsi="仿宋_GB2312" w:hint="eastAsia"/>
          <w:color w:val="000000"/>
          <w:kern w:val="0"/>
          <w:sz w:val="32"/>
          <w:szCs w:val="32"/>
        </w:rPr>
        <w:t xml:space="preserve"> </w:t>
      </w:r>
      <w:r w:rsidR="00DE6031">
        <w:rPr>
          <w:rFonts w:eastAsia="仿宋_GB2312" w:hAnsi="仿宋_GB2312" w:hint="eastAsia"/>
          <w:color w:val="000000"/>
          <w:kern w:val="0"/>
          <w:sz w:val="32"/>
          <w:szCs w:val="32"/>
        </w:rPr>
        <w:t>干扰物质</w:t>
      </w:r>
    </w:p>
    <w:p w:rsidR="00DE6031" w:rsidRDefault="00490B53" w:rsidP="00902AE4">
      <w:pPr>
        <w:overflowPunct w:val="0"/>
        <w:adjustRightInd w:val="0"/>
        <w:spacing w:line="520" w:lineRule="exact"/>
        <w:jc w:val="left"/>
        <w:rPr>
          <w:rFonts w:eastAsia="仿宋_GB2312" w:hAnsi="仿宋_GB2312"/>
          <w:color w:val="000000"/>
          <w:kern w:val="0"/>
          <w:sz w:val="32"/>
          <w:szCs w:val="32"/>
        </w:rPr>
      </w:pPr>
      <w:r>
        <w:rPr>
          <w:rFonts w:eastAsia="仿宋_GB2312" w:hint="eastAsia"/>
          <w:bCs/>
          <w:color w:val="000000"/>
          <w:sz w:val="32"/>
          <w:szCs w:val="32"/>
        </w:rPr>
        <w:t xml:space="preserve">    </w:t>
      </w:r>
      <w:r w:rsidR="00DE6031">
        <w:rPr>
          <w:rFonts w:eastAsia="仿宋_GB2312"/>
          <w:bCs/>
          <w:color w:val="000000"/>
          <w:sz w:val="32"/>
          <w:szCs w:val="32"/>
        </w:rPr>
        <w:t>应</w:t>
      </w:r>
      <w:r w:rsidR="00DE6031">
        <w:rPr>
          <w:rFonts w:eastAsia="仿宋_GB2312" w:hint="eastAsia"/>
          <w:bCs/>
          <w:color w:val="000000"/>
          <w:sz w:val="32"/>
          <w:szCs w:val="32"/>
        </w:rPr>
        <w:t>充分考虑干扰物质对检测结果的影响。</w:t>
      </w:r>
      <w:r w:rsidR="00DE6031">
        <w:rPr>
          <w:rFonts w:eastAsia="仿宋_GB2312" w:hAnsi="仿宋_GB2312"/>
          <w:color w:val="000000"/>
          <w:kern w:val="0"/>
          <w:sz w:val="32"/>
          <w:szCs w:val="32"/>
        </w:rPr>
        <w:t>企业可在不低于行</w:t>
      </w:r>
      <w:r w:rsidR="00DE6031" w:rsidRPr="00902AE4">
        <w:rPr>
          <w:rFonts w:eastAsia="仿宋_GB2312" w:hAnsi="仿宋_GB2312"/>
          <w:color w:val="000000"/>
          <w:spacing w:val="3"/>
          <w:kern w:val="0"/>
          <w:sz w:val="32"/>
          <w:szCs w:val="32"/>
          <w:fitText w:val="8800" w:id="2054327296"/>
        </w:rPr>
        <w:t>业标准的前提下根据实际情况选择适用的干扰物质评估干扰</w:t>
      </w:r>
      <w:r w:rsidR="00DE6031" w:rsidRPr="00902AE4">
        <w:rPr>
          <w:rFonts w:eastAsia="仿宋_GB2312" w:hAnsi="仿宋_GB2312"/>
          <w:color w:val="000000"/>
          <w:spacing w:val="2"/>
          <w:kern w:val="0"/>
          <w:sz w:val="32"/>
          <w:szCs w:val="32"/>
          <w:fitText w:val="8800" w:id="2054327296"/>
        </w:rPr>
        <w:t>程</w:t>
      </w:r>
      <w:r w:rsidR="00DE6031">
        <w:rPr>
          <w:rFonts w:eastAsia="仿宋_GB2312" w:hAnsi="仿宋_GB2312"/>
          <w:color w:val="000000"/>
          <w:kern w:val="0"/>
          <w:sz w:val="32"/>
          <w:szCs w:val="32"/>
        </w:rPr>
        <w:t>度。</w:t>
      </w:r>
    </w:p>
    <w:p w:rsidR="00DE6031" w:rsidRDefault="00DE6031" w:rsidP="00CD5D1D">
      <w:pPr>
        <w:overflowPunct w:val="0"/>
        <w:snapToGrid w:val="0"/>
        <w:spacing w:line="520" w:lineRule="exact"/>
        <w:ind w:firstLine="630"/>
        <w:jc w:val="left"/>
        <w:rPr>
          <w:rFonts w:eastAsia="仿宋_GB2312" w:hAnsi="仿宋_GB2312"/>
          <w:color w:val="000000"/>
          <w:kern w:val="0"/>
          <w:sz w:val="32"/>
          <w:szCs w:val="32"/>
        </w:rPr>
      </w:pPr>
      <w:r>
        <w:rPr>
          <w:rFonts w:eastAsia="仿宋_GB2312" w:hAnsi="仿宋_GB2312"/>
          <w:color w:val="000000"/>
          <w:kern w:val="0"/>
          <w:sz w:val="32"/>
          <w:szCs w:val="32"/>
        </w:rPr>
        <w:t>常见的内源性干扰因素有溶血（血红蛋白）、脂血（甘油三酯）、黄疸（胆红素）等。</w:t>
      </w:r>
      <w:r w:rsidR="00CD5D1D" w:rsidRPr="00F66900">
        <w:rPr>
          <w:rFonts w:eastAsia="仿宋_GB2312"/>
          <w:color w:val="000000"/>
          <w:sz w:val="32"/>
          <w:szCs w:val="32"/>
        </w:rPr>
        <w:t>干扰物浓度的分布应覆盖人体生理及病理状态下可能出现的物质浓度。方法为对模拟添加干扰物的样</w:t>
      </w:r>
      <w:r w:rsidR="00CD5D1D" w:rsidRPr="00F66900">
        <w:rPr>
          <w:rFonts w:eastAsia="仿宋_GB2312"/>
          <w:color w:val="000000"/>
          <w:sz w:val="32"/>
          <w:szCs w:val="32"/>
        </w:rPr>
        <w:lastRenderedPageBreak/>
        <w:t>本分别进行验证，样本量选择应体现一定的统计学意义，说明样本的制备方法及干</w:t>
      </w:r>
      <w:r w:rsidR="00CD5D1D">
        <w:rPr>
          <w:rFonts w:eastAsia="仿宋_GB2312"/>
          <w:color w:val="000000"/>
          <w:sz w:val="32"/>
          <w:szCs w:val="32"/>
        </w:rPr>
        <w:t>扰试验的评价标准，确定可接受的干扰物质极限浓度，结果应量化表示</w:t>
      </w:r>
      <w:r>
        <w:rPr>
          <w:rFonts w:eastAsia="仿宋_GB2312" w:hAnsi="仿宋_GB2312"/>
          <w:color w:val="000000"/>
          <w:kern w:val="0"/>
          <w:sz w:val="32"/>
          <w:szCs w:val="32"/>
        </w:rPr>
        <w:t>。待评价泌乳素样本浓度应至少包含临近医学决定水平。</w:t>
      </w:r>
    </w:p>
    <w:p w:rsidR="003C60E6" w:rsidRPr="00F66900" w:rsidRDefault="003C60E6" w:rsidP="003C60E6">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药物干扰的研究可根据需要由申请人选择是否进行或选择何种药物及其浓度进行。</w:t>
      </w:r>
    </w:p>
    <w:p w:rsidR="00DE6031" w:rsidRPr="00490B53" w:rsidRDefault="00490B53" w:rsidP="00487492">
      <w:pPr>
        <w:spacing w:line="520" w:lineRule="exact"/>
        <w:jc w:val="left"/>
        <w:rPr>
          <w:rFonts w:eastAsia="仿宋_GB2312"/>
          <w:bCs/>
          <w:color w:val="000000"/>
          <w:sz w:val="32"/>
          <w:szCs w:val="32"/>
        </w:rPr>
      </w:pPr>
      <w:r>
        <w:rPr>
          <w:rFonts w:eastAsia="仿宋_GB2312" w:hAnsi="仿宋_GB2312" w:hint="eastAsia"/>
          <w:color w:val="000000"/>
          <w:kern w:val="0"/>
          <w:sz w:val="32"/>
          <w:szCs w:val="32"/>
        </w:rPr>
        <w:t xml:space="preserve">  </w:t>
      </w:r>
      <w:r w:rsidR="00C74F7B">
        <w:rPr>
          <w:rFonts w:eastAsia="仿宋_GB2312" w:hAnsi="仿宋_GB2312" w:hint="eastAsia"/>
          <w:color w:val="000000"/>
          <w:kern w:val="0"/>
          <w:sz w:val="32"/>
          <w:szCs w:val="32"/>
        </w:rPr>
        <w:t xml:space="preserve"> </w:t>
      </w:r>
      <w:r>
        <w:rPr>
          <w:rFonts w:eastAsia="仿宋_GB2312" w:hAnsi="仿宋_GB2312" w:hint="eastAsia"/>
          <w:color w:val="000000"/>
          <w:kern w:val="0"/>
          <w:sz w:val="32"/>
          <w:szCs w:val="32"/>
        </w:rPr>
        <w:t xml:space="preserve"> </w:t>
      </w:r>
      <w:r w:rsidR="00C74F7B">
        <w:rPr>
          <w:rFonts w:eastAsia="仿宋_GB2312" w:hAnsi="仿宋_GB2312" w:hint="eastAsia"/>
          <w:color w:val="000000"/>
          <w:kern w:val="0"/>
          <w:sz w:val="32"/>
          <w:szCs w:val="32"/>
        </w:rPr>
        <w:t>5.3</w:t>
      </w:r>
      <w:r w:rsidR="00B04035">
        <w:rPr>
          <w:rFonts w:eastAsia="仿宋_GB2312" w:hAnsi="仿宋_GB2312" w:hint="eastAsia"/>
          <w:color w:val="000000"/>
          <w:kern w:val="0"/>
          <w:sz w:val="32"/>
          <w:szCs w:val="32"/>
        </w:rPr>
        <w:t xml:space="preserve"> </w:t>
      </w:r>
      <w:r w:rsidR="00DE6031" w:rsidRPr="00490B53">
        <w:rPr>
          <w:rFonts w:eastAsia="仿宋_GB2312" w:hint="eastAsia"/>
          <w:bCs/>
          <w:color w:val="000000"/>
          <w:sz w:val="32"/>
          <w:szCs w:val="32"/>
        </w:rPr>
        <w:t>抗凝剂研究</w:t>
      </w:r>
    </w:p>
    <w:p w:rsidR="00C74F7B" w:rsidRPr="006903B4" w:rsidRDefault="00490B53" w:rsidP="00487492">
      <w:pPr>
        <w:spacing w:line="520" w:lineRule="exact"/>
        <w:jc w:val="left"/>
        <w:rPr>
          <w:rFonts w:eastAsia="仿宋_GB2312"/>
          <w:bCs/>
          <w:color w:val="000000"/>
          <w:sz w:val="32"/>
          <w:szCs w:val="32"/>
        </w:rPr>
      </w:pPr>
      <w:r>
        <w:rPr>
          <w:rFonts w:eastAsia="仿宋_GB2312" w:hint="eastAsia"/>
          <w:bCs/>
          <w:color w:val="000000"/>
          <w:sz w:val="32"/>
          <w:szCs w:val="32"/>
        </w:rPr>
        <w:t xml:space="preserve">    </w:t>
      </w:r>
      <w:r w:rsidR="00DE6031">
        <w:rPr>
          <w:rFonts w:eastAsia="仿宋_GB2312"/>
          <w:bCs/>
          <w:color w:val="000000"/>
          <w:sz w:val="32"/>
          <w:szCs w:val="32"/>
        </w:rPr>
        <w:t>如果</w:t>
      </w:r>
      <w:r w:rsidR="00C74F7B" w:rsidRPr="00F66900">
        <w:rPr>
          <w:rFonts w:eastAsia="仿宋_GB2312"/>
          <w:color w:val="000000"/>
          <w:sz w:val="32"/>
          <w:szCs w:val="32"/>
        </w:rPr>
        <w:t>试剂（盒）</w:t>
      </w:r>
      <w:r w:rsidR="003C60E6">
        <w:rPr>
          <w:rFonts w:eastAsia="仿宋_GB2312"/>
          <w:bCs/>
          <w:color w:val="000000"/>
          <w:sz w:val="32"/>
          <w:szCs w:val="32"/>
        </w:rPr>
        <w:t>适用</w:t>
      </w:r>
      <w:r w:rsidR="00DE6031">
        <w:rPr>
          <w:rFonts w:eastAsia="仿宋_GB2312"/>
          <w:bCs/>
          <w:color w:val="000000"/>
          <w:sz w:val="32"/>
          <w:szCs w:val="32"/>
        </w:rPr>
        <w:t>样本类型包括血浆样本</w:t>
      </w:r>
      <w:r w:rsidR="00DE6031">
        <w:rPr>
          <w:rFonts w:eastAsia="仿宋_GB2312" w:hint="eastAsia"/>
          <w:bCs/>
          <w:color w:val="000000"/>
          <w:sz w:val="32"/>
          <w:szCs w:val="32"/>
        </w:rPr>
        <w:t>，应采用适用抗凝剂</w:t>
      </w:r>
      <w:r w:rsidR="00902AE4" w:rsidRPr="00902AE4">
        <w:rPr>
          <w:rFonts w:eastAsia="仿宋_GB2312" w:hint="eastAsia"/>
          <w:bCs/>
          <w:color w:val="000000"/>
          <w:sz w:val="32"/>
          <w:szCs w:val="32"/>
        </w:rPr>
        <w:t>（如</w:t>
      </w:r>
      <w:r w:rsidR="00902AE4" w:rsidRPr="00902AE4">
        <w:rPr>
          <w:rFonts w:eastAsia="仿宋_GB2312" w:hint="eastAsia"/>
          <w:bCs/>
          <w:color w:val="000000"/>
          <w:sz w:val="32"/>
          <w:szCs w:val="32"/>
        </w:rPr>
        <w:t>EDTA</w:t>
      </w:r>
      <w:r w:rsidR="00902AE4" w:rsidRPr="00902AE4">
        <w:rPr>
          <w:rFonts w:eastAsia="仿宋_GB2312" w:hint="eastAsia"/>
          <w:bCs/>
          <w:color w:val="000000"/>
          <w:sz w:val="32"/>
          <w:szCs w:val="32"/>
        </w:rPr>
        <w:t>、枸橼酸钠、肝素等）</w:t>
      </w:r>
      <w:r w:rsidR="00DE6031">
        <w:rPr>
          <w:rFonts w:eastAsia="仿宋_GB2312" w:hint="eastAsia"/>
          <w:bCs/>
          <w:color w:val="000000"/>
          <w:sz w:val="32"/>
          <w:szCs w:val="32"/>
        </w:rPr>
        <w:t>抗凝的血浆</w:t>
      </w:r>
      <w:r w:rsidR="000647D6">
        <w:rPr>
          <w:rFonts w:eastAsia="仿宋_GB2312" w:hint="eastAsia"/>
          <w:bCs/>
          <w:color w:val="000000"/>
          <w:sz w:val="32"/>
          <w:szCs w:val="32"/>
        </w:rPr>
        <w:t>样本</w:t>
      </w:r>
      <w:r w:rsidR="00DE6031">
        <w:rPr>
          <w:rFonts w:eastAsia="仿宋_GB2312" w:hint="eastAsia"/>
          <w:bCs/>
          <w:color w:val="000000"/>
          <w:sz w:val="32"/>
          <w:szCs w:val="32"/>
        </w:rPr>
        <w:t>与血清样本进行对比</w:t>
      </w:r>
      <w:r w:rsidR="00C74F7B" w:rsidRPr="00F66900">
        <w:rPr>
          <w:rFonts w:eastAsia="仿宋_GB2312" w:hint="eastAsia"/>
          <w:color w:val="000000"/>
          <w:sz w:val="32"/>
          <w:szCs w:val="32"/>
        </w:rPr>
        <w:t>试</w:t>
      </w:r>
      <w:r w:rsidR="00C74F7B" w:rsidRPr="00F66900">
        <w:rPr>
          <w:rFonts w:eastAsia="仿宋_GB2312"/>
          <w:color w:val="000000"/>
          <w:sz w:val="32"/>
          <w:szCs w:val="32"/>
        </w:rPr>
        <w:t>验</w:t>
      </w:r>
      <w:r w:rsidR="00DE6031">
        <w:rPr>
          <w:rFonts w:eastAsia="仿宋_GB2312" w:hint="eastAsia"/>
          <w:bCs/>
          <w:color w:val="000000"/>
          <w:sz w:val="32"/>
          <w:szCs w:val="32"/>
        </w:rPr>
        <w:t>研究。</w:t>
      </w:r>
      <w:r w:rsidR="000647D6">
        <w:rPr>
          <w:rFonts w:eastAsia="仿宋_GB2312" w:hint="eastAsia"/>
          <w:bCs/>
          <w:color w:val="000000"/>
          <w:sz w:val="32"/>
          <w:szCs w:val="32"/>
        </w:rPr>
        <w:t>方法为对比线性范围内的同一病人的血清和血浆样本，应</w:t>
      </w:r>
      <w:r w:rsidR="00CD779D">
        <w:rPr>
          <w:rFonts w:eastAsia="仿宋_GB2312" w:hint="eastAsia"/>
          <w:bCs/>
          <w:color w:val="000000"/>
          <w:sz w:val="32"/>
          <w:szCs w:val="32"/>
        </w:rPr>
        <w:t>至少</w:t>
      </w:r>
      <w:r w:rsidR="000647D6">
        <w:rPr>
          <w:rFonts w:eastAsia="仿宋_GB2312" w:hint="eastAsia"/>
          <w:bCs/>
          <w:color w:val="000000"/>
          <w:sz w:val="32"/>
          <w:szCs w:val="32"/>
        </w:rPr>
        <w:t>包含医学决定水平</w:t>
      </w:r>
      <w:r w:rsidR="00CD779D">
        <w:rPr>
          <w:rFonts w:eastAsia="仿宋_GB2312" w:hint="eastAsia"/>
          <w:bCs/>
          <w:color w:val="000000"/>
          <w:sz w:val="32"/>
          <w:szCs w:val="32"/>
        </w:rPr>
        <w:t>附近样本</w:t>
      </w:r>
      <w:r w:rsidR="000647D6">
        <w:rPr>
          <w:rFonts w:eastAsia="仿宋_GB2312" w:hint="eastAsia"/>
          <w:bCs/>
          <w:color w:val="000000"/>
          <w:sz w:val="32"/>
          <w:szCs w:val="32"/>
        </w:rPr>
        <w:t>检测</w:t>
      </w:r>
      <w:r w:rsidR="003C60E6">
        <w:rPr>
          <w:rFonts w:eastAsia="仿宋_GB2312" w:hint="eastAsia"/>
          <w:bCs/>
          <w:color w:val="000000"/>
          <w:sz w:val="32"/>
          <w:szCs w:val="32"/>
        </w:rPr>
        <w:t>来</w:t>
      </w:r>
      <w:r w:rsidR="000647D6">
        <w:rPr>
          <w:rFonts w:eastAsia="仿宋_GB2312" w:hint="eastAsia"/>
          <w:bCs/>
          <w:color w:val="000000"/>
          <w:sz w:val="32"/>
          <w:szCs w:val="32"/>
        </w:rPr>
        <w:t>验证申报试剂对于血清和血浆样本检测结果的一致性。</w:t>
      </w:r>
      <w:r w:rsidR="004045B2">
        <w:rPr>
          <w:rFonts w:eastAsia="仿宋_GB2312" w:hint="eastAsia"/>
          <w:bCs/>
          <w:color w:val="000000"/>
          <w:sz w:val="32"/>
          <w:szCs w:val="32"/>
        </w:rPr>
        <w:t xml:space="preserve">  </w:t>
      </w:r>
    </w:p>
    <w:p w:rsidR="000647D6" w:rsidRDefault="00E11633" w:rsidP="00487492">
      <w:pPr>
        <w:spacing w:line="520" w:lineRule="exact"/>
        <w:ind w:firstLine="636"/>
        <w:jc w:val="left"/>
        <w:rPr>
          <w:rFonts w:eastAsia="仿宋_GB2312"/>
          <w:bCs/>
          <w:color w:val="000000"/>
          <w:sz w:val="32"/>
          <w:szCs w:val="32"/>
        </w:rPr>
      </w:pPr>
      <w:r>
        <w:rPr>
          <w:rFonts w:eastAsia="仿宋_GB2312" w:hint="eastAsia"/>
          <w:bCs/>
          <w:color w:val="000000"/>
          <w:sz w:val="32"/>
          <w:szCs w:val="32"/>
        </w:rPr>
        <w:t>6</w:t>
      </w:r>
      <w:r w:rsidR="00C0219C">
        <w:rPr>
          <w:rFonts w:eastAsia="仿宋_GB2312" w:hint="eastAsia"/>
          <w:bCs/>
          <w:color w:val="000000"/>
          <w:sz w:val="32"/>
          <w:szCs w:val="32"/>
        </w:rPr>
        <w:t>．</w:t>
      </w:r>
      <w:r>
        <w:rPr>
          <w:rFonts w:eastAsia="仿宋_GB2312" w:hint="eastAsia"/>
          <w:bCs/>
          <w:color w:val="000000"/>
          <w:sz w:val="32"/>
          <w:szCs w:val="32"/>
        </w:rPr>
        <w:t>HOOK</w:t>
      </w:r>
      <w:r w:rsidR="00BD44E4" w:rsidRPr="006903B4">
        <w:rPr>
          <w:rFonts w:eastAsia="仿宋_GB2312" w:hint="eastAsia"/>
          <w:bCs/>
          <w:color w:val="000000"/>
          <w:sz w:val="32"/>
          <w:szCs w:val="32"/>
        </w:rPr>
        <w:t>效应</w:t>
      </w:r>
    </w:p>
    <w:p w:rsidR="000647D6" w:rsidRDefault="000647D6" w:rsidP="00487492">
      <w:pPr>
        <w:spacing w:line="520" w:lineRule="exact"/>
        <w:ind w:firstLine="636"/>
        <w:jc w:val="left"/>
        <w:rPr>
          <w:rFonts w:eastAsia="仿宋_GB2312"/>
          <w:bCs/>
          <w:color w:val="000000"/>
          <w:sz w:val="32"/>
          <w:szCs w:val="32"/>
        </w:rPr>
      </w:pPr>
      <w:r>
        <w:rPr>
          <w:rFonts w:eastAsia="仿宋_GB2312" w:hint="eastAsia"/>
          <w:bCs/>
          <w:color w:val="000000"/>
          <w:sz w:val="32"/>
          <w:szCs w:val="32"/>
        </w:rPr>
        <w:t>目前，泌乳素检测试剂（盒）大多采用一步夹心法的原理检测样本，考虑到方法学的缺陷，有必要对</w:t>
      </w:r>
      <w:r>
        <w:rPr>
          <w:rFonts w:eastAsia="仿宋_GB2312" w:hint="eastAsia"/>
          <w:bCs/>
          <w:color w:val="000000"/>
          <w:sz w:val="32"/>
          <w:szCs w:val="32"/>
        </w:rPr>
        <w:t>H</w:t>
      </w:r>
      <w:r>
        <w:rPr>
          <w:rFonts w:eastAsia="仿宋_GB2312"/>
          <w:bCs/>
          <w:color w:val="000000"/>
          <w:sz w:val="32"/>
          <w:szCs w:val="32"/>
        </w:rPr>
        <w:t>OOK</w:t>
      </w:r>
      <w:r>
        <w:rPr>
          <w:rFonts w:eastAsia="仿宋_GB2312"/>
          <w:bCs/>
          <w:color w:val="000000"/>
          <w:sz w:val="32"/>
          <w:szCs w:val="32"/>
        </w:rPr>
        <w:t>效应进行试验。</w:t>
      </w:r>
    </w:p>
    <w:p w:rsidR="00BD44E4" w:rsidRDefault="000647D6" w:rsidP="00487492">
      <w:pPr>
        <w:spacing w:line="520" w:lineRule="exact"/>
        <w:ind w:firstLine="636"/>
        <w:jc w:val="left"/>
        <w:rPr>
          <w:rFonts w:eastAsia="仿宋_GB2312"/>
          <w:bCs/>
          <w:color w:val="000000"/>
          <w:sz w:val="32"/>
          <w:szCs w:val="32"/>
        </w:rPr>
      </w:pPr>
      <w:r>
        <w:rPr>
          <w:rFonts w:eastAsia="仿宋_GB2312"/>
          <w:bCs/>
          <w:color w:val="000000"/>
          <w:sz w:val="32"/>
          <w:szCs w:val="32"/>
        </w:rPr>
        <w:t>方法建议采用高浓度的泌乳素样本进行梯度稀释后</w:t>
      </w:r>
      <w:r w:rsidR="00C0219C">
        <w:rPr>
          <w:rFonts w:eastAsia="仿宋_GB2312" w:hint="eastAsia"/>
          <w:bCs/>
          <w:color w:val="000000"/>
          <w:sz w:val="32"/>
          <w:szCs w:val="32"/>
        </w:rPr>
        <w:t>逐一检测</w:t>
      </w:r>
      <w:r>
        <w:rPr>
          <w:rFonts w:eastAsia="仿宋_GB2312"/>
          <w:bCs/>
          <w:color w:val="000000"/>
          <w:sz w:val="32"/>
          <w:szCs w:val="32"/>
        </w:rPr>
        <w:t>，每个梯度</w:t>
      </w:r>
      <w:r w:rsidR="00902AE4">
        <w:rPr>
          <w:rFonts w:eastAsia="仿宋_GB2312" w:hint="eastAsia"/>
          <w:bCs/>
          <w:color w:val="000000"/>
          <w:sz w:val="32"/>
          <w:szCs w:val="32"/>
        </w:rPr>
        <w:t>浓度</w:t>
      </w:r>
      <w:r>
        <w:rPr>
          <w:rFonts w:eastAsia="仿宋_GB2312"/>
          <w:bCs/>
          <w:color w:val="000000"/>
          <w:sz w:val="32"/>
          <w:szCs w:val="32"/>
        </w:rPr>
        <w:t>重复检测</w:t>
      </w:r>
      <w:r w:rsidR="00C0219C">
        <w:rPr>
          <w:rFonts w:eastAsia="仿宋_GB2312"/>
          <w:bCs/>
          <w:color w:val="000000"/>
          <w:sz w:val="32"/>
          <w:szCs w:val="32"/>
        </w:rPr>
        <w:t>3-5</w:t>
      </w:r>
      <w:r>
        <w:rPr>
          <w:rFonts w:eastAsia="仿宋_GB2312"/>
          <w:bCs/>
          <w:color w:val="000000"/>
          <w:sz w:val="32"/>
          <w:szCs w:val="32"/>
        </w:rPr>
        <w:t>次，</w:t>
      </w:r>
      <w:r w:rsidR="00E11633">
        <w:rPr>
          <w:rFonts w:eastAsia="仿宋_GB2312" w:hint="eastAsia"/>
          <w:bCs/>
          <w:color w:val="000000"/>
          <w:sz w:val="32"/>
          <w:szCs w:val="32"/>
        </w:rPr>
        <w:t>明确不产生</w:t>
      </w:r>
      <w:r w:rsidR="00E11633">
        <w:rPr>
          <w:rFonts w:eastAsia="仿宋_GB2312" w:hint="eastAsia"/>
          <w:bCs/>
          <w:color w:val="000000"/>
          <w:sz w:val="32"/>
          <w:szCs w:val="32"/>
        </w:rPr>
        <w:t>HOOK</w:t>
      </w:r>
      <w:r w:rsidR="00E11633">
        <w:rPr>
          <w:rFonts w:eastAsia="仿宋_GB2312" w:hint="eastAsia"/>
          <w:bCs/>
          <w:color w:val="000000"/>
          <w:sz w:val="32"/>
          <w:szCs w:val="32"/>
        </w:rPr>
        <w:t>效应的最高分析物浓度</w:t>
      </w:r>
      <w:r>
        <w:rPr>
          <w:rFonts w:eastAsia="仿宋_GB2312"/>
          <w:bCs/>
          <w:color w:val="000000"/>
          <w:sz w:val="32"/>
          <w:szCs w:val="32"/>
        </w:rPr>
        <w:t>。</w:t>
      </w:r>
      <w:r w:rsidR="00490B53" w:rsidRPr="006903B4">
        <w:rPr>
          <w:rFonts w:eastAsia="仿宋_GB2312" w:hint="eastAsia"/>
          <w:bCs/>
          <w:color w:val="000000"/>
          <w:sz w:val="32"/>
          <w:szCs w:val="32"/>
        </w:rPr>
        <w:t xml:space="preserve">  </w:t>
      </w:r>
    </w:p>
    <w:p w:rsidR="00DE6031" w:rsidRDefault="00E11633" w:rsidP="00E11633">
      <w:pPr>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7</w:t>
      </w:r>
      <w:r>
        <w:rPr>
          <w:rFonts w:eastAsia="仿宋_GB2312" w:hint="eastAsia"/>
          <w:bCs/>
          <w:color w:val="000000"/>
          <w:sz w:val="32"/>
          <w:szCs w:val="32"/>
        </w:rPr>
        <w:t>．</w:t>
      </w:r>
      <w:r w:rsidR="00DE6031">
        <w:rPr>
          <w:rFonts w:eastAsia="仿宋_GB2312"/>
          <w:bCs/>
          <w:color w:val="000000"/>
          <w:sz w:val="32"/>
          <w:szCs w:val="32"/>
        </w:rPr>
        <w:t>校准品溯源及质控品赋值（如适用）</w:t>
      </w:r>
    </w:p>
    <w:p w:rsidR="00490B53" w:rsidRDefault="00DE6031" w:rsidP="00487492">
      <w:pPr>
        <w:spacing w:line="520" w:lineRule="exact"/>
        <w:ind w:firstLineChars="200" w:firstLine="640"/>
        <w:jc w:val="left"/>
        <w:rPr>
          <w:rFonts w:eastAsia="仿宋_GB2312"/>
          <w:bCs/>
          <w:color w:val="000000"/>
          <w:sz w:val="32"/>
          <w:szCs w:val="32"/>
        </w:rPr>
      </w:pPr>
      <w:r>
        <w:rPr>
          <w:rFonts w:eastAsia="仿宋_GB2312"/>
          <w:bCs/>
          <w:color w:val="000000"/>
          <w:sz w:val="32"/>
          <w:szCs w:val="32"/>
        </w:rPr>
        <w:t>应参照</w:t>
      </w:r>
      <w:r>
        <w:rPr>
          <w:rFonts w:eastAsia="仿宋_GB2312"/>
          <w:bCs/>
          <w:color w:val="000000"/>
          <w:sz w:val="32"/>
          <w:szCs w:val="32"/>
        </w:rPr>
        <w:t>GB/T 21415—2008/ISO 17511:2003</w:t>
      </w:r>
      <w:r>
        <w:rPr>
          <w:rFonts w:eastAsia="仿宋_GB2312"/>
          <w:bCs/>
          <w:color w:val="000000"/>
          <w:sz w:val="32"/>
          <w:szCs w:val="32"/>
        </w:rPr>
        <w:t>《体外诊断医疗器械生物样品中量的测量校准品和控制物质赋值的计量学溯源性》的要求，提供企业（工作）校准品及试剂盒配套校准品定值及不确定度</w:t>
      </w:r>
      <w:r w:rsidR="00E11633">
        <w:rPr>
          <w:rFonts w:eastAsia="仿宋_GB2312" w:hint="eastAsia"/>
          <w:bCs/>
          <w:color w:val="000000"/>
          <w:sz w:val="32"/>
          <w:szCs w:val="32"/>
        </w:rPr>
        <w:t>及</w:t>
      </w:r>
      <w:r>
        <w:rPr>
          <w:rFonts w:eastAsia="仿宋_GB2312"/>
          <w:bCs/>
          <w:color w:val="000000"/>
          <w:sz w:val="32"/>
          <w:szCs w:val="32"/>
        </w:rPr>
        <w:t>互换性研究资料</w:t>
      </w:r>
      <w:r w:rsidR="00E11633">
        <w:rPr>
          <w:rFonts w:eastAsia="仿宋_GB2312" w:hint="eastAsia"/>
          <w:bCs/>
          <w:color w:val="000000"/>
          <w:sz w:val="32"/>
          <w:szCs w:val="32"/>
        </w:rPr>
        <w:t>，</w:t>
      </w:r>
      <w:r>
        <w:rPr>
          <w:rFonts w:eastAsia="仿宋_GB2312"/>
          <w:bCs/>
          <w:color w:val="000000"/>
          <w:sz w:val="32"/>
          <w:szCs w:val="32"/>
        </w:rPr>
        <w:t>提供质控品赋值及其靶值范围确定的研究资料。</w:t>
      </w:r>
    </w:p>
    <w:p w:rsidR="00990D78" w:rsidRDefault="00E11633" w:rsidP="00990D78">
      <w:pPr>
        <w:spacing w:line="520" w:lineRule="exact"/>
        <w:ind w:firstLine="640"/>
        <w:jc w:val="left"/>
        <w:rPr>
          <w:rFonts w:eastAsia="仿宋_GB2312"/>
          <w:bCs/>
          <w:color w:val="000000"/>
          <w:sz w:val="32"/>
          <w:szCs w:val="32"/>
        </w:rPr>
      </w:pPr>
      <w:r>
        <w:rPr>
          <w:rFonts w:eastAsia="仿宋_GB2312" w:hint="eastAsia"/>
          <w:bCs/>
          <w:color w:val="000000"/>
          <w:sz w:val="32"/>
          <w:szCs w:val="32"/>
        </w:rPr>
        <w:t>8</w:t>
      </w:r>
      <w:r w:rsidR="00BD44E4">
        <w:rPr>
          <w:rFonts w:eastAsia="仿宋_GB2312" w:hint="eastAsia"/>
          <w:bCs/>
          <w:color w:val="000000"/>
          <w:sz w:val="32"/>
          <w:szCs w:val="32"/>
        </w:rPr>
        <w:t>．</w:t>
      </w:r>
      <w:r w:rsidR="000647D6">
        <w:rPr>
          <w:rFonts w:eastAsia="仿宋_GB2312" w:hint="eastAsia"/>
          <w:bCs/>
          <w:color w:val="000000"/>
          <w:sz w:val="32"/>
          <w:szCs w:val="32"/>
        </w:rPr>
        <w:t>其它需注意问题</w:t>
      </w:r>
    </w:p>
    <w:p w:rsidR="00990D78" w:rsidRDefault="00E11633" w:rsidP="00990D78">
      <w:pPr>
        <w:spacing w:line="520" w:lineRule="exact"/>
        <w:ind w:firstLine="640"/>
        <w:jc w:val="left"/>
        <w:rPr>
          <w:rFonts w:eastAsia="仿宋_GB2312"/>
          <w:bCs/>
          <w:color w:val="000000"/>
          <w:sz w:val="32"/>
          <w:szCs w:val="32"/>
        </w:rPr>
      </w:pPr>
      <w:r>
        <w:rPr>
          <w:rFonts w:eastAsia="仿宋_GB2312" w:hint="eastAsia"/>
          <w:bCs/>
          <w:color w:val="000000"/>
          <w:sz w:val="32"/>
          <w:szCs w:val="32"/>
        </w:rPr>
        <w:lastRenderedPageBreak/>
        <w:t>8</w:t>
      </w:r>
      <w:r w:rsidR="00E66B99">
        <w:rPr>
          <w:rFonts w:eastAsia="仿宋_GB2312"/>
          <w:bCs/>
          <w:color w:val="000000"/>
          <w:sz w:val="32"/>
          <w:szCs w:val="32"/>
        </w:rPr>
        <w:t>.</w:t>
      </w:r>
      <w:r w:rsidR="000647D6">
        <w:rPr>
          <w:rFonts w:eastAsia="仿宋_GB2312"/>
          <w:bCs/>
          <w:color w:val="000000"/>
          <w:sz w:val="32"/>
          <w:szCs w:val="32"/>
        </w:rPr>
        <w:t xml:space="preserve">1 </w:t>
      </w:r>
      <w:r w:rsidR="000647D6">
        <w:rPr>
          <w:rFonts w:eastAsia="仿宋_GB2312" w:hint="eastAsia"/>
          <w:bCs/>
          <w:color w:val="000000"/>
          <w:sz w:val="32"/>
          <w:szCs w:val="32"/>
        </w:rPr>
        <w:t>对于适用多个机型的产品，应提供如产品说明书【适用机型】项中所列的所有适用机型的性能评估资料。</w:t>
      </w:r>
    </w:p>
    <w:p w:rsidR="00E66B99" w:rsidRDefault="00E11633" w:rsidP="00E11633">
      <w:pPr>
        <w:spacing w:line="520" w:lineRule="exact"/>
        <w:ind w:firstLine="640"/>
        <w:jc w:val="left"/>
        <w:rPr>
          <w:rFonts w:eastAsia="仿宋_GB2312"/>
          <w:bCs/>
          <w:color w:val="000000"/>
          <w:sz w:val="32"/>
          <w:szCs w:val="32"/>
        </w:rPr>
      </w:pPr>
      <w:r>
        <w:rPr>
          <w:rFonts w:eastAsia="仿宋_GB2312" w:hint="eastAsia"/>
          <w:bCs/>
          <w:color w:val="000000"/>
          <w:sz w:val="32"/>
          <w:szCs w:val="32"/>
        </w:rPr>
        <w:t>8</w:t>
      </w:r>
      <w:r w:rsidR="000647D6">
        <w:rPr>
          <w:rFonts w:eastAsia="仿宋_GB2312" w:hint="eastAsia"/>
          <w:bCs/>
          <w:color w:val="000000"/>
          <w:sz w:val="32"/>
          <w:szCs w:val="32"/>
        </w:rPr>
        <w:t>.</w:t>
      </w:r>
      <w:r w:rsidR="000647D6">
        <w:rPr>
          <w:rFonts w:eastAsia="仿宋_GB2312"/>
          <w:bCs/>
          <w:color w:val="000000"/>
          <w:sz w:val="32"/>
          <w:szCs w:val="32"/>
        </w:rPr>
        <w:t xml:space="preserve">2 </w:t>
      </w:r>
      <w:r w:rsidR="00DE6031">
        <w:rPr>
          <w:rFonts w:eastAsia="仿宋_GB2312"/>
          <w:bCs/>
          <w:color w:val="000000"/>
          <w:sz w:val="32"/>
          <w:szCs w:val="32"/>
        </w:rPr>
        <w:t>如注册申请包含不同的包装规格，需要对不同包装规格进行分析或验证。如不同的包装规格产品间存在性能差异，提交每个包装规格产品项目评估的试验资料及总结；如不同包装规格之间不存在性能差异，需要提交包装规格之间不存在性能差异的详细说明。</w:t>
      </w:r>
    </w:p>
    <w:p w:rsidR="00DE6031" w:rsidRPr="00BD44E4" w:rsidRDefault="00490B53" w:rsidP="00487492">
      <w:pPr>
        <w:spacing w:line="520" w:lineRule="exact"/>
        <w:jc w:val="left"/>
        <w:rPr>
          <w:rFonts w:ascii="黑体" w:eastAsia="黑体" w:hAnsi="黑体"/>
          <w:bCs/>
          <w:color w:val="000000"/>
          <w:sz w:val="32"/>
          <w:szCs w:val="32"/>
        </w:rPr>
      </w:pPr>
      <w:r>
        <w:rPr>
          <w:rFonts w:eastAsia="仿宋_GB2312" w:hint="eastAsia"/>
          <w:bCs/>
          <w:color w:val="000000"/>
          <w:sz w:val="32"/>
          <w:szCs w:val="32"/>
        </w:rPr>
        <w:t xml:space="preserve">   </w:t>
      </w:r>
      <w:r w:rsidRPr="00BD44E4">
        <w:rPr>
          <w:rFonts w:ascii="黑体" w:eastAsia="黑体" w:hAnsi="黑体" w:hint="eastAsia"/>
          <w:bCs/>
          <w:color w:val="000000"/>
          <w:sz w:val="32"/>
          <w:szCs w:val="32"/>
        </w:rPr>
        <w:t>（五）</w:t>
      </w:r>
      <w:r w:rsidR="00DE6031" w:rsidRPr="00BD44E4">
        <w:rPr>
          <w:rFonts w:ascii="黑体" w:eastAsia="黑体" w:hAnsi="黑体" w:hint="eastAsia"/>
          <w:bCs/>
          <w:color w:val="000000"/>
          <w:sz w:val="32"/>
          <w:szCs w:val="32"/>
        </w:rPr>
        <w:t>参考区间确定资料</w:t>
      </w:r>
    </w:p>
    <w:p w:rsidR="008A1BB5" w:rsidRPr="00060B68" w:rsidRDefault="00060B68" w:rsidP="00060B68">
      <w:pPr>
        <w:overflowPunct w:val="0"/>
        <w:spacing w:line="520" w:lineRule="exact"/>
        <w:ind w:firstLineChars="200" w:firstLine="640"/>
        <w:jc w:val="left"/>
        <w:rPr>
          <w:rFonts w:eastAsia="仿宋_GB2312"/>
          <w:color w:val="000000"/>
          <w:sz w:val="32"/>
          <w:szCs w:val="32"/>
        </w:rPr>
      </w:pPr>
      <w:r>
        <w:rPr>
          <w:rFonts w:eastAsia="仿宋_GB2312" w:hint="eastAsia"/>
          <w:color w:val="000000"/>
          <w:sz w:val="32"/>
          <w:szCs w:val="32"/>
        </w:rPr>
        <w:t>提供参考区间确定</w:t>
      </w:r>
      <w:r w:rsidR="00BD44E4" w:rsidRPr="00F66900">
        <w:rPr>
          <w:rFonts w:eastAsia="仿宋_GB2312"/>
          <w:color w:val="000000"/>
          <w:sz w:val="32"/>
          <w:szCs w:val="32"/>
        </w:rPr>
        <w:t>所采用样本来源、</w:t>
      </w:r>
      <w:r>
        <w:rPr>
          <w:rFonts w:eastAsia="仿宋_GB2312" w:hint="eastAsia"/>
          <w:color w:val="000000"/>
          <w:sz w:val="32"/>
          <w:szCs w:val="32"/>
        </w:rPr>
        <w:t>确定方法及</w:t>
      </w:r>
      <w:r w:rsidR="00BD44E4" w:rsidRPr="00F66900">
        <w:rPr>
          <w:rFonts w:eastAsia="仿宋_GB2312"/>
          <w:color w:val="000000"/>
          <w:sz w:val="32"/>
          <w:szCs w:val="32"/>
        </w:rPr>
        <w:t>详细的试验资料</w:t>
      </w:r>
      <w:r>
        <w:rPr>
          <w:rFonts w:eastAsia="仿宋_GB2312"/>
          <w:color w:val="000000"/>
          <w:sz w:val="32"/>
          <w:szCs w:val="32"/>
        </w:rPr>
        <w:t>等</w:t>
      </w:r>
      <w:r>
        <w:rPr>
          <w:rFonts w:eastAsia="仿宋_GB2312" w:hint="eastAsia"/>
          <w:color w:val="000000"/>
          <w:sz w:val="32"/>
          <w:szCs w:val="32"/>
        </w:rPr>
        <w:t>。</w:t>
      </w:r>
      <w:r w:rsidR="006903B4" w:rsidRPr="006903B4">
        <w:rPr>
          <w:rFonts w:eastAsia="仿宋_GB2312" w:hint="eastAsia"/>
          <w:bCs/>
          <w:color w:val="000000"/>
          <w:sz w:val="32"/>
          <w:szCs w:val="32"/>
        </w:rPr>
        <w:t>样本选择</w:t>
      </w:r>
      <w:r w:rsidR="00DE6031" w:rsidRPr="00BD44E4">
        <w:rPr>
          <w:rFonts w:eastAsia="仿宋_GB2312" w:hint="eastAsia"/>
          <w:bCs/>
          <w:color w:val="000000"/>
          <w:sz w:val="32"/>
          <w:szCs w:val="32"/>
        </w:rPr>
        <w:t>应</w:t>
      </w:r>
      <w:r w:rsidR="00DE6031" w:rsidRPr="00490B53">
        <w:rPr>
          <w:rFonts w:eastAsia="仿宋_GB2312" w:hint="eastAsia"/>
          <w:bCs/>
          <w:color w:val="000000"/>
          <w:sz w:val="32"/>
          <w:szCs w:val="32"/>
        </w:rPr>
        <w:t>充分考虑产品的预期用途和目标人群，纳入的样本应具有</w:t>
      </w:r>
      <w:r w:rsidR="00DE6031" w:rsidRPr="00490B53">
        <w:rPr>
          <w:rFonts w:eastAsia="仿宋_GB2312"/>
          <w:bCs/>
          <w:color w:val="000000"/>
          <w:sz w:val="32"/>
          <w:szCs w:val="32"/>
        </w:rPr>
        <w:t>代表性。</w:t>
      </w:r>
      <w:r w:rsidR="007B4298">
        <w:rPr>
          <w:rFonts w:eastAsia="仿宋_GB2312" w:hint="eastAsia"/>
          <w:bCs/>
          <w:color w:val="000000"/>
          <w:sz w:val="32"/>
          <w:szCs w:val="32"/>
        </w:rPr>
        <w:t>泌乳素在不同性别中浓度水</w:t>
      </w:r>
      <w:r w:rsidR="00E66B99">
        <w:rPr>
          <w:rFonts w:eastAsia="仿宋_GB2312" w:hint="eastAsia"/>
          <w:bCs/>
          <w:color w:val="000000"/>
          <w:sz w:val="32"/>
          <w:szCs w:val="32"/>
        </w:rPr>
        <w:t>平</w:t>
      </w:r>
      <w:r>
        <w:rPr>
          <w:rFonts w:eastAsia="仿宋_GB2312" w:hint="eastAsia"/>
          <w:bCs/>
          <w:color w:val="000000"/>
          <w:sz w:val="32"/>
          <w:szCs w:val="32"/>
        </w:rPr>
        <w:t>相差较大</w:t>
      </w:r>
      <w:r w:rsidR="00E66B99">
        <w:rPr>
          <w:rFonts w:eastAsia="仿宋_GB2312" w:hint="eastAsia"/>
          <w:bCs/>
          <w:color w:val="000000"/>
          <w:sz w:val="32"/>
          <w:szCs w:val="32"/>
        </w:rPr>
        <w:t>，建议参考区间按性别（男性、女性）进行分组</w:t>
      </w:r>
      <w:r w:rsidR="008A1BB5">
        <w:rPr>
          <w:rFonts w:eastAsia="仿宋_GB2312"/>
          <w:bCs/>
          <w:color w:val="000000"/>
          <w:sz w:val="32"/>
          <w:szCs w:val="32"/>
        </w:rPr>
        <w:t>。若引用专家共识、临床指南</w:t>
      </w:r>
      <w:r w:rsidR="008A1BB5">
        <w:rPr>
          <w:rFonts w:eastAsia="仿宋_GB2312" w:hint="eastAsia"/>
          <w:bCs/>
          <w:color w:val="000000"/>
          <w:sz w:val="32"/>
          <w:szCs w:val="32"/>
        </w:rPr>
        <w:t>等</w:t>
      </w:r>
      <w:r w:rsidR="008A1BB5">
        <w:rPr>
          <w:rFonts w:eastAsia="仿宋_GB2312"/>
          <w:bCs/>
          <w:color w:val="000000"/>
          <w:sz w:val="32"/>
          <w:szCs w:val="32"/>
        </w:rPr>
        <w:t>的参考区间，</w:t>
      </w:r>
      <w:r w:rsidR="00E66B99" w:rsidRPr="00E66B99">
        <w:rPr>
          <w:rFonts w:eastAsia="仿宋_GB2312" w:hint="eastAsia"/>
          <w:bCs/>
          <w:color w:val="000000"/>
          <w:sz w:val="32"/>
          <w:szCs w:val="32"/>
        </w:rPr>
        <w:t>应明确说明出处，并进行验证</w:t>
      </w:r>
      <w:r w:rsidR="00E66B99">
        <w:rPr>
          <w:rFonts w:eastAsia="仿宋_GB2312" w:hint="eastAsia"/>
          <w:bCs/>
          <w:color w:val="000000"/>
          <w:sz w:val="32"/>
          <w:szCs w:val="32"/>
        </w:rPr>
        <w:t>。</w:t>
      </w:r>
      <w:r w:rsidR="008A1BB5" w:rsidRPr="00490B53">
        <w:rPr>
          <w:rFonts w:eastAsia="仿宋_GB2312" w:hint="eastAsia"/>
          <w:bCs/>
          <w:color w:val="000000"/>
          <w:sz w:val="32"/>
          <w:szCs w:val="32"/>
        </w:rPr>
        <w:t>若不同样本类型的检测结果差异显著，应考虑不同样本类型是否需要</w:t>
      </w:r>
      <w:r w:rsidR="00874527">
        <w:rPr>
          <w:rFonts w:eastAsia="仿宋_GB2312" w:hint="eastAsia"/>
          <w:bCs/>
          <w:color w:val="000000"/>
          <w:sz w:val="32"/>
          <w:szCs w:val="32"/>
        </w:rPr>
        <w:t>分别制定</w:t>
      </w:r>
      <w:r w:rsidR="008A1BB5" w:rsidRPr="00490B53">
        <w:rPr>
          <w:rFonts w:eastAsia="仿宋_GB2312" w:hint="eastAsia"/>
          <w:bCs/>
          <w:color w:val="000000"/>
          <w:sz w:val="32"/>
          <w:szCs w:val="32"/>
        </w:rPr>
        <w:t>参考区间。</w:t>
      </w:r>
    </w:p>
    <w:p w:rsidR="00DE6031" w:rsidRPr="00BD44E4" w:rsidRDefault="00BD44E4" w:rsidP="00487492">
      <w:pPr>
        <w:overflowPunct w:val="0"/>
        <w:snapToGrid w:val="0"/>
        <w:spacing w:line="520" w:lineRule="exact"/>
        <w:jc w:val="left"/>
        <w:rPr>
          <w:rFonts w:ascii="黑体" w:eastAsia="黑体" w:hAnsi="黑体"/>
          <w:bCs/>
          <w:color w:val="000000"/>
          <w:sz w:val="32"/>
          <w:szCs w:val="32"/>
        </w:rPr>
      </w:pPr>
      <w:r>
        <w:rPr>
          <w:rFonts w:eastAsia="仿宋_GB2312" w:hint="eastAsia"/>
          <w:bCs/>
          <w:color w:val="000000"/>
          <w:sz w:val="32"/>
          <w:szCs w:val="32"/>
        </w:rPr>
        <w:t xml:space="preserve">   </w:t>
      </w:r>
      <w:r w:rsidR="00490B53" w:rsidRPr="00490B53">
        <w:rPr>
          <w:rFonts w:eastAsia="仿宋_GB2312" w:hint="eastAsia"/>
          <w:bCs/>
          <w:color w:val="000000"/>
          <w:sz w:val="32"/>
          <w:szCs w:val="32"/>
        </w:rPr>
        <w:t xml:space="preserve"> </w:t>
      </w:r>
      <w:r w:rsidR="00490B53" w:rsidRPr="00BD44E4">
        <w:rPr>
          <w:rFonts w:ascii="黑体" w:eastAsia="黑体" w:hAnsi="黑体" w:hint="eastAsia"/>
          <w:bCs/>
          <w:color w:val="000000"/>
          <w:sz w:val="32"/>
          <w:szCs w:val="32"/>
        </w:rPr>
        <w:t>（六）</w:t>
      </w:r>
      <w:r w:rsidR="00DE6031" w:rsidRPr="00BD44E4">
        <w:rPr>
          <w:rFonts w:ascii="黑体" w:eastAsia="黑体" w:hAnsi="黑体" w:hint="eastAsia"/>
          <w:bCs/>
          <w:color w:val="000000"/>
          <w:sz w:val="32"/>
          <w:szCs w:val="32"/>
        </w:rPr>
        <w:t>稳定性研究资料</w:t>
      </w:r>
    </w:p>
    <w:p w:rsidR="00DE6031" w:rsidRPr="00490B53" w:rsidRDefault="00DE6031" w:rsidP="00487492">
      <w:pPr>
        <w:overflowPunct w:val="0"/>
        <w:snapToGrid w:val="0"/>
        <w:spacing w:line="520" w:lineRule="exact"/>
        <w:ind w:firstLineChars="200" w:firstLine="640"/>
        <w:jc w:val="left"/>
        <w:outlineLvl w:val="0"/>
        <w:rPr>
          <w:rFonts w:eastAsia="仿宋_GB2312"/>
          <w:bCs/>
          <w:color w:val="000000"/>
          <w:sz w:val="32"/>
          <w:szCs w:val="32"/>
        </w:rPr>
      </w:pPr>
      <w:r w:rsidRPr="00490B53">
        <w:rPr>
          <w:rFonts w:eastAsia="仿宋_GB2312"/>
          <w:bCs/>
          <w:color w:val="000000"/>
          <w:sz w:val="32"/>
          <w:szCs w:val="32"/>
        </w:rPr>
        <w:t>稳定性研究资料主要涉及两部分内容，申报试剂的稳定性和适用样本的稳定性研究。</w:t>
      </w:r>
    </w:p>
    <w:p w:rsidR="00DE6031" w:rsidRPr="00490B53" w:rsidRDefault="00DE6031" w:rsidP="00487492">
      <w:pPr>
        <w:overflowPunct w:val="0"/>
        <w:snapToGrid w:val="0"/>
        <w:spacing w:line="520" w:lineRule="exact"/>
        <w:ind w:firstLine="640"/>
        <w:jc w:val="left"/>
        <w:rPr>
          <w:rFonts w:eastAsia="仿宋_GB2312"/>
          <w:bCs/>
          <w:color w:val="000000"/>
          <w:sz w:val="32"/>
          <w:szCs w:val="32"/>
        </w:rPr>
      </w:pPr>
      <w:r w:rsidRPr="00490B53">
        <w:rPr>
          <w:rFonts w:eastAsia="仿宋_GB2312"/>
          <w:bCs/>
          <w:color w:val="000000"/>
          <w:sz w:val="32"/>
          <w:szCs w:val="32"/>
        </w:rPr>
        <w:t>试剂稳定性研究主要包括效期稳定性、开瓶稳定性、运输稳定性、机载稳定性研究（如适用）等。若产品为干粉状态，应提供复溶稳定性的研究资料。稳定性研究资料应包括研究方法的确定依据、具体方法及过程、实验数据和</w:t>
      </w:r>
      <w:r w:rsidR="008E263A">
        <w:rPr>
          <w:rFonts w:eastAsia="仿宋_GB2312" w:hint="eastAsia"/>
          <w:bCs/>
          <w:color w:val="000000"/>
          <w:sz w:val="32"/>
          <w:szCs w:val="32"/>
        </w:rPr>
        <w:t>研究结论</w:t>
      </w:r>
      <w:r w:rsidRPr="00490B53">
        <w:rPr>
          <w:rFonts w:eastAsia="仿宋_GB2312"/>
          <w:bCs/>
          <w:color w:val="000000"/>
          <w:sz w:val="32"/>
          <w:szCs w:val="32"/>
        </w:rPr>
        <w:t>。</w:t>
      </w:r>
    </w:p>
    <w:p w:rsidR="00F97612" w:rsidRDefault="00DE6031" w:rsidP="00487492">
      <w:pPr>
        <w:overflowPunct w:val="0"/>
        <w:snapToGrid w:val="0"/>
        <w:spacing w:line="520" w:lineRule="exact"/>
        <w:ind w:firstLineChars="200" w:firstLine="640"/>
        <w:jc w:val="left"/>
        <w:outlineLvl w:val="0"/>
        <w:rPr>
          <w:rFonts w:eastAsia="仿宋_GB2312"/>
          <w:bCs/>
          <w:color w:val="000000"/>
          <w:sz w:val="32"/>
          <w:szCs w:val="32"/>
        </w:rPr>
      </w:pPr>
      <w:r w:rsidRPr="00490B53">
        <w:rPr>
          <w:rFonts w:eastAsia="仿宋_GB2312"/>
          <w:bCs/>
          <w:color w:val="000000"/>
          <w:sz w:val="32"/>
          <w:szCs w:val="32"/>
        </w:rPr>
        <w:t>企业根据申报产品的实际情况确定样本的保存条件和时间</w:t>
      </w:r>
      <w:r w:rsidR="00060B68">
        <w:rPr>
          <w:rFonts w:eastAsia="仿宋_GB2312" w:hint="eastAsia"/>
          <w:bCs/>
          <w:color w:val="000000"/>
          <w:sz w:val="32"/>
          <w:szCs w:val="32"/>
        </w:rPr>
        <w:t>，并提供相应的</w:t>
      </w:r>
      <w:r w:rsidRPr="00490B53">
        <w:rPr>
          <w:rFonts w:eastAsia="仿宋_GB2312" w:hint="eastAsia"/>
          <w:bCs/>
          <w:color w:val="000000"/>
          <w:sz w:val="32"/>
          <w:szCs w:val="32"/>
        </w:rPr>
        <w:t>研究资料</w:t>
      </w:r>
      <w:r w:rsidRPr="00490B53">
        <w:rPr>
          <w:rFonts w:eastAsia="仿宋_GB2312"/>
          <w:bCs/>
          <w:color w:val="000000"/>
          <w:sz w:val="32"/>
          <w:szCs w:val="32"/>
        </w:rPr>
        <w:t>。对于可进行冷冻保存的样本还应对冻融次数进行评价。</w:t>
      </w:r>
    </w:p>
    <w:p w:rsidR="00DE6031" w:rsidRPr="00490B53" w:rsidRDefault="00DE6031" w:rsidP="00487492">
      <w:pPr>
        <w:overflowPunct w:val="0"/>
        <w:snapToGrid w:val="0"/>
        <w:spacing w:line="520" w:lineRule="exact"/>
        <w:ind w:firstLineChars="200" w:firstLine="640"/>
        <w:jc w:val="left"/>
        <w:outlineLvl w:val="0"/>
        <w:rPr>
          <w:rFonts w:eastAsia="仿宋_GB2312"/>
          <w:bCs/>
          <w:color w:val="000000"/>
          <w:sz w:val="32"/>
          <w:szCs w:val="32"/>
        </w:rPr>
      </w:pPr>
      <w:r w:rsidRPr="00490B53">
        <w:rPr>
          <w:rFonts w:eastAsia="仿宋_GB2312"/>
          <w:bCs/>
          <w:color w:val="000000"/>
          <w:sz w:val="32"/>
          <w:szCs w:val="32"/>
        </w:rPr>
        <w:lastRenderedPageBreak/>
        <w:t>试剂稳定性和样本稳定性的研究结果</w:t>
      </w:r>
      <w:r w:rsidR="00060B68">
        <w:rPr>
          <w:rFonts w:eastAsia="仿宋_GB2312" w:hint="eastAsia"/>
          <w:bCs/>
          <w:color w:val="000000"/>
          <w:sz w:val="32"/>
          <w:szCs w:val="32"/>
        </w:rPr>
        <w:t>应</w:t>
      </w:r>
      <w:r w:rsidRPr="00490B53">
        <w:rPr>
          <w:rFonts w:eastAsia="仿宋_GB2312"/>
          <w:bCs/>
          <w:color w:val="000000"/>
          <w:sz w:val="32"/>
          <w:szCs w:val="32"/>
        </w:rPr>
        <w:t>分别在说明</w:t>
      </w:r>
      <w:r w:rsidR="008E263A">
        <w:rPr>
          <w:rFonts w:eastAsia="仿宋_GB2312" w:hint="eastAsia"/>
          <w:bCs/>
          <w:color w:val="000000"/>
          <w:sz w:val="32"/>
          <w:szCs w:val="32"/>
        </w:rPr>
        <w:t>书</w:t>
      </w:r>
      <w:r w:rsidR="002F42C1" w:rsidRPr="00F66900">
        <w:rPr>
          <w:rFonts w:eastAsia="仿宋_GB2312"/>
          <w:color w:val="000000"/>
          <w:sz w:val="32"/>
          <w:szCs w:val="32"/>
        </w:rPr>
        <w:t>【储存条件及有效期】和【样本要求】</w:t>
      </w:r>
      <w:r w:rsidRPr="00490B53">
        <w:rPr>
          <w:rFonts w:eastAsia="仿宋_GB2312"/>
          <w:bCs/>
          <w:color w:val="000000"/>
          <w:sz w:val="32"/>
          <w:szCs w:val="32"/>
        </w:rPr>
        <w:t>两项中进行详细</w:t>
      </w:r>
      <w:r w:rsidR="00060B68">
        <w:rPr>
          <w:rFonts w:eastAsia="仿宋_GB2312" w:hint="eastAsia"/>
          <w:bCs/>
          <w:color w:val="000000"/>
          <w:sz w:val="32"/>
          <w:szCs w:val="32"/>
        </w:rPr>
        <w:t>说明。</w:t>
      </w:r>
    </w:p>
    <w:p w:rsidR="00DE6031" w:rsidRPr="002F42C1" w:rsidRDefault="00DE6031" w:rsidP="00EF7923">
      <w:pPr>
        <w:spacing w:line="520" w:lineRule="exact"/>
        <w:ind w:firstLineChars="150" w:firstLine="480"/>
        <w:jc w:val="left"/>
        <w:rPr>
          <w:rFonts w:ascii="黑体" w:eastAsia="黑体" w:hAnsi="黑体"/>
          <w:bCs/>
          <w:color w:val="000000"/>
          <w:sz w:val="32"/>
          <w:szCs w:val="32"/>
        </w:rPr>
      </w:pPr>
      <w:r w:rsidRPr="002F42C1">
        <w:rPr>
          <w:rFonts w:ascii="黑体" w:eastAsia="黑体" w:hAnsi="黑体"/>
          <w:bCs/>
          <w:color w:val="000000"/>
          <w:sz w:val="32"/>
          <w:szCs w:val="32"/>
        </w:rPr>
        <w:t>（七）临床评价资料</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此项目已经列入《关于新修订免于进行临床试验医疗器械目录的通告》（国家药品监督管理局通告</w:t>
      </w:r>
      <w:r w:rsidRPr="00490B53">
        <w:rPr>
          <w:rFonts w:eastAsia="仿宋_GB2312"/>
          <w:bCs/>
          <w:color w:val="000000"/>
          <w:sz w:val="32"/>
          <w:szCs w:val="32"/>
        </w:rPr>
        <w:t>2018</w:t>
      </w:r>
      <w:r w:rsidRPr="00490B53">
        <w:rPr>
          <w:rFonts w:eastAsia="仿宋_GB2312"/>
          <w:bCs/>
          <w:color w:val="000000"/>
          <w:sz w:val="32"/>
          <w:szCs w:val="32"/>
        </w:rPr>
        <w:t>年第</w:t>
      </w:r>
      <w:r w:rsidRPr="00490B53">
        <w:rPr>
          <w:rFonts w:eastAsia="仿宋_GB2312"/>
          <w:bCs/>
          <w:color w:val="000000"/>
          <w:sz w:val="32"/>
          <w:szCs w:val="32"/>
        </w:rPr>
        <w:t>94</w:t>
      </w:r>
      <w:r w:rsidRPr="00490B53">
        <w:rPr>
          <w:rFonts w:eastAsia="仿宋_GB2312"/>
          <w:bCs/>
          <w:color w:val="000000"/>
          <w:sz w:val="32"/>
          <w:szCs w:val="32"/>
        </w:rPr>
        <w:t>号）中免于进行临床试验的体外诊断试剂目录。根据体外诊断试剂临床评价的相关要求，申请人可按照《免于进行临床试验的体外诊断试剂临床评价资料基本要求（试行）》（国家食品药品监督管理总局通告</w:t>
      </w:r>
      <w:r w:rsidRPr="00490B53">
        <w:rPr>
          <w:rFonts w:eastAsia="仿宋_GB2312"/>
          <w:bCs/>
          <w:color w:val="000000"/>
          <w:sz w:val="32"/>
          <w:szCs w:val="32"/>
        </w:rPr>
        <w:t>2017</w:t>
      </w:r>
      <w:r w:rsidRPr="00490B53">
        <w:rPr>
          <w:rFonts w:eastAsia="仿宋_GB2312"/>
          <w:bCs/>
          <w:color w:val="000000"/>
          <w:sz w:val="32"/>
          <w:szCs w:val="32"/>
        </w:rPr>
        <w:t>年第</w:t>
      </w:r>
      <w:r w:rsidRPr="00490B53">
        <w:rPr>
          <w:rFonts w:eastAsia="仿宋_GB2312"/>
          <w:bCs/>
          <w:color w:val="000000"/>
          <w:sz w:val="32"/>
          <w:szCs w:val="32"/>
        </w:rPr>
        <w:t>179</w:t>
      </w:r>
      <w:r w:rsidRPr="00490B53">
        <w:rPr>
          <w:rFonts w:eastAsia="仿宋_GB2312"/>
          <w:bCs/>
          <w:color w:val="000000"/>
          <w:sz w:val="32"/>
          <w:szCs w:val="32"/>
        </w:rPr>
        <w:t>号）要求进行临床评价。如无法按要求进行临床评价，应进行临床试验。</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1.</w:t>
      </w:r>
      <w:r w:rsidR="00B04035">
        <w:rPr>
          <w:rFonts w:eastAsia="仿宋_GB2312" w:hint="eastAsia"/>
          <w:bCs/>
          <w:color w:val="000000"/>
          <w:sz w:val="32"/>
          <w:szCs w:val="32"/>
        </w:rPr>
        <w:t xml:space="preserve"> </w:t>
      </w:r>
      <w:r w:rsidRPr="00490B53">
        <w:rPr>
          <w:rFonts w:eastAsia="仿宋_GB2312"/>
          <w:bCs/>
          <w:color w:val="000000"/>
          <w:sz w:val="32"/>
          <w:szCs w:val="32"/>
        </w:rPr>
        <w:t>免于进行临床试验的临床评价途径</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1.1</w:t>
      </w:r>
      <w:r w:rsidR="00B04035">
        <w:rPr>
          <w:rFonts w:eastAsia="仿宋_GB2312" w:hint="eastAsia"/>
          <w:bCs/>
          <w:color w:val="000000"/>
          <w:sz w:val="32"/>
          <w:szCs w:val="32"/>
        </w:rPr>
        <w:t xml:space="preserve"> </w:t>
      </w:r>
      <w:r w:rsidRPr="00490B53">
        <w:rPr>
          <w:rFonts w:eastAsia="仿宋_GB2312"/>
          <w:bCs/>
          <w:color w:val="000000"/>
          <w:sz w:val="32"/>
          <w:szCs w:val="32"/>
        </w:rPr>
        <w:t>基本要求</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1.1.1</w:t>
      </w:r>
      <w:r w:rsidR="00B04035">
        <w:rPr>
          <w:rFonts w:eastAsia="仿宋_GB2312" w:hint="eastAsia"/>
          <w:bCs/>
          <w:color w:val="000000"/>
          <w:sz w:val="32"/>
          <w:szCs w:val="32"/>
        </w:rPr>
        <w:t xml:space="preserve"> </w:t>
      </w:r>
      <w:r w:rsidRPr="00490B53">
        <w:rPr>
          <w:rFonts w:eastAsia="仿宋_GB2312"/>
          <w:bCs/>
          <w:color w:val="000000"/>
          <w:sz w:val="32"/>
          <w:szCs w:val="32"/>
        </w:rPr>
        <w:t>临床评价由申请人自行或委托其他机构或实验室在中国境内完成，试验过程由申请人进行管理，试验数据的真实性由申请人负责。境外申请人可通过其在中国境内的代理人，开展相关临床评价工作。</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1.1.2</w:t>
      </w:r>
      <w:r w:rsidR="00B04035">
        <w:rPr>
          <w:rFonts w:eastAsia="仿宋_GB2312" w:hint="eastAsia"/>
          <w:bCs/>
          <w:color w:val="000000"/>
          <w:sz w:val="32"/>
          <w:szCs w:val="32"/>
        </w:rPr>
        <w:t xml:space="preserve"> </w:t>
      </w:r>
      <w:r w:rsidRPr="00490B53">
        <w:rPr>
          <w:rFonts w:eastAsia="仿宋_GB2312"/>
          <w:bCs/>
          <w:color w:val="000000"/>
          <w:sz w:val="32"/>
          <w:szCs w:val="32"/>
        </w:rPr>
        <w:t>申请人可根据产品特点自行选择试验地点完成样本检测，检测地点的设施、试验设备、环境等应能够满足产品检测要求。</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1.1.3</w:t>
      </w:r>
      <w:r w:rsidR="00B04035">
        <w:rPr>
          <w:rFonts w:eastAsia="仿宋_GB2312" w:hint="eastAsia"/>
          <w:bCs/>
          <w:color w:val="000000"/>
          <w:sz w:val="32"/>
          <w:szCs w:val="32"/>
        </w:rPr>
        <w:t xml:space="preserve"> </w:t>
      </w:r>
      <w:r w:rsidRPr="00490B53">
        <w:rPr>
          <w:rFonts w:eastAsia="仿宋_GB2312"/>
          <w:bCs/>
          <w:color w:val="000000"/>
          <w:sz w:val="32"/>
          <w:szCs w:val="32"/>
        </w:rPr>
        <w:t>申请人应在试验前建立合理的临床评估方案并遵照执行。</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1.1.4</w:t>
      </w:r>
      <w:r w:rsidR="00B04035">
        <w:rPr>
          <w:rFonts w:eastAsia="仿宋_GB2312" w:hint="eastAsia"/>
          <w:bCs/>
          <w:color w:val="000000"/>
          <w:sz w:val="32"/>
          <w:szCs w:val="32"/>
        </w:rPr>
        <w:t xml:space="preserve"> </w:t>
      </w:r>
      <w:r w:rsidRPr="00490B53">
        <w:rPr>
          <w:rFonts w:eastAsia="仿宋_GB2312"/>
          <w:bCs/>
          <w:color w:val="000000"/>
          <w:sz w:val="32"/>
          <w:szCs w:val="32"/>
        </w:rPr>
        <w:t>实验操作人员应为专业技术人员。</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1.1.5</w:t>
      </w:r>
      <w:r w:rsidR="00B04035">
        <w:rPr>
          <w:rFonts w:eastAsia="仿宋_GB2312" w:hint="eastAsia"/>
          <w:bCs/>
          <w:color w:val="000000"/>
          <w:sz w:val="32"/>
          <w:szCs w:val="32"/>
        </w:rPr>
        <w:t xml:space="preserve"> </w:t>
      </w:r>
      <w:r w:rsidRPr="00490B53">
        <w:rPr>
          <w:rFonts w:eastAsia="仿宋_GB2312"/>
          <w:bCs/>
          <w:color w:val="000000"/>
          <w:sz w:val="32"/>
          <w:szCs w:val="32"/>
        </w:rPr>
        <w:t>评价用样本应为来源于人体的样本，样本来源应可追溯。评价用样本（病例）原始资料中应至少包括以下信息：样本来源</w:t>
      </w:r>
      <w:r w:rsidRPr="00490B53">
        <w:rPr>
          <w:rFonts w:eastAsia="仿宋_GB2312"/>
          <w:bCs/>
          <w:color w:val="000000"/>
          <w:sz w:val="32"/>
          <w:szCs w:val="32"/>
        </w:rPr>
        <w:t>(</w:t>
      </w:r>
      <w:r w:rsidRPr="00490B53">
        <w:rPr>
          <w:rFonts w:eastAsia="仿宋_GB2312"/>
          <w:bCs/>
          <w:color w:val="000000"/>
          <w:sz w:val="32"/>
          <w:szCs w:val="32"/>
        </w:rPr>
        <w:t>包括接收采集记录</w:t>
      </w:r>
      <w:r w:rsidRPr="00490B53">
        <w:rPr>
          <w:rFonts w:eastAsia="仿宋_GB2312"/>
          <w:bCs/>
          <w:color w:val="000000"/>
          <w:sz w:val="32"/>
          <w:szCs w:val="32"/>
        </w:rPr>
        <w:t>)</w:t>
      </w:r>
      <w:r w:rsidRPr="00490B53">
        <w:rPr>
          <w:rFonts w:eastAsia="仿宋_GB2312"/>
          <w:bCs/>
          <w:color w:val="000000"/>
          <w:sz w:val="32"/>
          <w:szCs w:val="32"/>
        </w:rPr>
        <w:t>、唯一且可追溯的编号、年龄、性别、</w:t>
      </w:r>
      <w:r w:rsidRPr="00490B53">
        <w:rPr>
          <w:rFonts w:eastAsia="仿宋_GB2312"/>
          <w:bCs/>
          <w:color w:val="000000"/>
          <w:sz w:val="32"/>
          <w:szCs w:val="32"/>
        </w:rPr>
        <w:lastRenderedPageBreak/>
        <w:t>样本类型、样本临床背景信息；对于试剂检测结果有明确疾病指向的产品，其纳入的病例应有临床明确诊断信息。</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1.1.6</w:t>
      </w:r>
      <w:r w:rsidR="00B04035">
        <w:rPr>
          <w:rFonts w:eastAsia="仿宋_GB2312" w:hint="eastAsia"/>
          <w:bCs/>
          <w:color w:val="000000"/>
          <w:sz w:val="32"/>
          <w:szCs w:val="32"/>
        </w:rPr>
        <w:t xml:space="preserve"> </w:t>
      </w:r>
      <w:r w:rsidRPr="00490B53">
        <w:rPr>
          <w:rFonts w:eastAsia="仿宋_GB2312"/>
          <w:bCs/>
          <w:color w:val="000000"/>
          <w:sz w:val="32"/>
          <w:szCs w:val="32"/>
        </w:rPr>
        <w:t>检测完成后对产品的临床性能评价结果进行总结，形成临床评价报告，并作为临床评价资料在注册时提交。其他临床评价相关资料如试验方案、原始记录等由申请人保管，保管期限</w:t>
      </w:r>
      <w:r w:rsidRPr="00490B53">
        <w:rPr>
          <w:rFonts w:eastAsia="仿宋_GB2312"/>
          <w:bCs/>
          <w:color w:val="000000"/>
          <w:sz w:val="32"/>
          <w:szCs w:val="32"/>
        </w:rPr>
        <w:t>10</w:t>
      </w:r>
      <w:r w:rsidRPr="00490B53">
        <w:rPr>
          <w:rFonts w:eastAsia="仿宋_GB2312"/>
          <w:bCs/>
          <w:color w:val="000000"/>
          <w:sz w:val="32"/>
          <w:szCs w:val="32"/>
        </w:rPr>
        <w:t>年。</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1.2 </w:t>
      </w:r>
      <w:r w:rsidRPr="00490B53">
        <w:rPr>
          <w:rFonts w:eastAsia="仿宋_GB2312"/>
          <w:bCs/>
          <w:color w:val="000000"/>
          <w:sz w:val="32"/>
          <w:szCs w:val="32"/>
        </w:rPr>
        <w:t>临床评价途径</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申请人应当根据申报产品的具体情况建立适应的评价方法，充分考虑产品的预期用途，开展具有针对性的评价研究，可以选择以下两种评价途径之一。</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1.2.1</w:t>
      </w:r>
      <w:r w:rsidRPr="00490B53">
        <w:rPr>
          <w:rFonts w:eastAsia="仿宋_GB2312"/>
          <w:bCs/>
          <w:color w:val="000000"/>
          <w:sz w:val="32"/>
          <w:szCs w:val="32"/>
        </w:rPr>
        <w:t>与境内已上市同类产品进行比较研究试验，证明两者具有等效性。应选择目前临床普遍认为质量较好的产品作为对比试剂，同时应充分了解对比试剂的技术信息，包括方法学、临床预期用途、主要性能指标、校准品的溯源情况、推荐的阳性判断值或参考区间等，应提供已上市产品的境内注册信息及说明书。</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1.2.2</w:t>
      </w:r>
      <w:r w:rsidRPr="00490B53">
        <w:rPr>
          <w:rFonts w:eastAsia="仿宋_GB2312"/>
          <w:bCs/>
          <w:color w:val="000000"/>
          <w:sz w:val="32"/>
          <w:szCs w:val="32"/>
        </w:rPr>
        <w:t>与参考方法进行比较研究试验，考察待评价试剂与参考方法的符合率</w:t>
      </w:r>
      <w:r w:rsidRPr="00490B53">
        <w:rPr>
          <w:rFonts w:eastAsia="仿宋_GB2312"/>
          <w:bCs/>
          <w:color w:val="000000"/>
          <w:sz w:val="32"/>
          <w:szCs w:val="32"/>
        </w:rPr>
        <w:t>/</w:t>
      </w:r>
      <w:r w:rsidRPr="00490B53">
        <w:rPr>
          <w:rFonts w:eastAsia="仿宋_GB2312"/>
          <w:bCs/>
          <w:color w:val="000000"/>
          <w:sz w:val="32"/>
          <w:szCs w:val="32"/>
        </w:rPr>
        <w:t>一致性。应选择参考实验室进行研究，参考实验室应具有中国合格评定国家认可委员会（</w:t>
      </w:r>
      <w:r w:rsidRPr="00490B53">
        <w:rPr>
          <w:rFonts w:eastAsia="仿宋_GB2312"/>
          <w:bCs/>
          <w:color w:val="000000"/>
          <w:sz w:val="32"/>
          <w:szCs w:val="32"/>
        </w:rPr>
        <w:t>CNAS</w:t>
      </w:r>
      <w:r w:rsidRPr="00490B53">
        <w:rPr>
          <w:rFonts w:eastAsia="仿宋_GB2312"/>
          <w:bCs/>
          <w:color w:val="000000"/>
          <w:sz w:val="32"/>
          <w:szCs w:val="32"/>
        </w:rPr>
        <w:t>）认可的相关检测资质。</w:t>
      </w:r>
    </w:p>
    <w:p w:rsidR="00DE6031" w:rsidRPr="00490B53" w:rsidRDefault="00DE6031" w:rsidP="00487492">
      <w:pPr>
        <w:pStyle w:val="a5"/>
        <w:numPr>
          <w:ilvl w:val="1"/>
          <w:numId w:val="2"/>
        </w:numPr>
        <w:spacing w:line="520" w:lineRule="exact"/>
        <w:ind w:firstLineChars="0"/>
        <w:jc w:val="left"/>
        <w:rPr>
          <w:rFonts w:ascii="Times New Roman" w:eastAsia="仿宋_GB2312" w:hAnsi="Times New Roman" w:cs="Times New Roman"/>
          <w:bCs/>
          <w:color w:val="000000"/>
          <w:sz w:val="32"/>
          <w:szCs w:val="32"/>
        </w:rPr>
      </w:pPr>
      <w:r w:rsidRPr="00490B53">
        <w:rPr>
          <w:rFonts w:ascii="Times New Roman" w:eastAsia="仿宋_GB2312" w:hAnsi="Times New Roman" w:cs="Times New Roman"/>
          <w:bCs/>
          <w:color w:val="000000"/>
          <w:sz w:val="32"/>
          <w:szCs w:val="32"/>
        </w:rPr>
        <w:t>试验方法</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1.3.1</w:t>
      </w:r>
      <w:r w:rsidR="00B04035">
        <w:rPr>
          <w:rFonts w:eastAsia="仿宋_GB2312" w:hint="eastAsia"/>
          <w:bCs/>
          <w:color w:val="000000"/>
          <w:sz w:val="32"/>
          <w:szCs w:val="32"/>
        </w:rPr>
        <w:t xml:space="preserve"> </w:t>
      </w:r>
      <w:r w:rsidRPr="00490B53">
        <w:rPr>
          <w:rFonts w:eastAsia="仿宋_GB2312"/>
          <w:bCs/>
          <w:color w:val="000000"/>
          <w:sz w:val="32"/>
          <w:szCs w:val="32"/>
        </w:rPr>
        <w:t>样本要求</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1.3.1.1 </w:t>
      </w:r>
      <w:r w:rsidRPr="00490B53">
        <w:rPr>
          <w:rFonts w:eastAsia="仿宋_GB2312"/>
          <w:bCs/>
          <w:color w:val="000000"/>
          <w:sz w:val="32"/>
          <w:szCs w:val="32"/>
        </w:rPr>
        <w:t>选择涵盖预期用途和干扰因素的样本进行评价研究，充分考虑试验人群选择、疾病选择等内容，样本应能够充分评价产品临床使用的安全性、有效性。</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1.3.1.2 </w:t>
      </w:r>
      <w:r w:rsidRPr="00490B53">
        <w:rPr>
          <w:rFonts w:eastAsia="仿宋_GB2312"/>
          <w:bCs/>
          <w:color w:val="000000"/>
          <w:sz w:val="32"/>
          <w:szCs w:val="32"/>
        </w:rPr>
        <w:t>样本数量应采用合理的统计学方法进行计算，应符</w:t>
      </w:r>
      <w:r w:rsidRPr="00490B53">
        <w:rPr>
          <w:rFonts w:eastAsia="仿宋_GB2312"/>
          <w:bCs/>
          <w:color w:val="000000"/>
          <w:sz w:val="32"/>
          <w:szCs w:val="32"/>
        </w:rPr>
        <w:lastRenderedPageBreak/>
        <w:t>合统计学要求。</w:t>
      </w:r>
      <w:r w:rsidR="007B4298">
        <w:rPr>
          <w:rFonts w:eastAsia="仿宋_GB2312" w:hint="eastAsia"/>
          <w:bCs/>
          <w:color w:val="000000"/>
          <w:sz w:val="32"/>
          <w:szCs w:val="32"/>
        </w:rPr>
        <w:t>样本浓度应覆盖待评价试剂和对比试剂</w:t>
      </w:r>
      <w:r w:rsidR="007B4298">
        <w:rPr>
          <w:rFonts w:eastAsia="仿宋_GB2312" w:hint="eastAsia"/>
          <w:bCs/>
          <w:color w:val="000000"/>
          <w:sz w:val="32"/>
          <w:szCs w:val="32"/>
        </w:rPr>
        <w:t>/</w:t>
      </w:r>
      <w:r w:rsidR="007B4298">
        <w:rPr>
          <w:rFonts w:eastAsia="仿宋_GB2312" w:hint="eastAsia"/>
          <w:bCs/>
          <w:color w:val="000000"/>
          <w:sz w:val="32"/>
          <w:szCs w:val="32"/>
        </w:rPr>
        <w:t>参考方法检测范围，尽可能均匀分布，</w:t>
      </w:r>
      <w:r w:rsidRPr="00490B53">
        <w:rPr>
          <w:rFonts w:eastAsia="仿宋_GB2312"/>
          <w:bCs/>
          <w:color w:val="000000"/>
          <w:sz w:val="32"/>
          <w:szCs w:val="32"/>
        </w:rPr>
        <w:t>可选择总样本量不少于</w:t>
      </w:r>
      <w:r w:rsidRPr="00490B53">
        <w:rPr>
          <w:rFonts w:eastAsia="仿宋_GB2312"/>
          <w:bCs/>
          <w:color w:val="000000"/>
          <w:sz w:val="32"/>
          <w:szCs w:val="32"/>
        </w:rPr>
        <w:t>40</w:t>
      </w:r>
      <w:r w:rsidRPr="00490B53">
        <w:rPr>
          <w:rFonts w:eastAsia="仿宋_GB2312"/>
          <w:bCs/>
          <w:color w:val="000000"/>
          <w:sz w:val="32"/>
          <w:szCs w:val="32"/>
        </w:rPr>
        <w:t>例并分别采用待评价试剂和对比试剂</w:t>
      </w:r>
      <w:r w:rsidRPr="00490B53">
        <w:rPr>
          <w:rFonts w:eastAsia="仿宋_GB2312"/>
          <w:bCs/>
          <w:color w:val="000000"/>
          <w:sz w:val="32"/>
          <w:szCs w:val="32"/>
        </w:rPr>
        <w:t>/</w:t>
      </w:r>
      <w:r w:rsidRPr="00490B53">
        <w:rPr>
          <w:rFonts w:eastAsia="仿宋_GB2312"/>
          <w:bCs/>
          <w:color w:val="000000"/>
          <w:sz w:val="32"/>
          <w:szCs w:val="32"/>
        </w:rPr>
        <w:t>参考方法进行双份测定的方式，其中参考区间以外样本应不少于</w:t>
      </w:r>
      <w:r w:rsidRPr="00490B53">
        <w:rPr>
          <w:rFonts w:eastAsia="仿宋_GB2312"/>
          <w:bCs/>
          <w:color w:val="000000"/>
          <w:sz w:val="32"/>
          <w:szCs w:val="32"/>
        </w:rPr>
        <w:t>50%</w:t>
      </w:r>
      <w:r w:rsidRPr="00490B53">
        <w:rPr>
          <w:rFonts w:eastAsia="仿宋_GB2312"/>
          <w:bCs/>
          <w:color w:val="000000"/>
          <w:sz w:val="32"/>
          <w:szCs w:val="32"/>
        </w:rPr>
        <w:t>，亦可选择总样本量不少于</w:t>
      </w:r>
      <w:r w:rsidRPr="00490B53">
        <w:rPr>
          <w:rFonts w:eastAsia="仿宋_GB2312"/>
          <w:bCs/>
          <w:color w:val="000000"/>
          <w:sz w:val="32"/>
          <w:szCs w:val="32"/>
        </w:rPr>
        <w:t>100</w:t>
      </w:r>
      <w:r w:rsidRPr="00490B53">
        <w:rPr>
          <w:rFonts w:eastAsia="仿宋_GB2312"/>
          <w:bCs/>
          <w:color w:val="000000"/>
          <w:sz w:val="32"/>
          <w:szCs w:val="32"/>
        </w:rPr>
        <w:t>例并分别采用待评价试剂和对比试剂</w:t>
      </w:r>
      <w:r w:rsidRPr="00490B53">
        <w:rPr>
          <w:rFonts w:eastAsia="仿宋_GB2312"/>
          <w:bCs/>
          <w:color w:val="000000"/>
          <w:sz w:val="32"/>
          <w:szCs w:val="32"/>
        </w:rPr>
        <w:t>/</w:t>
      </w:r>
      <w:r w:rsidRPr="00490B53">
        <w:rPr>
          <w:rFonts w:eastAsia="仿宋_GB2312"/>
          <w:bCs/>
          <w:color w:val="000000"/>
          <w:sz w:val="32"/>
          <w:szCs w:val="32"/>
        </w:rPr>
        <w:t>参考方法进行单次测定的方式。实验前应设定临床评价性能指标的可接受标准</w:t>
      </w:r>
      <w:r w:rsidRPr="00490B53">
        <w:rPr>
          <w:rFonts w:eastAsia="仿宋_GB2312"/>
          <w:bCs/>
          <w:color w:val="000000"/>
          <w:sz w:val="32"/>
          <w:szCs w:val="32"/>
        </w:rPr>
        <w:t>,</w:t>
      </w:r>
      <w:r w:rsidRPr="00490B53">
        <w:rPr>
          <w:rFonts w:eastAsia="仿宋_GB2312"/>
          <w:bCs/>
          <w:color w:val="000000"/>
          <w:sz w:val="32"/>
          <w:szCs w:val="32"/>
        </w:rPr>
        <w:t>如果比较研究试验结果无法达到预设标准，则应适当扩大样本量进行评价。</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1.3.1.3 </w:t>
      </w:r>
      <w:r w:rsidRPr="00490B53">
        <w:rPr>
          <w:rFonts w:eastAsia="仿宋_GB2312"/>
          <w:bCs/>
          <w:color w:val="000000"/>
          <w:sz w:val="32"/>
          <w:szCs w:val="32"/>
        </w:rPr>
        <w:t>产品应注重医学决定水平量值附近样本的选择，并涵盖检测范围。如涉及需分层统计等复杂情况</w:t>
      </w:r>
      <w:r w:rsidRPr="00490B53">
        <w:rPr>
          <w:rFonts w:eastAsia="仿宋_GB2312"/>
          <w:bCs/>
          <w:color w:val="000000"/>
          <w:sz w:val="32"/>
          <w:szCs w:val="32"/>
        </w:rPr>
        <w:t>,</w:t>
      </w:r>
      <w:r w:rsidRPr="00490B53">
        <w:rPr>
          <w:rFonts w:eastAsia="仿宋_GB2312"/>
          <w:bCs/>
          <w:color w:val="000000"/>
          <w:sz w:val="32"/>
          <w:szCs w:val="32"/>
        </w:rPr>
        <w:t>应结合实际情况选择适当的样本量进行充分的临床评价。</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1.3.1.4 </w:t>
      </w:r>
      <w:r w:rsidRPr="00490B53">
        <w:rPr>
          <w:rFonts w:eastAsia="仿宋_GB2312"/>
          <w:bCs/>
          <w:color w:val="000000"/>
          <w:sz w:val="32"/>
          <w:szCs w:val="32"/>
        </w:rPr>
        <w:t>评价用的样本类型应与注册申请保持一致。对于具有可比性的不同样本类型，如血清和血浆样本，可在分析性能评估中对样本适用性进行研究，或在临床评价中对每种样本类型分别进行符合统计学意义数量的评估。</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1.3.2</w:t>
      </w:r>
      <w:r w:rsidR="00B04035">
        <w:rPr>
          <w:rFonts w:eastAsia="仿宋_GB2312" w:hint="eastAsia"/>
          <w:bCs/>
          <w:color w:val="000000"/>
          <w:sz w:val="32"/>
          <w:szCs w:val="32"/>
        </w:rPr>
        <w:t xml:space="preserve"> </w:t>
      </w:r>
      <w:r w:rsidRPr="00490B53">
        <w:rPr>
          <w:rFonts w:eastAsia="仿宋_GB2312"/>
          <w:bCs/>
          <w:color w:val="000000"/>
          <w:sz w:val="32"/>
          <w:szCs w:val="32"/>
        </w:rPr>
        <w:t>试验要点</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1.3.2.1 </w:t>
      </w:r>
      <w:r w:rsidRPr="00490B53">
        <w:rPr>
          <w:rFonts w:eastAsia="仿宋_GB2312"/>
          <w:bCs/>
          <w:color w:val="000000"/>
          <w:sz w:val="32"/>
          <w:szCs w:val="32"/>
        </w:rPr>
        <w:t>在试验操作的过程中应采用盲法。待评价试剂和对比试剂</w:t>
      </w:r>
      <w:r w:rsidRPr="00490B53">
        <w:rPr>
          <w:rFonts w:eastAsia="仿宋_GB2312"/>
          <w:bCs/>
          <w:color w:val="000000"/>
          <w:sz w:val="32"/>
          <w:szCs w:val="32"/>
        </w:rPr>
        <w:t>/</w:t>
      </w:r>
      <w:r w:rsidRPr="00490B53">
        <w:rPr>
          <w:rFonts w:eastAsia="仿宋_GB2312"/>
          <w:bCs/>
          <w:color w:val="000000"/>
          <w:sz w:val="32"/>
          <w:szCs w:val="32"/>
        </w:rPr>
        <w:t>参考方法应平行操作，整个试验应有内部质量控制。</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1.3.2.2 </w:t>
      </w:r>
      <w:r w:rsidRPr="00490B53">
        <w:rPr>
          <w:rFonts w:eastAsia="仿宋_GB2312"/>
          <w:bCs/>
          <w:color w:val="000000"/>
          <w:sz w:val="32"/>
          <w:szCs w:val="32"/>
        </w:rPr>
        <w:t>建议试验检测周期至少</w:t>
      </w:r>
      <w:r w:rsidRPr="00490B53">
        <w:rPr>
          <w:rFonts w:eastAsia="仿宋_GB2312"/>
          <w:bCs/>
          <w:color w:val="000000"/>
          <w:sz w:val="32"/>
          <w:szCs w:val="32"/>
        </w:rPr>
        <w:t>5</w:t>
      </w:r>
      <w:r w:rsidRPr="00490B53">
        <w:rPr>
          <w:rFonts w:eastAsia="仿宋_GB2312"/>
          <w:bCs/>
          <w:color w:val="000000"/>
          <w:sz w:val="32"/>
          <w:szCs w:val="32"/>
        </w:rPr>
        <w:t>天，以客观反映实际情况。</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1.3.2.3 </w:t>
      </w:r>
      <w:r w:rsidRPr="00490B53">
        <w:rPr>
          <w:rFonts w:eastAsia="仿宋_GB2312"/>
          <w:bCs/>
          <w:color w:val="000000"/>
          <w:sz w:val="32"/>
          <w:szCs w:val="32"/>
        </w:rPr>
        <w:t>扩大样本量和延长实验时间将提高试验的可靠性，申请人应选择适当的样本量进行充分的临床评价。</w:t>
      </w:r>
    </w:p>
    <w:p w:rsidR="00DE6031" w:rsidRPr="00490B53" w:rsidRDefault="00B04035" w:rsidP="00487492">
      <w:pPr>
        <w:pStyle w:val="a5"/>
        <w:numPr>
          <w:ilvl w:val="2"/>
          <w:numId w:val="3"/>
        </w:numPr>
        <w:spacing w:line="520" w:lineRule="exact"/>
        <w:ind w:firstLineChars="0"/>
        <w:jc w:val="left"/>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 xml:space="preserve"> </w:t>
      </w:r>
      <w:r w:rsidR="00DE6031" w:rsidRPr="00490B53">
        <w:rPr>
          <w:rFonts w:ascii="Times New Roman" w:eastAsia="仿宋_GB2312" w:hAnsi="Times New Roman" w:cs="Times New Roman"/>
          <w:bCs/>
          <w:color w:val="000000"/>
          <w:sz w:val="32"/>
          <w:szCs w:val="32"/>
        </w:rPr>
        <w:t>数据收集和处理</w:t>
      </w:r>
    </w:p>
    <w:p w:rsidR="00B04035" w:rsidRPr="00B04035" w:rsidRDefault="00B04035" w:rsidP="00B04035">
      <w:pPr>
        <w:spacing w:line="520" w:lineRule="exact"/>
        <w:ind w:firstLineChars="200" w:firstLine="640"/>
        <w:jc w:val="left"/>
        <w:rPr>
          <w:rFonts w:eastAsia="仿宋_GB2312"/>
          <w:bCs/>
          <w:color w:val="000000"/>
          <w:sz w:val="32"/>
          <w:szCs w:val="32"/>
        </w:rPr>
      </w:pPr>
      <w:r w:rsidRPr="00B04035">
        <w:rPr>
          <w:rFonts w:eastAsia="仿宋_GB2312" w:hint="eastAsia"/>
          <w:bCs/>
          <w:color w:val="000000"/>
          <w:sz w:val="32"/>
          <w:szCs w:val="32"/>
        </w:rPr>
        <w:t>对于拟申报产品，应首先进行离群值观察，离群值的个数不得超过限值。若未超限，可删除离群值后进行分析；若超出限值，则需合理分析原因并考虑纠正措施，必要时重新收集样本进行分</w:t>
      </w:r>
      <w:r w:rsidRPr="00B04035">
        <w:rPr>
          <w:rFonts w:eastAsia="仿宋_GB2312" w:hint="eastAsia"/>
          <w:bCs/>
          <w:color w:val="000000"/>
          <w:sz w:val="32"/>
          <w:szCs w:val="32"/>
        </w:rPr>
        <w:lastRenderedPageBreak/>
        <w:t>析。离群值分析和处理方法应有依据。</w:t>
      </w:r>
    </w:p>
    <w:p w:rsidR="00B04035" w:rsidRDefault="00B04035" w:rsidP="00B04035">
      <w:pPr>
        <w:spacing w:line="520" w:lineRule="exact"/>
        <w:ind w:firstLineChars="200" w:firstLine="640"/>
        <w:jc w:val="left"/>
        <w:rPr>
          <w:rFonts w:eastAsia="仿宋_GB2312"/>
          <w:bCs/>
          <w:color w:val="000000"/>
          <w:sz w:val="32"/>
          <w:szCs w:val="32"/>
        </w:rPr>
      </w:pPr>
      <w:r w:rsidRPr="00B04035">
        <w:rPr>
          <w:rFonts w:eastAsia="仿宋_GB2312" w:hint="eastAsia"/>
          <w:bCs/>
          <w:color w:val="000000"/>
          <w:sz w:val="32"/>
          <w:szCs w:val="32"/>
        </w:rPr>
        <w:t>申请人应根据产品特点选择合适的统计学方法，统计结果应能证实待评价试剂相对于参比试剂</w:t>
      </w:r>
      <w:r w:rsidRPr="00B04035">
        <w:rPr>
          <w:rFonts w:eastAsia="仿宋_GB2312" w:hint="eastAsia"/>
          <w:bCs/>
          <w:color w:val="000000"/>
          <w:sz w:val="32"/>
          <w:szCs w:val="32"/>
        </w:rPr>
        <w:t>/</w:t>
      </w:r>
      <w:r w:rsidRPr="00B04035">
        <w:rPr>
          <w:rFonts w:eastAsia="仿宋_GB2312" w:hint="eastAsia"/>
          <w:bCs/>
          <w:color w:val="000000"/>
          <w:sz w:val="32"/>
          <w:szCs w:val="32"/>
        </w:rPr>
        <w:t>参考方法检测结果无明显偏倚或偏倚量在允许误差范围内。</w:t>
      </w:r>
    </w:p>
    <w:p w:rsidR="00DE6031" w:rsidRPr="00490B53" w:rsidRDefault="00DE6031" w:rsidP="00B04035">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1.4</w:t>
      </w:r>
      <w:r w:rsidR="00B04035">
        <w:rPr>
          <w:rFonts w:eastAsia="仿宋_GB2312" w:hint="eastAsia"/>
          <w:bCs/>
          <w:color w:val="000000"/>
          <w:sz w:val="32"/>
          <w:szCs w:val="32"/>
        </w:rPr>
        <w:t xml:space="preserve"> </w:t>
      </w:r>
      <w:r w:rsidRPr="00490B53">
        <w:rPr>
          <w:rFonts w:eastAsia="仿宋_GB2312"/>
          <w:bCs/>
          <w:color w:val="000000"/>
          <w:sz w:val="32"/>
          <w:szCs w:val="32"/>
        </w:rPr>
        <w:t>临床评价报告</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临床评价报告应对试验设计、试验实施情况和数据分析方法等进行清晰的描述。应至少包括如下内容：</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1.4.1</w:t>
      </w:r>
      <w:r w:rsidR="00B04035">
        <w:rPr>
          <w:rFonts w:eastAsia="仿宋_GB2312" w:hint="eastAsia"/>
          <w:bCs/>
          <w:color w:val="000000"/>
          <w:sz w:val="32"/>
          <w:szCs w:val="32"/>
        </w:rPr>
        <w:t xml:space="preserve"> </w:t>
      </w:r>
      <w:r w:rsidRPr="00490B53">
        <w:rPr>
          <w:rFonts w:eastAsia="仿宋_GB2312"/>
          <w:bCs/>
          <w:color w:val="000000"/>
          <w:sz w:val="32"/>
          <w:szCs w:val="32"/>
        </w:rPr>
        <w:t>基本信息，如产品名称、申请人名称及联系方式、试验时间及地点等。</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1.4.2</w:t>
      </w:r>
      <w:r w:rsidR="00B04035">
        <w:rPr>
          <w:rFonts w:eastAsia="仿宋_GB2312" w:hint="eastAsia"/>
          <w:bCs/>
          <w:color w:val="000000"/>
          <w:sz w:val="32"/>
          <w:szCs w:val="32"/>
        </w:rPr>
        <w:t xml:space="preserve"> </w:t>
      </w:r>
      <w:r w:rsidRPr="00490B53">
        <w:rPr>
          <w:rFonts w:eastAsia="仿宋_GB2312"/>
          <w:bCs/>
          <w:color w:val="000000"/>
          <w:sz w:val="32"/>
          <w:szCs w:val="32"/>
        </w:rPr>
        <w:t>试验设计，详细说明对比试剂</w:t>
      </w:r>
      <w:r w:rsidRPr="00490B53">
        <w:rPr>
          <w:rFonts w:eastAsia="仿宋_GB2312"/>
          <w:bCs/>
          <w:color w:val="000000"/>
          <w:sz w:val="32"/>
          <w:szCs w:val="32"/>
        </w:rPr>
        <w:t>/</w:t>
      </w:r>
      <w:r w:rsidRPr="00490B53">
        <w:rPr>
          <w:rFonts w:eastAsia="仿宋_GB2312"/>
          <w:bCs/>
          <w:color w:val="000000"/>
          <w:sz w:val="32"/>
          <w:szCs w:val="32"/>
        </w:rPr>
        <w:t>方法选择、样本入组和排除标准、样本量要求、设盲要求、统计分析方法的选择等内容。</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1.4.3</w:t>
      </w:r>
      <w:r w:rsidR="00B04035">
        <w:rPr>
          <w:rFonts w:eastAsia="仿宋_GB2312" w:hint="eastAsia"/>
          <w:bCs/>
          <w:color w:val="000000"/>
          <w:sz w:val="32"/>
          <w:szCs w:val="32"/>
        </w:rPr>
        <w:t xml:space="preserve"> </w:t>
      </w:r>
      <w:r w:rsidRPr="00490B53">
        <w:rPr>
          <w:rFonts w:eastAsia="仿宋_GB2312"/>
          <w:bCs/>
          <w:color w:val="000000"/>
          <w:sz w:val="32"/>
          <w:szCs w:val="32"/>
        </w:rPr>
        <w:t>试验实施情况，具体包括：</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w:t>
      </w:r>
      <w:r w:rsidRPr="00490B53">
        <w:rPr>
          <w:rFonts w:eastAsia="仿宋_GB2312"/>
          <w:bCs/>
          <w:color w:val="000000"/>
          <w:sz w:val="32"/>
          <w:szCs w:val="32"/>
        </w:rPr>
        <w:t>1</w:t>
      </w:r>
      <w:r w:rsidRPr="00490B53">
        <w:rPr>
          <w:rFonts w:eastAsia="仿宋_GB2312"/>
          <w:bCs/>
          <w:color w:val="000000"/>
          <w:sz w:val="32"/>
          <w:szCs w:val="32"/>
        </w:rPr>
        <w:t>）样本选择情况，包括例数、样本分布等。样本例数应详细说明计算方法及依据。</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w:t>
      </w:r>
      <w:r w:rsidRPr="00490B53">
        <w:rPr>
          <w:rFonts w:eastAsia="仿宋_GB2312"/>
          <w:bCs/>
          <w:color w:val="000000"/>
          <w:sz w:val="32"/>
          <w:szCs w:val="32"/>
        </w:rPr>
        <w:t>2</w:t>
      </w:r>
      <w:r w:rsidRPr="00490B53">
        <w:rPr>
          <w:rFonts w:eastAsia="仿宋_GB2312"/>
          <w:bCs/>
          <w:color w:val="000000"/>
          <w:sz w:val="32"/>
          <w:szCs w:val="32"/>
        </w:rPr>
        <w:t>）临床评价所用产品信息，如评价用试剂、对比试剂</w:t>
      </w:r>
      <w:r w:rsidRPr="00490B53">
        <w:rPr>
          <w:rFonts w:eastAsia="仿宋_GB2312"/>
          <w:bCs/>
          <w:color w:val="000000"/>
          <w:sz w:val="32"/>
          <w:szCs w:val="32"/>
        </w:rPr>
        <w:t>/</w:t>
      </w:r>
      <w:r w:rsidRPr="00490B53">
        <w:rPr>
          <w:rFonts w:eastAsia="仿宋_GB2312"/>
          <w:bCs/>
          <w:color w:val="000000"/>
          <w:sz w:val="32"/>
          <w:szCs w:val="32"/>
        </w:rPr>
        <w:t>方法、配合使用的其他试剂</w:t>
      </w:r>
      <w:r w:rsidRPr="00490B53">
        <w:rPr>
          <w:rFonts w:eastAsia="仿宋_GB2312"/>
          <w:bCs/>
          <w:color w:val="000000"/>
          <w:sz w:val="32"/>
          <w:szCs w:val="32"/>
        </w:rPr>
        <w:t>/</w:t>
      </w:r>
      <w:r w:rsidRPr="00490B53">
        <w:rPr>
          <w:rFonts w:eastAsia="仿宋_GB2312"/>
          <w:bCs/>
          <w:color w:val="000000"/>
          <w:sz w:val="32"/>
          <w:szCs w:val="32"/>
        </w:rPr>
        <w:t>仪器的产品名称、生产企业、规格</w:t>
      </w:r>
      <w:r w:rsidRPr="00490B53">
        <w:rPr>
          <w:rFonts w:eastAsia="仿宋_GB2312"/>
          <w:bCs/>
          <w:color w:val="000000"/>
          <w:sz w:val="32"/>
          <w:szCs w:val="32"/>
        </w:rPr>
        <w:t>/</w:t>
      </w:r>
      <w:r w:rsidRPr="00490B53">
        <w:rPr>
          <w:rFonts w:eastAsia="仿宋_GB2312"/>
          <w:bCs/>
          <w:color w:val="000000"/>
          <w:sz w:val="32"/>
          <w:szCs w:val="32"/>
        </w:rPr>
        <w:t>型号、批号等。</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w:t>
      </w:r>
      <w:r w:rsidRPr="00490B53">
        <w:rPr>
          <w:rFonts w:eastAsia="仿宋_GB2312"/>
          <w:bCs/>
          <w:color w:val="000000"/>
          <w:sz w:val="32"/>
          <w:szCs w:val="32"/>
        </w:rPr>
        <w:t>3</w:t>
      </w:r>
      <w:r w:rsidRPr="00490B53">
        <w:rPr>
          <w:rFonts w:eastAsia="仿宋_GB2312"/>
          <w:bCs/>
          <w:color w:val="000000"/>
          <w:sz w:val="32"/>
          <w:szCs w:val="32"/>
        </w:rPr>
        <w:t>）实验过程描述。</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w:t>
      </w:r>
      <w:r w:rsidRPr="00490B53">
        <w:rPr>
          <w:rFonts w:eastAsia="仿宋_GB2312"/>
          <w:bCs/>
          <w:color w:val="000000"/>
          <w:sz w:val="32"/>
          <w:szCs w:val="32"/>
        </w:rPr>
        <w:t>4</w:t>
      </w:r>
      <w:r w:rsidRPr="00490B53">
        <w:rPr>
          <w:rFonts w:eastAsia="仿宋_GB2312"/>
          <w:bCs/>
          <w:color w:val="000000"/>
          <w:sz w:val="32"/>
          <w:szCs w:val="32"/>
        </w:rPr>
        <w:t>）试验管理，包括参加人员、质量控制情况、数据管理、出现的问题及处理措施等。</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w:t>
      </w:r>
      <w:r w:rsidRPr="00490B53">
        <w:rPr>
          <w:rFonts w:eastAsia="仿宋_GB2312"/>
          <w:bCs/>
          <w:color w:val="000000"/>
          <w:sz w:val="32"/>
          <w:szCs w:val="32"/>
        </w:rPr>
        <w:t>5</w:t>
      </w:r>
      <w:r w:rsidRPr="00490B53">
        <w:rPr>
          <w:rFonts w:eastAsia="仿宋_GB2312"/>
          <w:bCs/>
          <w:color w:val="000000"/>
          <w:sz w:val="32"/>
          <w:szCs w:val="32"/>
        </w:rPr>
        <w:t>）数据分析及评价结果总结，根据确定的统计方法对检测数据进行统计分析，对产品的临床性能进行合理评价。</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w:t>
      </w:r>
      <w:r w:rsidRPr="00490B53">
        <w:rPr>
          <w:rFonts w:eastAsia="仿宋_GB2312"/>
          <w:bCs/>
          <w:color w:val="000000"/>
          <w:sz w:val="32"/>
          <w:szCs w:val="32"/>
        </w:rPr>
        <w:t>6</w:t>
      </w:r>
      <w:r w:rsidRPr="00490B53">
        <w:rPr>
          <w:rFonts w:eastAsia="仿宋_GB2312"/>
          <w:bCs/>
          <w:color w:val="000000"/>
          <w:sz w:val="32"/>
          <w:szCs w:val="32"/>
        </w:rPr>
        <w:t>）评价数据表</w:t>
      </w:r>
    </w:p>
    <w:p w:rsidR="00DE6031" w:rsidRPr="00490B53" w:rsidRDefault="00DE6031" w:rsidP="00487492">
      <w:pPr>
        <w:spacing w:line="520" w:lineRule="exact"/>
        <w:ind w:firstLineChars="300" w:firstLine="960"/>
        <w:jc w:val="left"/>
        <w:rPr>
          <w:rFonts w:eastAsia="仿宋_GB2312"/>
          <w:bCs/>
          <w:color w:val="000000"/>
          <w:sz w:val="32"/>
          <w:szCs w:val="32"/>
        </w:rPr>
      </w:pPr>
      <w:r w:rsidRPr="00490B53">
        <w:rPr>
          <w:rFonts w:eastAsia="仿宋_GB2312"/>
          <w:bCs/>
          <w:color w:val="000000"/>
          <w:sz w:val="32"/>
          <w:szCs w:val="32"/>
        </w:rPr>
        <w:t>应以附件形式对入组的样本情况进行汇总描述，应至少包括以下内容：可溯源样本编号、样本基本信息、样本类型、评价</w:t>
      </w:r>
      <w:r w:rsidRPr="00490B53">
        <w:rPr>
          <w:rFonts w:eastAsia="仿宋_GB2312"/>
          <w:bCs/>
          <w:color w:val="000000"/>
          <w:sz w:val="32"/>
          <w:szCs w:val="32"/>
        </w:rPr>
        <w:lastRenderedPageBreak/>
        <w:t>用试剂和对比试剂</w:t>
      </w:r>
      <w:r w:rsidRPr="00490B53">
        <w:rPr>
          <w:rFonts w:eastAsia="仿宋_GB2312"/>
          <w:bCs/>
          <w:color w:val="000000"/>
          <w:sz w:val="32"/>
          <w:szCs w:val="32"/>
        </w:rPr>
        <w:t>/</w:t>
      </w:r>
      <w:r w:rsidRPr="00490B53">
        <w:rPr>
          <w:rFonts w:eastAsia="仿宋_GB2312"/>
          <w:bCs/>
          <w:color w:val="000000"/>
          <w:sz w:val="32"/>
          <w:szCs w:val="32"/>
        </w:rPr>
        <w:t>方法检测结果、样本临床背景信息或临床诊断信息（如适用）等。</w:t>
      </w:r>
    </w:p>
    <w:p w:rsidR="00DE6031" w:rsidRPr="00490B53" w:rsidRDefault="00DE6031" w:rsidP="00487492">
      <w:pPr>
        <w:spacing w:line="520" w:lineRule="exact"/>
        <w:ind w:firstLineChars="300" w:firstLine="960"/>
        <w:jc w:val="left"/>
        <w:rPr>
          <w:rFonts w:eastAsia="仿宋_GB2312"/>
          <w:bCs/>
          <w:color w:val="000000"/>
          <w:sz w:val="32"/>
          <w:szCs w:val="32"/>
        </w:rPr>
      </w:pPr>
      <w:r w:rsidRPr="00490B53">
        <w:rPr>
          <w:rFonts w:eastAsia="仿宋_GB2312"/>
          <w:bCs/>
          <w:color w:val="000000"/>
          <w:sz w:val="32"/>
          <w:szCs w:val="32"/>
        </w:rPr>
        <w:t>评价报告应由申请人</w:t>
      </w:r>
      <w:r w:rsidRPr="00490B53">
        <w:rPr>
          <w:rFonts w:eastAsia="仿宋_GB2312"/>
          <w:bCs/>
          <w:color w:val="000000"/>
          <w:sz w:val="32"/>
          <w:szCs w:val="32"/>
        </w:rPr>
        <w:t>/</w:t>
      </w:r>
      <w:r w:rsidRPr="00490B53">
        <w:rPr>
          <w:rFonts w:eastAsia="仿宋_GB2312"/>
          <w:bCs/>
          <w:color w:val="000000"/>
          <w:sz w:val="32"/>
          <w:szCs w:val="32"/>
        </w:rPr>
        <w:t>代理人签章。</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1.5</w:t>
      </w:r>
      <w:r w:rsidR="00B04035">
        <w:rPr>
          <w:rFonts w:eastAsia="仿宋_GB2312" w:hint="eastAsia"/>
          <w:bCs/>
          <w:color w:val="000000"/>
          <w:sz w:val="32"/>
          <w:szCs w:val="32"/>
        </w:rPr>
        <w:t xml:space="preserve"> </w:t>
      </w:r>
      <w:r w:rsidRPr="00490B53">
        <w:rPr>
          <w:rFonts w:eastAsia="仿宋_GB2312"/>
          <w:bCs/>
          <w:color w:val="000000"/>
          <w:sz w:val="32"/>
          <w:szCs w:val="32"/>
        </w:rPr>
        <w:t>其他评价资料</w:t>
      </w:r>
    </w:p>
    <w:p w:rsidR="00DE6031" w:rsidRPr="00490B53" w:rsidRDefault="00DE6031" w:rsidP="00487492">
      <w:pPr>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除以上临床评价报告外</w:t>
      </w:r>
      <w:r w:rsidRPr="00490B53">
        <w:rPr>
          <w:rFonts w:eastAsia="仿宋_GB2312"/>
          <w:bCs/>
          <w:color w:val="000000"/>
          <w:sz w:val="32"/>
          <w:szCs w:val="32"/>
        </w:rPr>
        <w:t>,</w:t>
      </w:r>
      <w:r w:rsidRPr="00490B53">
        <w:rPr>
          <w:rFonts w:eastAsia="仿宋_GB2312"/>
          <w:bCs/>
          <w:color w:val="000000"/>
          <w:sz w:val="32"/>
          <w:szCs w:val="32"/>
        </w:rPr>
        <w:t>对拟申报产品临床性能进行评价的相关文献</w:t>
      </w:r>
      <w:r w:rsidRPr="00490B53">
        <w:rPr>
          <w:rFonts w:eastAsia="仿宋_GB2312"/>
          <w:bCs/>
          <w:color w:val="000000"/>
          <w:sz w:val="32"/>
          <w:szCs w:val="32"/>
        </w:rPr>
        <w:t>,</w:t>
      </w:r>
      <w:r w:rsidRPr="00490B53">
        <w:rPr>
          <w:rFonts w:eastAsia="仿宋_GB2312"/>
          <w:bCs/>
          <w:color w:val="000000"/>
          <w:sz w:val="32"/>
          <w:szCs w:val="32"/>
        </w:rPr>
        <w:t>可作为补充临床评价资料提交。文献的检索、筛选和分析请参照《医疗器械临床评价技术指导原则》的文献检索要求。</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2. </w:t>
      </w:r>
      <w:r w:rsidRPr="00490B53">
        <w:rPr>
          <w:rFonts w:eastAsia="仿宋_GB2312"/>
          <w:bCs/>
          <w:color w:val="000000"/>
          <w:sz w:val="32"/>
          <w:szCs w:val="32"/>
        </w:rPr>
        <w:t>临床试验途径</w:t>
      </w:r>
    </w:p>
    <w:p w:rsidR="00DE6031"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对于通过临床试验方式进行临床评价时，临床试验的开展、方案的制定以及报告的撰写等临床试验资料</w:t>
      </w:r>
      <w:r w:rsidRPr="00490B53">
        <w:rPr>
          <w:rFonts w:eastAsia="仿宋_GB2312" w:hint="eastAsia"/>
          <w:bCs/>
          <w:color w:val="000000"/>
          <w:sz w:val="32"/>
          <w:szCs w:val="32"/>
        </w:rPr>
        <w:t>均</w:t>
      </w:r>
      <w:r w:rsidRPr="00490B53">
        <w:rPr>
          <w:rFonts w:eastAsia="仿宋_GB2312"/>
          <w:bCs/>
          <w:color w:val="000000"/>
          <w:sz w:val="32"/>
          <w:szCs w:val="32"/>
        </w:rPr>
        <w:t>应符合</w:t>
      </w:r>
      <w:r w:rsidR="007D20B5" w:rsidRPr="000F687E">
        <w:rPr>
          <w:rFonts w:eastAsia="仿宋_GB2312" w:hint="eastAsia"/>
          <w:bCs/>
          <w:sz w:val="32"/>
          <w:szCs w:val="32"/>
        </w:rPr>
        <w:t>《关于发布体外诊断试剂临床试验技术指导原则的通告》</w:t>
      </w:r>
      <w:r w:rsidR="008E263A">
        <w:rPr>
          <w:rFonts w:eastAsia="仿宋_GB2312" w:hint="eastAsia"/>
          <w:bCs/>
          <w:sz w:val="32"/>
          <w:szCs w:val="32"/>
        </w:rPr>
        <w:t>及</w:t>
      </w:r>
      <w:r w:rsidR="008E263A" w:rsidRPr="00490B53">
        <w:rPr>
          <w:rFonts w:eastAsia="仿宋_GB2312" w:hint="eastAsia"/>
          <w:bCs/>
          <w:color w:val="000000"/>
          <w:sz w:val="32"/>
          <w:szCs w:val="32"/>
        </w:rPr>
        <w:t>相关法规</w:t>
      </w:r>
      <w:r w:rsidR="008E263A">
        <w:rPr>
          <w:rFonts w:eastAsia="仿宋_GB2312" w:hint="eastAsia"/>
          <w:bCs/>
          <w:color w:val="000000"/>
          <w:sz w:val="32"/>
          <w:szCs w:val="32"/>
        </w:rPr>
        <w:t>的要求，</w:t>
      </w:r>
      <w:r w:rsidRPr="000F687E">
        <w:rPr>
          <w:rFonts w:eastAsia="仿宋_GB2312"/>
          <w:bCs/>
          <w:sz w:val="32"/>
          <w:szCs w:val="32"/>
        </w:rPr>
        <w:t>同时研究资料的形式应符合《体外诊断试剂注册申报</w:t>
      </w:r>
      <w:r w:rsidRPr="00490B53">
        <w:rPr>
          <w:rFonts w:eastAsia="仿宋_GB2312"/>
          <w:bCs/>
          <w:color w:val="000000"/>
          <w:sz w:val="32"/>
          <w:szCs w:val="32"/>
        </w:rPr>
        <w:t>资料要求和批准证明文件格式》中临床研究资料有关的规定。</w:t>
      </w:r>
    </w:p>
    <w:p w:rsidR="009612F0" w:rsidRPr="00EF7923" w:rsidRDefault="009612F0" w:rsidP="00EF7923">
      <w:pPr>
        <w:pStyle w:val="ab"/>
      </w:pPr>
      <w:r w:rsidRPr="00EF7923">
        <w:t>（</w:t>
      </w:r>
      <w:r w:rsidRPr="00EF7923">
        <w:rPr>
          <w:rFonts w:hint="eastAsia"/>
        </w:rPr>
        <w:t>八</w:t>
      </w:r>
      <w:r w:rsidRPr="00EF7923">
        <w:t>）产品风险分析资料</w:t>
      </w:r>
    </w:p>
    <w:p w:rsidR="009612F0" w:rsidRPr="009612F0" w:rsidRDefault="009612F0" w:rsidP="009612F0">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申请人应考虑产品寿命周期的各个环节，从预期用途、可能的使用错误、与安全性有关的特征、已知及可预见的危害等方面的判定以及对患者风险的估计进行风险分析，应符合</w:t>
      </w:r>
      <w:r w:rsidRPr="00F66900">
        <w:rPr>
          <w:rFonts w:eastAsia="仿宋_GB2312"/>
          <w:color w:val="000000"/>
          <w:sz w:val="32"/>
          <w:szCs w:val="32"/>
        </w:rPr>
        <w:t>YY/T 0316</w:t>
      </w:r>
      <w:r w:rsidRPr="00F66900">
        <w:rPr>
          <w:rFonts w:ascii="仿宋_GB2312" w:eastAsia="仿宋_GB2312" w:hint="eastAsia"/>
          <w:color w:val="000000"/>
          <w:kern w:val="0"/>
          <w:szCs w:val="21"/>
        </w:rPr>
        <w:t>—</w:t>
      </w:r>
      <w:r w:rsidRPr="00F66900">
        <w:rPr>
          <w:rFonts w:eastAsia="仿宋_GB2312"/>
          <w:color w:val="000000"/>
          <w:sz w:val="32"/>
          <w:szCs w:val="32"/>
        </w:rPr>
        <w:t xml:space="preserve">2016 </w:t>
      </w:r>
      <w:r w:rsidRPr="00F66900">
        <w:rPr>
          <w:rFonts w:eastAsia="仿宋_GB2312"/>
          <w:color w:val="000000"/>
          <w:sz w:val="32"/>
          <w:szCs w:val="32"/>
        </w:rPr>
        <w:t>《医疗器械风险管理对医疗器械的应用》的要求。</w:t>
      </w:r>
    </w:p>
    <w:p w:rsidR="00DE6031" w:rsidRPr="009612F0" w:rsidRDefault="00DE6031" w:rsidP="00EF7923">
      <w:pPr>
        <w:pStyle w:val="ab"/>
      </w:pPr>
      <w:r w:rsidRPr="009612F0">
        <w:rPr>
          <w:rFonts w:hint="eastAsia"/>
        </w:rPr>
        <w:t>（九）产品技术要求</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产品技术要求应符合《体外诊断试剂注册管理办法》（国家食品药品监督管理总局令第</w:t>
      </w:r>
      <w:r w:rsidRPr="00490B53">
        <w:rPr>
          <w:rFonts w:eastAsia="仿宋_GB2312"/>
          <w:bCs/>
          <w:color w:val="000000"/>
          <w:sz w:val="32"/>
          <w:szCs w:val="32"/>
        </w:rPr>
        <w:t>5</w:t>
      </w:r>
      <w:r w:rsidRPr="00490B53">
        <w:rPr>
          <w:rFonts w:eastAsia="仿宋_GB2312"/>
          <w:bCs/>
          <w:color w:val="000000"/>
          <w:sz w:val="32"/>
          <w:szCs w:val="32"/>
        </w:rPr>
        <w:t>号）</w:t>
      </w:r>
      <w:r w:rsidR="006C1D10">
        <w:rPr>
          <w:rFonts w:eastAsia="仿宋_GB2312" w:hint="eastAsia"/>
          <w:bCs/>
          <w:color w:val="000000"/>
          <w:sz w:val="32"/>
          <w:szCs w:val="32"/>
        </w:rPr>
        <w:t>、</w:t>
      </w:r>
      <w:r w:rsidRPr="00490B53">
        <w:rPr>
          <w:rFonts w:eastAsia="仿宋_GB2312"/>
          <w:bCs/>
          <w:color w:val="000000"/>
          <w:sz w:val="32"/>
          <w:szCs w:val="32"/>
        </w:rPr>
        <w:t>《体外诊断试剂注册申报资料要求和批准证明文件格式》</w:t>
      </w:r>
      <w:r w:rsidR="006C1D10" w:rsidRPr="00F66900">
        <w:rPr>
          <w:rFonts w:eastAsia="仿宋_GB2312"/>
          <w:bCs/>
          <w:color w:val="000000"/>
          <w:sz w:val="32"/>
          <w:szCs w:val="32"/>
        </w:rPr>
        <w:t>（国家食品药品监督管理总</w:t>
      </w:r>
      <w:r w:rsidR="006C1D10" w:rsidRPr="00F66900">
        <w:rPr>
          <w:rFonts w:eastAsia="仿宋_GB2312" w:hint="eastAsia"/>
          <w:bCs/>
          <w:color w:val="000000"/>
          <w:sz w:val="32"/>
          <w:szCs w:val="32"/>
        </w:rPr>
        <w:t>局</w:t>
      </w:r>
      <w:r w:rsidR="006C1D10" w:rsidRPr="00F66900">
        <w:rPr>
          <w:rFonts w:eastAsia="仿宋_GB2312"/>
          <w:bCs/>
          <w:color w:val="000000"/>
          <w:sz w:val="32"/>
          <w:szCs w:val="32"/>
        </w:rPr>
        <w:t>公告</w:t>
      </w:r>
      <w:r w:rsidR="006C1D10" w:rsidRPr="00F66900">
        <w:rPr>
          <w:rFonts w:eastAsia="仿宋_GB2312"/>
          <w:bCs/>
          <w:color w:val="000000"/>
          <w:sz w:val="32"/>
          <w:szCs w:val="32"/>
        </w:rPr>
        <w:t xml:space="preserve"> 2014</w:t>
      </w:r>
      <w:r w:rsidR="006C1D10" w:rsidRPr="00F66900">
        <w:rPr>
          <w:rFonts w:eastAsia="仿宋_GB2312"/>
          <w:bCs/>
          <w:color w:val="000000"/>
          <w:sz w:val="32"/>
          <w:szCs w:val="32"/>
        </w:rPr>
        <w:t>年第</w:t>
      </w:r>
      <w:r w:rsidR="006C1D10" w:rsidRPr="00F66900">
        <w:rPr>
          <w:rFonts w:eastAsia="仿宋_GB2312"/>
          <w:bCs/>
          <w:color w:val="000000"/>
          <w:sz w:val="32"/>
          <w:szCs w:val="32"/>
        </w:rPr>
        <w:t>44</w:t>
      </w:r>
      <w:r w:rsidR="006C1D10" w:rsidRPr="00F66900">
        <w:rPr>
          <w:rFonts w:eastAsia="仿宋_GB2312"/>
          <w:bCs/>
          <w:color w:val="000000"/>
          <w:sz w:val="32"/>
          <w:szCs w:val="32"/>
        </w:rPr>
        <w:t>号）</w:t>
      </w:r>
      <w:r w:rsidRPr="00490B53">
        <w:rPr>
          <w:rFonts w:eastAsia="仿宋_GB2312"/>
          <w:bCs/>
          <w:color w:val="000000"/>
          <w:sz w:val="32"/>
          <w:szCs w:val="32"/>
        </w:rPr>
        <w:t>和《关于发布医疗器械产品技术要求编写指导原则的通告》（国家食品药品监督管理总局通告</w:t>
      </w:r>
      <w:r w:rsidRPr="00490B53">
        <w:rPr>
          <w:rFonts w:eastAsia="仿宋_GB2312"/>
          <w:bCs/>
          <w:color w:val="000000"/>
          <w:sz w:val="32"/>
          <w:szCs w:val="32"/>
        </w:rPr>
        <w:t>2014</w:t>
      </w:r>
      <w:r w:rsidRPr="00490B53">
        <w:rPr>
          <w:rFonts w:eastAsia="仿宋_GB2312"/>
          <w:bCs/>
          <w:color w:val="000000"/>
          <w:sz w:val="32"/>
          <w:szCs w:val="32"/>
        </w:rPr>
        <w:t>年第</w:t>
      </w:r>
      <w:r w:rsidRPr="00490B53">
        <w:rPr>
          <w:rFonts w:eastAsia="仿宋_GB2312"/>
          <w:bCs/>
          <w:color w:val="000000"/>
          <w:sz w:val="32"/>
          <w:szCs w:val="32"/>
        </w:rPr>
        <w:t>9</w:t>
      </w:r>
      <w:r w:rsidRPr="00490B53">
        <w:rPr>
          <w:rFonts w:eastAsia="仿宋_GB2312"/>
          <w:bCs/>
          <w:color w:val="000000"/>
          <w:sz w:val="32"/>
          <w:szCs w:val="32"/>
        </w:rPr>
        <w:t>号）的相关规定。产品技术要求的性能指标应不低于国家</w:t>
      </w:r>
      <w:r w:rsidRPr="00490B53">
        <w:rPr>
          <w:rFonts w:eastAsia="仿宋_GB2312"/>
          <w:bCs/>
          <w:color w:val="000000"/>
          <w:sz w:val="32"/>
          <w:szCs w:val="32"/>
        </w:rPr>
        <w:t>/</w:t>
      </w:r>
      <w:r w:rsidRPr="00490B53">
        <w:rPr>
          <w:rFonts w:eastAsia="仿宋_GB2312"/>
          <w:bCs/>
          <w:color w:val="000000"/>
          <w:sz w:val="32"/>
          <w:szCs w:val="32"/>
        </w:rPr>
        <w:t>行业标准</w:t>
      </w:r>
      <w:r w:rsidRPr="00490B53">
        <w:rPr>
          <w:rFonts w:eastAsia="仿宋_GB2312"/>
          <w:bCs/>
          <w:color w:val="000000"/>
          <w:sz w:val="32"/>
          <w:szCs w:val="32"/>
        </w:rPr>
        <w:lastRenderedPageBreak/>
        <w:t>有关技术指标的要求。</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该产品技术要求中涉及的产品适用的引用文件和主要性能指标等相关内容如下：</w:t>
      </w:r>
    </w:p>
    <w:p w:rsidR="00DE6031" w:rsidRPr="00490B53" w:rsidRDefault="00B04035"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1</w:t>
      </w:r>
      <w:r>
        <w:rPr>
          <w:rFonts w:eastAsia="仿宋_GB2312" w:hint="eastAsia"/>
          <w:bCs/>
          <w:color w:val="000000"/>
          <w:sz w:val="32"/>
          <w:szCs w:val="32"/>
        </w:rPr>
        <w:t>．</w:t>
      </w:r>
      <w:r w:rsidR="00DE6031" w:rsidRPr="00490B53">
        <w:rPr>
          <w:rFonts w:eastAsia="仿宋_GB2312"/>
          <w:bCs/>
          <w:color w:val="000000"/>
          <w:sz w:val="32"/>
          <w:szCs w:val="32"/>
        </w:rPr>
        <w:t>产品适用的相关标准：</w:t>
      </w:r>
    </w:p>
    <w:tbl>
      <w:tblPr>
        <w:tblStyle w:val="a6"/>
        <w:tblW w:w="0" w:type="auto"/>
        <w:tblLook w:val="04A0" w:firstRow="1" w:lastRow="0" w:firstColumn="1" w:lastColumn="0" w:noHBand="0" w:noVBand="1"/>
      </w:tblPr>
      <w:tblGrid>
        <w:gridCol w:w="4148"/>
        <w:gridCol w:w="4148"/>
      </w:tblGrid>
      <w:tr w:rsidR="00DE6031" w:rsidRPr="00490B53" w:rsidTr="00B145AF">
        <w:tc>
          <w:tcPr>
            <w:tcW w:w="4148" w:type="dxa"/>
          </w:tcPr>
          <w:p w:rsidR="00DE6031" w:rsidRPr="00490B53" w:rsidRDefault="00DE6031" w:rsidP="00487492">
            <w:pPr>
              <w:overflowPunct w:val="0"/>
              <w:adjustRightInd w:val="0"/>
              <w:snapToGrid w:val="0"/>
              <w:spacing w:line="520" w:lineRule="exact"/>
              <w:jc w:val="left"/>
              <w:rPr>
                <w:rFonts w:eastAsia="仿宋_GB2312"/>
                <w:bCs/>
                <w:color w:val="000000"/>
                <w:sz w:val="32"/>
                <w:szCs w:val="32"/>
              </w:rPr>
            </w:pPr>
            <w:r w:rsidRPr="00490B53">
              <w:rPr>
                <w:rFonts w:eastAsia="仿宋_GB2312"/>
                <w:bCs/>
                <w:color w:val="000000"/>
                <w:sz w:val="32"/>
                <w:szCs w:val="32"/>
              </w:rPr>
              <w:t>GB/T 191—2008</w:t>
            </w:r>
          </w:p>
        </w:tc>
        <w:tc>
          <w:tcPr>
            <w:tcW w:w="4148" w:type="dxa"/>
          </w:tcPr>
          <w:p w:rsidR="00DE6031" w:rsidRPr="00490B53" w:rsidRDefault="00DE6031" w:rsidP="00487492">
            <w:pPr>
              <w:overflowPunct w:val="0"/>
              <w:adjustRightInd w:val="0"/>
              <w:snapToGrid w:val="0"/>
              <w:spacing w:line="520" w:lineRule="exact"/>
              <w:jc w:val="left"/>
              <w:rPr>
                <w:rFonts w:eastAsia="仿宋_GB2312"/>
                <w:bCs/>
                <w:color w:val="000000"/>
                <w:sz w:val="32"/>
                <w:szCs w:val="32"/>
              </w:rPr>
            </w:pPr>
            <w:r w:rsidRPr="00490B53">
              <w:rPr>
                <w:rFonts w:eastAsia="仿宋_GB2312"/>
                <w:bCs/>
                <w:color w:val="000000"/>
                <w:sz w:val="32"/>
                <w:szCs w:val="32"/>
              </w:rPr>
              <w:t>包装储运图示标志</w:t>
            </w:r>
          </w:p>
        </w:tc>
      </w:tr>
      <w:tr w:rsidR="00DE6031" w:rsidRPr="00490B53" w:rsidTr="00B145AF">
        <w:tc>
          <w:tcPr>
            <w:tcW w:w="4148" w:type="dxa"/>
          </w:tcPr>
          <w:p w:rsidR="00DE6031" w:rsidRPr="00490B53" w:rsidRDefault="00DE6031" w:rsidP="00487492">
            <w:pPr>
              <w:overflowPunct w:val="0"/>
              <w:adjustRightInd w:val="0"/>
              <w:snapToGrid w:val="0"/>
              <w:spacing w:line="520" w:lineRule="exact"/>
              <w:jc w:val="left"/>
              <w:rPr>
                <w:rFonts w:eastAsia="仿宋_GB2312"/>
                <w:bCs/>
                <w:color w:val="000000"/>
                <w:sz w:val="32"/>
                <w:szCs w:val="32"/>
              </w:rPr>
            </w:pPr>
            <w:r w:rsidRPr="00490B53">
              <w:rPr>
                <w:rFonts w:eastAsia="仿宋_GB2312"/>
                <w:bCs/>
                <w:color w:val="000000"/>
                <w:sz w:val="32"/>
                <w:szCs w:val="32"/>
              </w:rPr>
              <w:t>GB/T 21415—2008</w:t>
            </w:r>
          </w:p>
        </w:tc>
        <w:tc>
          <w:tcPr>
            <w:tcW w:w="4148" w:type="dxa"/>
          </w:tcPr>
          <w:p w:rsidR="00DE6031" w:rsidRPr="00490B53" w:rsidRDefault="00DE6031" w:rsidP="00487492">
            <w:pPr>
              <w:overflowPunct w:val="0"/>
              <w:adjustRightInd w:val="0"/>
              <w:snapToGrid w:val="0"/>
              <w:spacing w:line="520" w:lineRule="exact"/>
              <w:jc w:val="left"/>
              <w:rPr>
                <w:rFonts w:eastAsia="仿宋_GB2312"/>
                <w:bCs/>
                <w:color w:val="000000"/>
                <w:sz w:val="32"/>
                <w:szCs w:val="32"/>
              </w:rPr>
            </w:pPr>
            <w:r w:rsidRPr="00490B53">
              <w:rPr>
                <w:rFonts w:eastAsia="仿宋_GB2312"/>
                <w:bCs/>
                <w:color w:val="000000"/>
                <w:sz w:val="32"/>
                <w:szCs w:val="32"/>
              </w:rPr>
              <w:t>体外诊断医疗器械</w:t>
            </w:r>
            <w:r w:rsidRPr="00490B53">
              <w:rPr>
                <w:rFonts w:eastAsia="仿宋_GB2312"/>
                <w:bCs/>
                <w:color w:val="000000"/>
                <w:sz w:val="32"/>
                <w:szCs w:val="32"/>
              </w:rPr>
              <w:t xml:space="preserve"> </w:t>
            </w:r>
            <w:r w:rsidRPr="00490B53">
              <w:rPr>
                <w:rFonts w:eastAsia="仿宋_GB2312"/>
                <w:bCs/>
                <w:color w:val="000000"/>
                <w:sz w:val="32"/>
                <w:szCs w:val="32"/>
              </w:rPr>
              <w:t>生物样品中量的测量</w:t>
            </w:r>
            <w:r w:rsidRPr="00490B53">
              <w:rPr>
                <w:rFonts w:eastAsia="仿宋_GB2312"/>
                <w:bCs/>
                <w:color w:val="000000"/>
                <w:sz w:val="32"/>
                <w:szCs w:val="32"/>
              </w:rPr>
              <w:t xml:space="preserve"> </w:t>
            </w:r>
            <w:r w:rsidRPr="00490B53">
              <w:rPr>
                <w:rFonts w:eastAsia="仿宋_GB2312"/>
                <w:bCs/>
                <w:color w:val="000000"/>
                <w:sz w:val="32"/>
                <w:szCs w:val="32"/>
              </w:rPr>
              <w:t>校准品和控制物质赋值的计量学溯源性</w:t>
            </w:r>
          </w:p>
        </w:tc>
      </w:tr>
      <w:tr w:rsidR="00DE6031" w:rsidRPr="00490B53" w:rsidTr="00B145AF">
        <w:tc>
          <w:tcPr>
            <w:tcW w:w="4148" w:type="dxa"/>
          </w:tcPr>
          <w:p w:rsidR="00DE6031" w:rsidRPr="00490B53" w:rsidRDefault="00DE6031" w:rsidP="00487492">
            <w:pPr>
              <w:overflowPunct w:val="0"/>
              <w:adjustRightInd w:val="0"/>
              <w:snapToGrid w:val="0"/>
              <w:spacing w:line="520" w:lineRule="exact"/>
              <w:jc w:val="left"/>
              <w:rPr>
                <w:rFonts w:eastAsia="仿宋_GB2312"/>
                <w:bCs/>
                <w:color w:val="000000"/>
                <w:sz w:val="32"/>
                <w:szCs w:val="32"/>
              </w:rPr>
            </w:pPr>
            <w:r w:rsidRPr="00490B53">
              <w:rPr>
                <w:rFonts w:eastAsia="仿宋_GB2312"/>
                <w:bCs/>
                <w:color w:val="000000"/>
                <w:sz w:val="32"/>
                <w:szCs w:val="32"/>
              </w:rPr>
              <w:t>YY/T 0466.1—2016</w:t>
            </w:r>
          </w:p>
        </w:tc>
        <w:tc>
          <w:tcPr>
            <w:tcW w:w="4148" w:type="dxa"/>
          </w:tcPr>
          <w:p w:rsidR="00DE6031" w:rsidRPr="00490B53" w:rsidRDefault="00DE6031" w:rsidP="00487492">
            <w:pPr>
              <w:overflowPunct w:val="0"/>
              <w:adjustRightInd w:val="0"/>
              <w:snapToGrid w:val="0"/>
              <w:spacing w:line="520" w:lineRule="exact"/>
              <w:jc w:val="left"/>
              <w:rPr>
                <w:rFonts w:eastAsia="仿宋_GB2312"/>
                <w:bCs/>
                <w:color w:val="000000"/>
                <w:sz w:val="32"/>
                <w:szCs w:val="32"/>
              </w:rPr>
            </w:pPr>
            <w:r w:rsidRPr="00490B53">
              <w:rPr>
                <w:rFonts w:eastAsia="仿宋_GB2312"/>
                <w:bCs/>
                <w:color w:val="000000"/>
                <w:sz w:val="32"/>
                <w:szCs w:val="32"/>
              </w:rPr>
              <w:t>医疗器械</w:t>
            </w:r>
            <w:r w:rsidRPr="00490B53">
              <w:rPr>
                <w:rFonts w:eastAsia="仿宋_GB2312"/>
                <w:bCs/>
                <w:color w:val="000000"/>
                <w:sz w:val="32"/>
                <w:szCs w:val="32"/>
              </w:rPr>
              <w:t xml:space="preserve"> </w:t>
            </w:r>
            <w:r w:rsidRPr="00490B53">
              <w:rPr>
                <w:rFonts w:eastAsia="仿宋_GB2312"/>
                <w:bCs/>
                <w:color w:val="000000"/>
                <w:sz w:val="32"/>
                <w:szCs w:val="32"/>
              </w:rPr>
              <w:t>用于医疗器械标签、标记和提供信息的符号</w:t>
            </w:r>
            <w:r w:rsidRPr="00490B53">
              <w:rPr>
                <w:rFonts w:eastAsia="仿宋_GB2312"/>
                <w:bCs/>
                <w:color w:val="000000"/>
                <w:sz w:val="32"/>
                <w:szCs w:val="32"/>
              </w:rPr>
              <w:t xml:space="preserve"> </w:t>
            </w:r>
            <w:r w:rsidRPr="00490B53">
              <w:rPr>
                <w:rFonts w:eastAsia="仿宋_GB2312"/>
                <w:bCs/>
                <w:color w:val="000000"/>
                <w:sz w:val="32"/>
                <w:szCs w:val="32"/>
              </w:rPr>
              <w:t>第</w:t>
            </w:r>
            <w:r w:rsidRPr="00490B53">
              <w:rPr>
                <w:rFonts w:eastAsia="仿宋_GB2312"/>
                <w:bCs/>
                <w:color w:val="000000"/>
                <w:sz w:val="32"/>
                <w:szCs w:val="32"/>
              </w:rPr>
              <w:t>1</w:t>
            </w:r>
            <w:r w:rsidRPr="00490B53">
              <w:rPr>
                <w:rFonts w:eastAsia="仿宋_GB2312"/>
                <w:bCs/>
                <w:color w:val="000000"/>
                <w:sz w:val="32"/>
                <w:szCs w:val="32"/>
              </w:rPr>
              <w:t>部分：通用要求</w:t>
            </w:r>
          </w:p>
        </w:tc>
      </w:tr>
      <w:tr w:rsidR="00DE6031" w:rsidRPr="00490B53" w:rsidTr="00B145AF">
        <w:tc>
          <w:tcPr>
            <w:tcW w:w="4148" w:type="dxa"/>
          </w:tcPr>
          <w:p w:rsidR="00DE6031" w:rsidRPr="00490B53" w:rsidRDefault="00DE6031" w:rsidP="00487492">
            <w:pPr>
              <w:overflowPunct w:val="0"/>
              <w:adjustRightInd w:val="0"/>
              <w:snapToGrid w:val="0"/>
              <w:spacing w:line="520" w:lineRule="exact"/>
              <w:jc w:val="left"/>
              <w:rPr>
                <w:rFonts w:eastAsia="仿宋_GB2312"/>
                <w:bCs/>
                <w:color w:val="000000"/>
                <w:sz w:val="32"/>
                <w:szCs w:val="32"/>
              </w:rPr>
            </w:pPr>
            <w:r w:rsidRPr="00490B53">
              <w:rPr>
                <w:rFonts w:eastAsia="仿宋_GB2312"/>
                <w:bCs/>
                <w:color w:val="000000"/>
                <w:sz w:val="32"/>
                <w:szCs w:val="32"/>
              </w:rPr>
              <w:t>YY/T 0316—2016</w:t>
            </w:r>
          </w:p>
        </w:tc>
        <w:tc>
          <w:tcPr>
            <w:tcW w:w="4148" w:type="dxa"/>
          </w:tcPr>
          <w:p w:rsidR="00DE6031" w:rsidRPr="00490B53" w:rsidRDefault="00DE6031" w:rsidP="00487492">
            <w:pPr>
              <w:overflowPunct w:val="0"/>
              <w:adjustRightInd w:val="0"/>
              <w:snapToGrid w:val="0"/>
              <w:spacing w:line="520" w:lineRule="exact"/>
              <w:jc w:val="left"/>
              <w:rPr>
                <w:rFonts w:eastAsia="仿宋_GB2312"/>
                <w:bCs/>
                <w:color w:val="000000"/>
                <w:sz w:val="32"/>
                <w:szCs w:val="32"/>
              </w:rPr>
            </w:pPr>
            <w:r w:rsidRPr="00490B53">
              <w:rPr>
                <w:rFonts w:eastAsia="仿宋_GB2312"/>
                <w:bCs/>
                <w:color w:val="000000"/>
                <w:sz w:val="32"/>
                <w:szCs w:val="32"/>
              </w:rPr>
              <w:t>医疗器械</w:t>
            </w:r>
            <w:r w:rsidRPr="00490B53">
              <w:rPr>
                <w:rFonts w:eastAsia="仿宋_GB2312"/>
                <w:bCs/>
                <w:color w:val="000000"/>
                <w:sz w:val="32"/>
                <w:szCs w:val="32"/>
              </w:rPr>
              <w:t xml:space="preserve"> </w:t>
            </w:r>
            <w:r w:rsidRPr="00490B53">
              <w:rPr>
                <w:rFonts w:eastAsia="仿宋_GB2312"/>
                <w:bCs/>
                <w:color w:val="000000"/>
                <w:sz w:val="32"/>
                <w:szCs w:val="32"/>
              </w:rPr>
              <w:t>风险管理对医疗器械的应用</w:t>
            </w:r>
          </w:p>
        </w:tc>
      </w:tr>
      <w:tr w:rsidR="00DE6031" w:rsidRPr="00490B53" w:rsidTr="00B145AF">
        <w:tc>
          <w:tcPr>
            <w:tcW w:w="4148" w:type="dxa"/>
          </w:tcPr>
          <w:p w:rsidR="00DE6031" w:rsidRPr="00490B53" w:rsidRDefault="00DE6031" w:rsidP="00487492">
            <w:pPr>
              <w:overflowPunct w:val="0"/>
              <w:adjustRightInd w:val="0"/>
              <w:snapToGrid w:val="0"/>
              <w:spacing w:line="520" w:lineRule="exact"/>
              <w:jc w:val="left"/>
              <w:rPr>
                <w:rFonts w:eastAsia="仿宋_GB2312"/>
                <w:bCs/>
                <w:color w:val="000000"/>
                <w:sz w:val="32"/>
                <w:szCs w:val="32"/>
              </w:rPr>
            </w:pPr>
            <w:r w:rsidRPr="00490B53">
              <w:rPr>
                <w:rFonts w:eastAsia="仿宋_GB2312"/>
                <w:bCs/>
                <w:color w:val="000000"/>
                <w:sz w:val="32"/>
                <w:szCs w:val="32"/>
              </w:rPr>
              <w:t>YY/T 1516—2017</w:t>
            </w:r>
          </w:p>
        </w:tc>
        <w:tc>
          <w:tcPr>
            <w:tcW w:w="4148" w:type="dxa"/>
          </w:tcPr>
          <w:p w:rsidR="00DE6031" w:rsidRPr="00490B53" w:rsidRDefault="00DE6031" w:rsidP="00487492">
            <w:pPr>
              <w:overflowPunct w:val="0"/>
              <w:adjustRightInd w:val="0"/>
              <w:snapToGrid w:val="0"/>
              <w:spacing w:line="520" w:lineRule="exact"/>
              <w:jc w:val="left"/>
              <w:rPr>
                <w:rFonts w:eastAsia="仿宋_GB2312"/>
                <w:bCs/>
                <w:color w:val="000000"/>
                <w:sz w:val="32"/>
                <w:szCs w:val="32"/>
              </w:rPr>
            </w:pPr>
            <w:r w:rsidRPr="00490B53">
              <w:rPr>
                <w:rFonts w:eastAsia="仿宋_GB2312"/>
                <w:bCs/>
                <w:color w:val="000000"/>
                <w:sz w:val="32"/>
                <w:szCs w:val="32"/>
              </w:rPr>
              <w:t>泌乳素定量标记免疫分析试剂盒</w:t>
            </w:r>
          </w:p>
        </w:tc>
      </w:tr>
    </w:tbl>
    <w:p w:rsidR="00DE6031" w:rsidRPr="00490B53" w:rsidRDefault="00B04035"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Pr>
          <w:rFonts w:eastAsia="仿宋_GB2312"/>
          <w:bCs/>
          <w:color w:val="000000"/>
          <w:sz w:val="32"/>
          <w:szCs w:val="32"/>
        </w:rPr>
        <w:t>2</w:t>
      </w:r>
      <w:r>
        <w:rPr>
          <w:rFonts w:eastAsia="仿宋_GB2312" w:hint="eastAsia"/>
          <w:bCs/>
          <w:color w:val="000000"/>
          <w:sz w:val="32"/>
          <w:szCs w:val="32"/>
        </w:rPr>
        <w:t>．</w:t>
      </w:r>
      <w:r w:rsidR="00DE6031" w:rsidRPr="00490B53">
        <w:rPr>
          <w:rFonts w:eastAsia="仿宋_GB2312"/>
          <w:bCs/>
          <w:color w:val="000000"/>
          <w:sz w:val="32"/>
          <w:szCs w:val="32"/>
        </w:rPr>
        <w:t>主要性能指标</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2.1 </w:t>
      </w:r>
      <w:r w:rsidRPr="00490B53">
        <w:rPr>
          <w:rFonts w:eastAsia="仿宋_GB2312"/>
          <w:bCs/>
          <w:color w:val="000000"/>
          <w:sz w:val="32"/>
          <w:szCs w:val="32"/>
        </w:rPr>
        <w:t>外观</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制造商应根据自己产品的包装特点规定适当的外观要求。一般应有试剂盒各组分组成、形状；内外包装、标签清晰等的要求。</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2.2 </w:t>
      </w:r>
      <w:r w:rsidRPr="00490B53">
        <w:rPr>
          <w:rFonts w:eastAsia="仿宋_GB2312"/>
          <w:bCs/>
          <w:color w:val="000000"/>
          <w:sz w:val="32"/>
          <w:szCs w:val="32"/>
        </w:rPr>
        <w:t>空白限</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应不高于</w:t>
      </w:r>
      <w:r w:rsidRPr="00490B53">
        <w:rPr>
          <w:rFonts w:eastAsia="仿宋_GB2312"/>
          <w:bCs/>
          <w:color w:val="000000"/>
          <w:sz w:val="32"/>
          <w:szCs w:val="32"/>
        </w:rPr>
        <w:t>20.0μIU/mL</w:t>
      </w:r>
      <w:r w:rsidRPr="00490B53">
        <w:rPr>
          <w:rFonts w:eastAsia="仿宋_GB2312"/>
          <w:bCs/>
          <w:color w:val="000000"/>
          <w:sz w:val="32"/>
          <w:szCs w:val="32"/>
        </w:rPr>
        <w:t>。</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2.3 </w:t>
      </w:r>
      <w:r w:rsidRPr="00490B53">
        <w:rPr>
          <w:rFonts w:eastAsia="仿宋_GB2312"/>
          <w:bCs/>
          <w:color w:val="000000"/>
          <w:sz w:val="32"/>
          <w:szCs w:val="32"/>
        </w:rPr>
        <w:t>线性</w:t>
      </w:r>
      <w:r w:rsidR="006C1D10">
        <w:rPr>
          <w:rFonts w:eastAsia="仿宋_GB2312" w:hint="eastAsia"/>
          <w:bCs/>
          <w:color w:val="000000"/>
          <w:sz w:val="32"/>
          <w:szCs w:val="32"/>
        </w:rPr>
        <w:t>范围</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在制造商给定的线性区间内，相关系数（</w:t>
      </w:r>
      <w:r w:rsidRPr="00490B53">
        <w:rPr>
          <w:rFonts w:eastAsia="仿宋_GB2312"/>
          <w:bCs/>
          <w:color w:val="000000"/>
          <w:sz w:val="32"/>
          <w:szCs w:val="32"/>
        </w:rPr>
        <w:t>r</w:t>
      </w:r>
      <w:r w:rsidRPr="00490B53">
        <w:rPr>
          <w:rFonts w:eastAsia="仿宋_GB2312"/>
          <w:bCs/>
          <w:color w:val="000000"/>
          <w:sz w:val="32"/>
          <w:szCs w:val="32"/>
        </w:rPr>
        <w:t>）应不低于</w:t>
      </w:r>
      <w:r w:rsidRPr="00490B53">
        <w:rPr>
          <w:rFonts w:eastAsia="仿宋_GB2312"/>
          <w:bCs/>
          <w:color w:val="000000"/>
          <w:sz w:val="32"/>
          <w:szCs w:val="32"/>
        </w:rPr>
        <w:t>0.9900</w:t>
      </w:r>
      <w:r w:rsidRPr="00490B53">
        <w:rPr>
          <w:rFonts w:eastAsia="仿宋_GB2312"/>
          <w:bCs/>
          <w:color w:val="000000"/>
          <w:sz w:val="32"/>
          <w:szCs w:val="32"/>
        </w:rPr>
        <w:t>。</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注：剂量</w:t>
      </w:r>
      <w:r w:rsidRPr="00490B53">
        <w:rPr>
          <w:rFonts w:eastAsia="仿宋_GB2312"/>
          <w:bCs/>
          <w:color w:val="000000"/>
          <w:sz w:val="32"/>
          <w:szCs w:val="32"/>
        </w:rPr>
        <w:t>-</w:t>
      </w:r>
      <w:r w:rsidRPr="00490B53">
        <w:rPr>
          <w:rFonts w:eastAsia="仿宋_GB2312"/>
          <w:bCs/>
          <w:color w:val="000000"/>
          <w:sz w:val="32"/>
          <w:szCs w:val="32"/>
        </w:rPr>
        <w:t>反应曲线范围的下限不高于</w:t>
      </w:r>
      <w:r w:rsidRPr="00490B53">
        <w:rPr>
          <w:rFonts w:eastAsia="仿宋_GB2312"/>
          <w:bCs/>
          <w:color w:val="000000"/>
          <w:sz w:val="32"/>
          <w:szCs w:val="32"/>
        </w:rPr>
        <w:t>40.0μIU/mL</w:t>
      </w:r>
      <w:r w:rsidRPr="00490B53">
        <w:rPr>
          <w:rFonts w:eastAsia="仿宋_GB2312"/>
          <w:bCs/>
          <w:color w:val="000000"/>
          <w:sz w:val="32"/>
          <w:szCs w:val="32"/>
        </w:rPr>
        <w:t>，上限不低于</w:t>
      </w:r>
      <w:r w:rsidRPr="00490B53">
        <w:rPr>
          <w:rFonts w:eastAsia="仿宋_GB2312"/>
          <w:bCs/>
          <w:color w:val="000000"/>
          <w:sz w:val="32"/>
          <w:szCs w:val="32"/>
        </w:rPr>
        <w:t>3000μIU/mL</w:t>
      </w:r>
      <w:r w:rsidRPr="00490B53">
        <w:rPr>
          <w:rFonts w:eastAsia="仿宋_GB2312"/>
          <w:bCs/>
          <w:color w:val="000000"/>
          <w:sz w:val="32"/>
          <w:szCs w:val="32"/>
        </w:rPr>
        <w:t>。</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lastRenderedPageBreak/>
        <w:t xml:space="preserve">2.4 </w:t>
      </w:r>
      <w:r w:rsidRPr="00490B53">
        <w:rPr>
          <w:rFonts w:eastAsia="仿宋_GB2312"/>
          <w:bCs/>
          <w:color w:val="000000"/>
          <w:sz w:val="32"/>
          <w:szCs w:val="32"/>
        </w:rPr>
        <w:t>准确度</w:t>
      </w:r>
    </w:p>
    <w:p w:rsidR="006903B4" w:rsidRDefault="00DE6031" w:rsidP="006903B4">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准确度应符合如下要求之一：</w:t>
      </w:r>
    </w:p>
    <w:p w:rsidR="00DE6031" w:rsidRPr="00B04035" w:rsidRDefault="00B04035" w:rsidP="00B04035">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 xml:space="preserve">a) </w:t>
      </w:r>
      <w:r w:rsidR="00DE6031" w:rsidRPr="00B04035">
        <w:rPr>
          <w:rFonts w:eastAsia="仿宋_GB2312"/>
          <w:bCs/>
          <w:color w:val="000000"/>
          <w:sz w:val="32"/>
          <w:szCs w:val="32"/>
        </w:rPr>
        <w:t>试剂盒内校准品与相应浓度的泌乳素国家（或国际）标准品同时进行分析测定，用双对数或其他适当的数学模型拟合，要求两条剂量</w:t>
      </w:r>
      <w:r w:rsidR="00DE6031" w:rsidRPr="00B04035">
        <w:rPr>
          <w:rFonts w:eastAsia="仿宋_GB2312"/>
          <w:bCs/>
          <w:color w:val="000000"/>
          <w:sz w:val="32"/>
          <w:szCs w:val="32"/>
        </w:rPr>
        <w:t>-</w:t>
      </w:r>
      <w:r w:rsidR="00DE6031" w:rsidRPr="00B04035">
        <w:rPr>
          <w:rFonts w:eastAsia="仿宋_GB2312"/>
          <w:bCs/>
          <w:color w:val="000000"/>
          <w:sz w:val="32"/>
          <w:szCs w:val="32"/>
        </w:rPr>
        <w:t>反应曲线不显著偏离平行（</w:t>
      </w:r>
      <w:r w:rsidR="00DE6031" w:rsidRPr="00B04035">
        <w:rPr>
          <w:rFonts w:eastAsia="仿宋_GB2312"/>
          <w:bCs/>
          <w:color w:val="000000"/>
          <w:sz w:val="32"/>
          <w:szCs w:val="32"/>
        </w:rPr>
        <w:t>t</w:t>
      </w:r>
      <w:r w:rsidR="00DE6031" w:rsidRPr="00B04035">
        <w:rPr>
          <w:rFonts w:eastAsia="仿宋_GB2312"/>
          <w:bCs/>
          <w:color w:val="000000"/>
          <w:sz w:val="32"/>
          <w:szCs w:val="32"/>
        </w:rPr>
        <w:t>检验）；以泌乳素国家（或国际）标准曲线为对照，试剂盒内校准品的实测值与标示值的效价比应在</w:t>
      </w:r>
      <w:r w:rsidR="00DE6031" w:rsidRPr="00B04035">
        <w:rPr>
          <w:rFonts w:eastAsia="仿宋_GB2312"/>
          <w:bCs/>
          <w:color w:val="000000"/>
          <w:sz w:val="32"/>
          <w:szCs w:val="32"/>
        </w:rPr>
        <w:t>0.900</w:t>
      </w:r>
      <w:r w:rsidR="00DE6031" w:rsidRPr="00B04035">
        <w:rPr>
          <w:rFonts w:eastAsia="仿宋_GB2312"/>
          <w:bCs/>
          <w:color w:val="000000"/>
          <w:sz w:val="32"/>
          <w:szCs w:val="32"/>
        </w:rPr>
        <w:t>～</w:t>
      </w:r>
      <w:r w:rsidR="00DE6031" w:rsidRPr="00B04035">
        <w:rPr>
          <w:rFonts w:eastAsia="仿宋_GB2312"/>
          <w:bCs/>
          <w:color w:val="000000"/>
          <w:sz w:val="32"/>
          <w:szCs w:val="32"/>
        </w:rPr>
        <w:t>1.100</w:t>
      </w:r>
      <w:r w:rsidR="004C027C" w:rsidRPr="00B04035">
        <w:rPr>
          <w:rFonts w:eastAsia="仿宋_GB2312"/>
          <w:bCs/>
          <w:color w:val="000000"/>
          <w:sz w:val="32"/>
          <w:szCs w:val="32"/>
        </w:rPr>
        <w:t>之间</w:t>
      </w:r>
      <w:r w:rsidR="004C027C" w:rsidRPr="00B04035">
        <w:rPr>
          <w:rFonts w:eastAsia="仿宋_GB2312" w:hint="eastAsia"/>
          <w:bCs/>
          <w:color w:val="000000"/>
          <w:sz w:val="32"/>
          <w:szCs w:val="32"/>
        </w:rPr>
        <w:t>。</w:t>
      </w:r>
    </w:p>
    <w:p w:rsidR="00DE6031" w:rsidRPr="00B04035" w:rsidRDefault="00B04035" w:rsidP="00B04035">
      <w:pPr>
        <w:shd w:val="clear" w:color="auto" w:fill="FFFFFF"/>
        <w:overflowPunct w:val="0"/>
        <w:adjustRightInd w:val="0"/>
        <w:snapToGrid w:val="0"/>
        <w:spacing w:line="520" w:lineRule="exact"/>
        <w:ind w:firstLineChars="250" w:firstLine="800"/>
        <w:jc w:val="left"/>
        <w:rPr>
          <w:rFonts w:eastAsia="仿宋_GB2312"/>
          <w:bCs/>
          <w:color w:val="000000"/>
          <w:sz w:val="32"/>
          <w:szCs w:val="32"/>
        </w:rPr>
      </w:pPr>
      <w:r>
        <w:rPr>
          <w:rFonts w:eastAsia="仿宋_GB2312" w:hint="eastAsia"/>
          <w:bCs/>
          <w:color w:val="000000"/>
          <w:sz w:val="32"/>
          <w:szCs w:val="32"/>
        </w:rPr>
        <w:t xml:space="preserve">b) </w:t>
      </w:r>
      <w:r w:rsidR="00DE6031" w:rsidRPr="00B04035">
        <w:rPr>
          <w:rFonts w:eastAsia="仿宋_GB2312"/>
          <w:bCs/>
          <w:color w:val="000000"/>
          <w:sz w:val="32"/>
          <w:szCs w:val="32"/>
        </w:rPr>
        <w:t>在试剂盒规定的剂量</w:t>
      </w:r>
      <w:r w:rsidR="00DE6031" w:rsidRPr="00B04035">
        <w:rPr>
          <w:rFonts w:eastAsia="仿宋_GB2312"/>
          <w:bCs/>
          <w:color w:val="000000"/>
          <w:sz w:val="32"/>
          <w:szCs w:val="32"/>
        </w:rPr>
        <w:t>-</w:t>
      </w:r>
      <w:r w:rsidR="00DE6031" w:rsidRPr="00B04035">
        <w:rPr>
          <w:rFonts w:eastAsia="仿宋_GB2312"/>
          <w:bCs/>
          <w:color w:val="000000"/>
          <w:sz w:val="32"/>
          <w:szCs w:val="32"/>
        </w:rPr>
        <w:t>反应曲线范围内检测泌乳素国家（或国际）标准品，其测量结果的相对偏差应在</w:t>
      </w:r>
      <w:r w:rsidR="00DE6031" w:rsidRPr="00B04035">
        <w:rPr>
          <w:rFonts w:eastAsia="仿宋_GB2312"/>
          <w:bCs/>
          <w:color w:val="000000"/>
          <w:sz w:val="32"/>
          <w:szCs w:val="32"/>
        </w:rPr>
        <w:t>±10.0%</w:t>
      </w:r>
      <w:r w:rsidR="004C027C" w:rsidRPr="00B04035">
        <w:rPr>
          <w:rFonts w:eastAsia="仿宋_GB2312"/>
          <w:bCs/>
          <w:color w:val="000000"/>
          <w:sz w:val="32"/>
          <w:szCs w:val="32"/>
        </w:rPr>
        <w:t>范围内</w:t>
      </w:r>
      <w:r w:rsidR="004C027C" w:rsidRPr="00B04035">
        <w:rPr>
          <w:rFonts w:eastAsia="仿宋_GB2312" w:hint="eastAsia"/>
          <w:bCs/>
          <w:color w:val="000000"/>
          <w:sz w:val="32"/>
          <w:szCs w:val="32"/>
        </w:rPr>
        <w:t>。</w:t>
      </w:r>
    </w:p>
    <w:p w:rsidR="00DE6031" w:rsidRPr="00B04035" w:rsidRDefault="00B04035" w:rsidP="00B04035">
      <w:pPr>
        <w:shd w:val="clear" w:color="auto" w:fill="FFFFFF"/>
        <w:overflowPunct w:val="0"/>
        <w:adjustRightInd w:val="0"/>
        <w:snapToGrid w:val="0"/>
        <w:spacing w:line="520" w:lineRule="exact"/>
        <w:ind w:firstLineChars="250" w:firstLine="800"/>
        <w:jc w:val="left"/>
        <w:rPr>
          <w:rFonts w:eastAsia="仿宋_GB2312"/>
          <w:bCs/>
          <w:color w:val="000000"/>
          <w:sz w:val="32"/>
          <w:szCs w:val="32"/>
        </w:rPr>
      </w:pPr>
      <w:r>
        <w:rPr>
          <w:rFonts w:eastAsia="仿宋_GB2312" w:hint="eastAsia"/>
          <w:bCs/>
          <w:color w:val="000000"/>
          <w:sz w:val="32"/>
          <w:szCs w:val="32"/>
        </w:rPr>
        <w:t xml:space="preserve">c) </w:t>
      </w:r>
      <w:r w:rsidR="00DE6031" w:rsidRPr="00B04035">
        <w:rPr>
          <w:rFonts w:eastAsia="仿宋_GB2312"/>
          <w:bCs/>
          <w:color w:val="000000"/>
          <w:sz w:val="32"/>
          <w:szCs w:val="32"/>
        </w:rPr>
        <w:t>将已知浓度的泌乳素加入到正常血清中，其回收率应在</w:t>
      </w:r>
      <w:r w:rsidR="00DE6031" w:rsidRPr="00B04035">
        <w:rPr>
          <w:rFonts w:eastAsia="仿宋_GB2312"/>
          <w:bCs/>
          <w:color w:val="000000"/>
          <w:sz w:val="32"/>
          <w:szCs w:val="32"/>
        </w:rPr>
        <w:t>85%</w:t>
      </w:r>
      <w:r w:rsidR="00DE6031" w:rsidRPr="00B04035">
        <w:rPr>
          <w:rFonts w:eastAsia="仿宋_GB2312"/>
          <w:bCs/>
          <w:color w:val="000000"/>
          <w:sz w:val="32"/>
          <w:szCs w:val="32"/>
        </w:rPr>
        <w:t>～</w:t>
      </w:r>
      <w:r w:rsidR="00DE6031" w:rsidRPr="00B04035">
        <w:rPr>
          <w:rFonts w:eastAsia="仿宋_GB2312"/>
          <w:bCs/>
          <w:color w:val="000000"/>
          <w:sz w:val="32"/>
          <w:szCs w:val="32"/>
        </w:rPr>
        <w:t>115%</w:t>
      </w:r>
      <w:r w:rsidR="00DE6031" w:rsidRPr="00B04035">
        <w:rPr>
          <w:rFonts w:eastAsia="仿宋_GB2312"/>
          <w:bCs/>
          <w:color w:val="000000"/>
          <w:sz w:val="32"/>
          <w:szCs w:val="32"/>
        </w:rPr>
        <w:t>范围内。</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2.5 </w:t>
      </w:r>
      <w:r w:rsidRPr="00490B53">
        <w:rPr>
          <w:rFonts w:eastAsia="仿宋_GB2312"/>
          <w:bCs/>
          <w:color w:val="000000"/>
          <w:sz w:val="32"/>
          <w:szCs w:val="32"/>
        </w:rPr>
        <w:t>精密度</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2.5.1</w:t>
      </w:r>
      <w:r w:rsidR="00514D32" w:rsidRPr="002F42C1">
        <w:rPr>
          <w:rFonts w:eastAsia="仿宋_GB2312"/>
          <w:bCs/>
          <w:color w:val="000000"/>
          <w:sz w:val="32"/>
          <w:szCs w:val="32"/>
        </w:rPr>
        <w:t>批内精密度</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在试剂盒的剂量</w:t>
      </w:r>
      <w:r w:rsidRPr="00490B53">
        <w:rPr>
          <w:rFonts w:eastAsia="仿宋_GB2312"/>
          <w:bCs/>
          <w:color w:val="000000"/>
          <w:sz w:val="32"/>
          <w:szCs w:val="32"/>
        </w:rPr>
        <w:t>-</w:t>
      </w:r>
      <w:r w:rsidRPr="00490B53">
        <w:rPr>
          <w:rFonts w:eastAsia="仿宋_GB2312"/>
          <w:bCs/>
          <w:color w:val="000000"/>
          <w:sz w:val="32"/>
          <w:szCs w:val="32"/>
        </w:rPr>
        <w:t>反应曲线范围内，设置</w:t>
      </w:r>
      <w:r w:rsidRPr="00490B53">
        <w:rPr>
          <w:rFonts w:eastAsia="仿宋_GB2312"/>
          <w:bCs/>
          <w:color w:val="000000"/>
          <w:sz w:val="32"/>
          <w:szCs w:val="32"/>
        </w:rPr>
        <w:t>2</w:t>
      </w:r>
      <w:r w:rsidRPr="00490B53">
        <w:rPr>
          <w:rFonts w:eastAsia="仿宋_GB2312"/>
          <w:bCs/>
          <w:color w:val="000000"/>
          <w:sz w:val="32"/>
          <w:szCs w:val="32"/>
        </w:rPr>
        <w:t>～</w:t>
      </w:r>
      <w:r w:rsidRPr="00490B53">
        <w:rPr>
          <w:rFonts w:eastAsia="仿宋_GB2312"/>
          <w:bCs/>
          <w:color w:val="000000"/>
          <w:sz w:val="32"/>
          <w:szCs w:val="32"/>
        </w:rPr>
        <w:t>3</w:t>
      </w:r>
      <w:r w:rsidRPr="00490B53">
        <w:rPr>
          <w:rFonts w:eastAsia="仿宋_GB2312"/>
          <w:bCs/>
          <w:color w:val="000000"/>
          <w:sz w:val="32"/>
          <w:szCs w:val="32"/>
        </w:rPr>
        <w:t>个不同浓度的质控品，手工操作试剂盒测定结果的变异系数（</w:t>
      </w:r>
      <w:r w:rsidRPr="00490B53">
        <w:rPr>
          <w:rFonts w:eastAsia="仿宋_GB2312"/>
          <w:bCs/>
          <w:color w:val="000000"/>
          <w:sz w:val="32"/>
          <w:szCs w:val="32"/>
        </w:rPr>
        <w:t>CV</w:t>
      </w:r>
      <w:r w:rsidRPr="00490B53">
        <w:rPr>
          <w:rFonts w:eastAsia="仿宋_GB2312"/>
          <w:bCs/>
          <w:color w:val="000000"/>
          <w:sz w:val="32"/>
          <w:szCs w:val="32"/>
        </w:rPr>
        <w:t>）应不高于</w:t>
      </w:r>
      <w:r w:rsidRPr="00490B53">
        <w:rPr>
          <w:rFonts w:eastAsia="仿宋_GB2312"/>
          <w:bCs/>
          <w:color w:val="000000"/>
          <w:sz w:val="32"/>
          <w:szCs w:val="32"/>
        </w:rPr>
        <w:t>10.0%</w:t>
      </w:r>
      <w:r w:rsidRPr="00490B53">
        <w:rPr>
          <w:rFonts w:eastAsia="仿宋_GB2312"/>
          <w:bCs/>
          <w:color w:val="000000"/>
          <w:sz w:val="32"/>
          <w:szCs w:val="32"/>
        </w:rPr>
        <w:t>，全自动操作试剂盒测定结果的变异系数（</w:t>
      </w:r>
      <w:r w:rsidRPr="00490B53">
        <w:rPr>
          <w:rFonts w:eastAsia="仿宋_GB2312"/>
          <w:bCs/>
          <w:color w:val="000000"/>
          <w:sz w:val="32"/>
          <w:szCs w:val="32"/>
        </w:rPr>
        <w:t>CV</w:t>
      </w:r>
      <w:r w:rsidRPr="00490B53">
        <w:rPr>
          <w:rFonts w:eastAsia="仿宋_GB2312"/>
          <w:bCs/>
          <w:color w:val="000000"/>
          <w:sz w:val="32"/>
          <w:szCs w:val="32"/>
        </w:rPr>
        <w:t>）应不高于</w:t>
      </w:r>
      <w:r w:rsidRPr="00490B53">
        <w:rPr>
          <w:rFonts w:eastAsia="仿宋_GB2312"/>
          <w:bCs/>
          <w:color w:val="000000"/>
          <w:sz w:val="32"/>
          <w:szCs w:val="32"/>
        </w:rPr>
        <w:t>8.0%</w:t>
      </w:r>
      <w:r w:rsidRPr="00490B53">
        <w:rPr>
          <w:rFonts w:eastAsia="仿宋_GB2312"/>
          <w:bCs/>
          <w:color w:val="000000"/>
          <w:sz w:val="32"/>
          <w:szCs w:val="32"/>
        </w:rPr>
        <w:t>。</w:t>
      </w:r>
    </w:p>
    <w:p w:rsidR="00514D32"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2.5.2</w:t>
      </w:r>
      <w:r w:rsidRPr="002F42C1">
        <w:rPr>
          <w:rFonts w:eastAsia="仿宋_GB2312"/>
          <w:bCs/>
          <w:color w:val="000000"/>
          <w:sz w:val="32"/>
          <w:szCs w:val="32"/>
        </w:rPr>
        <w:t>批间精密度</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在</w:t>
      </w:r>
      <w:r w:rsidRPr="00490B53">
        <w:rPr>
          <w:rFonts w:eastAsia="仿宋_GB2312"/>
          <w:bCs/>
          <w:color w:val="000000"/>
          <w:sz w:val="32"/>
          <w:szCs w:val="32"/>
        </w:rPr>
        <w:t>3</w:t>
      </w:r>
      <w:r w:rsidRPr="00490B53">
        <w:rPr>
          <w:rFonts w:eastAsia="仿宋_GB2312"/>
          <w:bCs/>
          <w:color w:val="000000"/>
          <w:sz w:val="32"/>
          <w:szCs w:val="32"/>
        </w:rPr>
        <w:t>个不同批次产品之间，在试剂盒的剂量</w:t>
      </w:r>
      <w:r w:rsidRPr="00490B53">
        <w:rPr>
          <w:rFonts w:eastAsia="仿宋_GB2312"/>
          <w:bCs/>
          <w:color w:val="000000"/>
          <w:sz w:val="32"/>
          <w:szCs w:val="32"/>
        </w:rPr>
        <w:t>-</w:t>
      </w:r>
      <w:r w:rsidRPr="00490B53">
        <w:rPr>
          <w:rFonts w:eastAsia="仿宋_GB2312"/>
          <w:bCs/>
          <w:color w:val="000000"/>
          <w:sz w:val="32"/>
          <w:szCs w:val="32"/>
        </w:rPr>
        <w:t>反应曲线范围内，设置</w:t>
      </w:r>
      <w:r w:rsidRPr="00490B53">
        <w:rPr>
          <w:rFonts w:eastAsia="仿宋_GB2312"/>
          <w:bCs/>
          <w:color w:val="000000"/>
          <w:sz w:val="32"/>
          <w:szCs w:val="32"/>
        </w:rPr>
        <w:t>2</w:t>
      </w:r>
      <w:r w:rsidRPr="00490B53">
        <w:rPr>
          <w:rFonts w:eastAsia="仿宋_GB2312"/>
          <w:bCs/>
          <w:color w:val="000000"/>
          <w:sz w:val="32"/>
          <w:szCs w:val="32"/>
        </w:rPr>
        <w:t>～</w:t>
      </w:r>
      <w:r w:rsidRPr="00490B53">
        <w:rPr>
          <w:rFonts w:eastAsia="仿宋_GB2312"/>
          <w:bCs/>
          <w:color w:val="000000"/>
          <w:sz w:val="32"/>
          <w:szCs w:val="32"/>
        </w:rPr>
        <w:t>3</w:t>
      </w:r>
      <w:r w:rsidRPr="00490B53">
        <w:rPr>
          <w:rFonts w:eastAsia="仿宋_GB2312"/>
          <w:bCs/>
          <w:color w:val="000000"/>
          <w:sz w:val="32"/>
          <w:szCs w:val="32"/>
        </w:rPr>
        <w:t>个不同浓度的质控品，测定结果的变异系数（</w:t>
      </w:r>
      <w:r w:rsidRPr="00490B53">
        <w:rPr>
          <w:rFonts w:eastAsia="仿宋_GB2312"/>
          <w:bCs/>
          <w:color w:val="000000"/>
          <w:sz w:val="32"/>
          <w:szCs w:val="32"/>
        </w:rPr>
        <w:t>CV</w:t>
      </w:r>
      <w:r w:rsidRPr="00490B53">
        <w:rPr>
          <w:rFonts w:eastAsia="仿宋_GB2312"/>
          <w:bCs/>
          <w:color w:val="000000"/>
          <w:sz w:val="32"/>
          <w:szCs w:val="32"/>
        </w:rPr>
        <w:t>）应不高于</w:t>
      </w:r>
      <w:r w:rsidRPr="00490B53">
        <w:rPr>
          <w:rFonts w:eastAsia="仿宋_GB2312"/>
          <w:bCs/>
          <w:color w:val="000000"/>
          <w:sz w:val="32"/>
          <w:szCs w:val="32"/>
        </w:rPr>
        <w:t>15.0%</w:t>
      </w:r>
      <w:r w:rsidRPr="00490B53">
        <w:rPr>
          <w:rFonts w:eastAsia="仿宋_GB2312"/>
          <w:bCs/>
          <w:color w:val="000000"/>
          <w:sz w:val="32"/>
          <w:szCs w:val="32"/>
        </w:rPr>
        <w:t>。</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2.6 </w:t>
      </w:r>
      <w:r w:rsidRPr="00490B53">
        <w:rPr>
          <w:rFonts w:eastAsia="仿宋_GB2312"/>
          <w:bCs/>
          <w:color w:val="000000"/>
          <w:sz w:val="32"/>
          <w:szCs w:val="32"/>
        </w:rPr>
        <w:t>特异性</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测定浓度为</w:t>
      </w:r>
      <w:r w:rsidRPr="00490B53">
        <w:rPr>
          <w:rFonts w:eastAsia="仿宋_GB2312"/>
          <w:bCs/>
          <w:color w:val="000000"/>
          <w:sz w:val="32"/>
          <w:szCs w:val="32"/>
        </w:rPr>
        <w:t>200ng/mL</w:t>
      </w:r>
      <w:r w:rsidRPr="00490B53">
        <w:rPr>
          <w:rFonts w:eastAsia="仿宋_GB2312"/>
          <w:bCs/>
          <w:color w:val="000000"/>
          <w:sz w:val="32"/>
          <w:szCs w:val="32"/>
        </w:rPr>
        <w:t>的人生长激素（</w:t>
      </w:r>
      <w:r w:rsidRPr="00490B53">
        <w:rPr>
          <w:rFonts w:eastAsia="仿宋_GB2312"/>
          <w:bCs/>
          <w:color w:val="000000"/>
          <w:sz w:val="32"/>
          <w:szCs w:val="32"/>
        </w:rPr>
        <w:t>GH</w:t>
      </w:r>
      <w:r w:rsidRPr="00490B53">
        <w:rPr>
          <w:rFonts w:eastAsia="仿宋_GB2312"/>
          <w:bCs/>
          <w:color w:val="000000"/>
          <w:sz w:val="32"/>
          <w:szCs w:val="32"/>
        </w:rPr>
        <w:t>）样本，其测定结果应不高于</w:t>
      </w:r>
      <w:r w:rsidRPr="00490B53">
        <w:rPr>
          <w:rFonts w:eastAsia="仿宋_GB2312"/>
          <w:bCs/>
          <w:color w:val="000000"/>
          <w:sz w:val="32"/>
          <w:szCs w:val="32"/>
        </w:rPr>
        <w:t>20.0μIU/mL</w:t>
      </w:r>
      <w:r w:rsidRPr="00490B53">
        <w:rPr>
          <w:rFonts w:eastAsia="仿宋_GB2312"/>
          <w:bCs/>
          <w:color w:val="000000"/>
          <w:sz w:val="32"/>
          <w:szCs w:val="32"/>
        </w:rPr>
        <w:t>。</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2.7 </w:t>
      </w:r>
      <w:r w:rsidRPr="00490B53">
        <w:rPr>
          <w:rFonts w:eastAsia="仿宋_GB2312"/>
          <w:bCs/>
          <w:color w:val="000000"/>
          <w:sz w:val="32"/>
          <w:szCs w:val="32"/>
        </w:rPr>
        <w:t>稳定性</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lastRenderedPageBreak/>
        <w:t xml:space="preserve">2.7.1 </w:t>
      </w:r>
      <w:r w:rsidRPr="00490B53">
        <w:rPr>
          <w:rFonts w:eastAsia="仿宋_GB2312"/>
          <w:bCs/>
          <w:color w:val="000000"/>
          <w:sz w:val="32"/>
          <w:szCs w:val="32"/>
        </w:rPr>
        <w:t>效期末稳定性</w:t>
      </w:r>
    </w:p>
    <w:p w:rsidR="006903B4"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试剂盒在规定条件下保存至有效期末，检验结果应符合</w:t>
      </w:r>
      <w:r w:rsidR="00B04035">
        <w:rPr>
          <w:rFonts w:eastAsia="仿宋_GB2312" w:hint="eastAsia"/>
          <w:bCs/>
          <w:color w:val="000000"/>
          <w:sz w:val="32"/>
          <w:szCs w:val="32"/>
        </w:rPr>
        <w:t>2.1</w:t>
      </w:r>
      <w:r w:rsidR="00B04035">
        <w:rPr>
          <w:rFonts w:eastAsia="仿宋_GB2312" w:hint="eastAsia"/>
          <w:bCs/>
          <w:color w:val="000000"/>
          <w:sz w:val="32"/>
          <w:szCs w:val="32"/>
        </w:rPr>
        <w:t>、</w:t>
      </w:r>
      <w:r w:rsidRPr="00490B53">
        <w:rPr>
          <w:rFonts w:eastAsia="仿宋_GB2312"/>
          <w:bCs/>
          <w:color w:val="000000"/>
          <w:sz w:val="32"/>
          <w:szCs w:val="32"/>
        </w:rPr>
        <w:t>2.2</w:t>
      </w:r>
      <w:r w:rsidRPr="00490B53">
        <w:rPr>
          <w:rFonts w:eastAsia="仿宋_GB2312"/>
          <w:bCs/>
          <w:color w:val="000000"/>
          <w:sz w:val="32"/>
          <w:szCs w:val="32"/>
        </w:rPr>
        <w:t>、</w:t>
      </w:r>
      <w:r w:rsidRPr="00490B53">
        <w:rPr>
          <w:rFonts w:eastAsia="仿宋_GB2312"/>
          <w:bCs/>
          <w:color w:val="000000"/>
          <w:sz w:val="32"/>
          <w:szCs w:val="32"/>
        </w:rPr>
        <w:t>2.3</w:t>
      </w:r>
      <w:r w:rsidRPr="00490B53">
        <w:rPr>
          <w:rFonts w:eastAsia="仿宋_GB2312"/>
          <w:bCs/>
          <w:color w:val="000000"/>
          <w:sz w:val="32"/>
          <w:szCs w:val="32"/>
        </w:rPr>
        <w:t>、</w:t>
      </w:r>
      <w:r w:rsidRPr="00490B53">
        <w:rPr>
          <w:rFonts w:eastAsia="仿宋_GB2312"/>
          <w:bCs/>
          <w:color w:val="000000"/>
          <w:sz w:val="32"/>
          <w:szCs w:val="32"/>
        </w:rPr>
        <w:t>2.4</w:t>
      </w:r>
      <w:r w:rsidRPr="00490B53">
        <w:rPr>
          <w:rFonts w:eastAsia="仿宋_GB2312"/>
          <w:bCs/>
          <w:color w:val="000000"/>
          <w:sz w:val="32"/>
          <w:szCs w:val="32"/>
        </w:rPr>
        <w:t>、</w:t>
      </w:r>
      <w:r w:rsidRPr="00490B53">
        <w:rPr>
          <w:rFonts w:eastAsia="仿宋_GB2312"/>
          <w:bCs/>
          <w:color w:val="000000"/>
          <w:sz w:val="32"/>
          <w:szCs w:val="32"/>
        </w:rPr>
        <w:t>2.5.1</w:t>
      </w:r>
      <w:r w:rsidRPr="00490B53">
        <w:rPr>
          <w:rFonts w:eastAsia="仿宋_GB2312"/>
          <w:bCs/>
          <w:color w:val="000000"/>
          <w:sz w:val="32"/>
          <w:szCs w:val="32"/>
        </w:rPr>
        <w:t>的规定。</w:t>
      </w:r>
    </w:p>
    <w:p w:rsidR="00E15CEF"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2.7.2 </w:t>
      </w:r>
      <w:r w:rsidRPr="00490B53">
        <w:rPr>
          <w:rFonts w:eastAsia="仿宋_GB2312"/>
          <w:bCs/>
          <w:color w:val="000000"/>
          <w:sz w:val="32"/>
          <w:szCs w:val="32"/>
        </w:rPr>
        <w:t>热稳定性</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试剂盒在</w:t>
      </w:r>
      <w:r w:rsidRPr="00490B53">
        <w:rPr>
          <w:rFonts w:eastAsia="仿宋_GB2312"/>
          <w:bCs/>
          <w:color w:val="000000"/>
          <w:sz w:val="32"/>
          <w:szCs w:val="32"/>
        </w:rPr>
        <w:t>37℃</w:t>
      </w:r>
      <w:r w:rsidRPr="00490B53">
        <w:rPr>
          <w:rFonts w:eastAsia="仿宋_GB2312"/>
          <w:bCs/>
          <w:color w:val="000000"/>
          <w:sz w:val="32"/>
          <w:szCs w:val="32"/>
        </w:rPr>
        <w:t>条件下放置一定时间，检验结果应符合</w:t>
      </w:r>
      <w:r w:rsidR="00B04035">
        <w:rPr>
          <w:rFonts w:eastAsia="仿宋_GB2312" w:hint="eastAsia"/>
          <w:bCs/>
          <w:color w:val="000000"/>
          <w:sz w:val="32"/>
          <w:szCs w:val="32"/>
        </w:rPr>
        <w:t>2.1</w:t>
      </w:r>
      <w:r w:rsidR="00B04035">
        <w:rPr>
          <w:rFonts w:eastAsia="仿宋_GB2312" w:hint="eastAsia"/>
          <w:bCs/>
          <w:color w:val="000000"/>
          <w:sz w:val="32"/>
          <w:szCs w:val="32"/>
        </w:rPr>
        <w:t>、</w:t>
      </w:r>
      <w:r w:rsidRPr="00490B53">
        <w:rPr>
          <w:rFonts w:eastAsia="仿宋_GB2312"/>
          <w:bCs/>
          <w:color w:val="000000"/>
          <w:sz w:val="32"/>
          <w:szCs w:val="32"/>
        </w:rPr>
        <w:t>2.2</w:t>
      </w:r>
      <w:r w:rsidRPr="00490B53">
        <w:rPr>
          <w:rFonts w:eastAsia="仿宋_GB2312"/>
          <w:bCs/>
          <w:color w:val="000000"/>
          <w:sz w:val="32"/>
          <w:szCs w:val="32"/>
        </w:rPr>
        <w:t>、</w:t>
      </w:r>
      <w:r w:rsidRPr="00490B53">
        <w:rPr>
          <w:rFonts w:eastAsia="仿宋_GB2312"/>
          <w:bCs/>
          <w:color w:val="000000"/>
          <w:sz w:val="32"/>
          <w:szCs w:val="32"/>
        </w:rPr>
        <w:t>2.3</w:t>
      </w:r>
      <w:r w:rsidRPr="00490B53">
        <w:rPr>
          <w:rFonts w:eastAsia="仿宋_GB2312"/>
          <w:bCs/>
          <w:color w:val="000000"/>
          <w:sz w:val="32"/>
          <w:szCs w:val="32"/>
        </w:rPr>
        <w:t>、</w:t>
      </w:r>
      <w:r w:rsidRPr="00490B53">
        <w:rPr>
          <w:rFonts w:eastAsia="仿宋_GB2312"/>
          <w:bCs/>
          <w:color w:val="000000"/>
          <w:sz w:val="32"/>
          <w:szCs w:val="32"/>
        </w:rPr>
        <w:t>2.4</w:t>
      </w:r>
      <w:r w:rsidRPr="00490B53">
        <w:rPr>
          <w:rFonts w:eastAsia="仿宋_GB2312"/>
          <w:bCs/>
          <w:color w:val="000000"/>
          <w:sz w:val="32"/>
          <w:szCs w:val="32"/>
        </w:rPr>
        <w:t>、</w:t>
      </w:r>
      <w:r w:rsidRPr="00490B53">
        <w:rPr>
          <w:rFonts w:eastAsia="仿宋_GB2312"/>
          <w:bCs/>
          <w:color w:val="000000"/>
          <w:sz w:val="32"/>
          <w:szCs w:val="32"/>
        </w:rPr>
        <w:t>2.5.1</w:t>
      </w:r>
      <w:r w:rsidRPr="00490B53">
        <w:rPr>
          <w:rFonts w:eastAsia="仿宋_GB2312"/>
          <w:bCs/>
          <w:color w:val="000000"/>
          <w:sz w:val="32"/>
          <w:szCs w:val="32"/>
        </w:rPr>
        <w:t>的规定。</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2.7.3 </w:t>
      </w:r>
      <w:r w:rsidRPr="00490B53">
        <w:rPr>
          <w:rFonts w:eastAsia="仿宋_GB2312"/>
          <w:bCs/>
          <w:color w:val="000000"/>
          <w:sz w:val="32"/>
          <w:szCs w:val="32"/>
        </w:rPr>
        <w:t>冻干试剂复溶后稳定性</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试剂盒中冻干组分按照规定的条件复溶后，在厂家规定的条件下放置一定时间，检验结果应符合</w:t>
      </w:r>
      <w:r w:rsidRPr="00490B53">
        <w:rPr>
          <w:rFonts w:eastAsia="仿宋_GB2312"/>
          <w:bCs/>
          <w:color w:val="000000"/>
          <w:sz w:val="32"/>
          <w:szCs w:val="32"/>
        </w:rPr>
        <w:t>2.1</w:t>
      </w:r>
      <w:r w:rsidRPr="00490B53">
        <w:rPr>
          <w:rFonts w:eastAsia="仿宋_GB2312"/>
          <w:bCs/>
          <w:color w:val="000000"/>
          <w:sz w:val="32"/>
          <w:szCs w:val="32"/>
        </w:rPr>
        <w:t>、</w:t>
      </w:r>
      <w:r w:rsidRPr="00490B53">
        <w:rPr>
          <w:rFonts w:eastAsia="仿宋_GB2312"/>
          <w:bCs/>
          <w:color w:val="000000"/>
          <w:sz w:val="32"/>
          <w:szCs w:val="32"/>
        </w:rPr>
        <w:t>2.2</w:t>
      </w:r>
      <w:r w:rsidRPr="00490B53">
        <w:rPr>
          <w:rFonts w:eastAsia="仿宋_GB2312"/>
          <w:bCs/>
          <w:color w:val="000000"/>
          <w:sz w:val="32"/>
          <w:szCs w:val="32"/>
        </w:rPr>
        <w:t>、</w:t>
      </w:r>
      <w:r w:rsidRPr="00490B53">
        <w:rPr>
          <w:rFonts w:eastAsia="仿宋_GB2312"/>
          <w:bCs/>
          <w:color w:val="000000"/>
          <w:sz w:val="32"/>
          <w:szCs w:val="32"/>
        </w:rPr>
        <w:t>2.3</w:t>
      </w:r>
      <w:r w:rsidRPr="00490B53">
        <w:rPr>
          <w:rFonts w:eastAsia="仿宋_GB2312"/>
          <w:bCs/>
          <w:color w:val="000000"/>
          <w:sz w:val="32"/>
          <w:szCs w:val="32"/>
        </w:rPr>
        <w:t>、</w:t>
      </w:r>
      <w:r w:rsidRPr="00490B53">
        <w:rPr>
          <w:rFonts w:eastAsia="仿宋_GB2312"/>
          <w:bCs/>
          <w:color w:val="000000"/>
          <w:sz w:val="32"/>
          <w:szCs w:val="32"/>
        </w:rPr>
        <w:t>2.4</w:t>
      </w:r>
      <w:r w:rsidRPr="00490B53">
        <w:rPr>
          <w:rFonts w:eastAsia="仿宋_GB2312"/>
          <w:bCs/>
          <w:color w:val="000000"/>
          <w:sz w:val="32"/>
          <w:szCs w:val="32"/>
        </w:rPr>
        <w:t>、</w:t>
      </w:r>
      <w:r w:rsidRPr="00490B53">
        <w:rPr>
          <w:rFonts w:eastAsia="仿宋_GB2312"/>
          <w:bCs/>
          <w:color w:val="000000"/>
          <w:sz w:val="32"/>
          <w:szCs w:val="32"/>
        </w:rPr>
        <w:t>2.5.1</w:t>
      </w:r>
      <w:r w:rsidRPr="00490B53">
        <w:rPr>
          <w:rFonts w:eastAsia="仿宋_GB2312"/>
          <w:bCs/>
          <w:color w:val="000000"/>
          <w:sz w:val="32"/>
          <w:szCs w:val="32"/>
        </w:rPr>
        <w:t>、</w:t>
      </w:r>
      <w:r w:rsidRPr="00490B53">
        <w:rPr>
          <w:rFonts w:eastAsia="仿宋_GB2312"/>
          <w:bCs/>
          <w:color w:val="000000"/>
          <w:sz w:val="32"/>
          <w:szCs w:val="32"/>
        </w:rPr>
        <w:t>2.6</w:t>
      </w:r>
      <w:r w:rsidRPr="00490B53">
        <w:rPr>
          <w:rFonts w:eastAsia="仿宋_GB2312"/>
          <w:bCs/>
          <w:color w:val="000000"/>
          <w:sz w:val="32"/>
          <w:szCs w:val="32"/>
        </w:rPr>
        <w:t>的规定。</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注</w:t>
      </w:r>
      <w:r w:rsidRPr="00490B53">
        <w:rPr>
          <w:rFonts w:eastAsia="仿宋_GB2312"/>
          <w:bCs/>
          <w:color w:val="000000"/>
          <w:sz w:val="32"/>
          <w:szCs w:val="32"/>
        </w:rPr>
        <w:t>1</w:t>
      </w:r>
      <w:r w:rsidRPr="00490B53">
        <w:rPr>
          <w:rFonts w:eastAsia="仿宋_GB2312"/>
          <w:bCs/>
          <w:color w:val="000000"/>
          <w:sz w:val="32"/>
          <w:szCs w:val="32"/>
        </w:rPr>
        <w:t>：一般地，效期为</w:t>
      </w:r>
      <w:r w:rsidRPr="00490B53">
        <w:rPr>
          <w:rFonts w:eastAsia="仿宋_GB2312"/>
          <w:bCs/>
          <w:color w:val="000000"/>
          <w:sz w:val="32"/>
          <w:szCs w:val="32"/>
        </w:rPr>
        <w:t>1</w:t>
      </w:r>
      <w:r w:rsidRPr="00490B53">
        <w:rPr>
          <w:rFonts w:eastAsia="仿宋_GB2312"/>
          <w:bCs/>
          <w:color w:val="000000"/>
          <w:sz w:val="32"/>
          <w:szCs w:val="32"/>
        </w:rPr>
        <w:t>年时选择不超过</w:t>
      </w:r>
      <w:r w:rsidRPr="00490B53">
        <w:rPr>
          <w:rFonts w:eastAsia="仿宋_GB2312"/>
          <w:bCs/>
          <w:color w:val="000000"/>
          <w:sz w:val="32"/>
          <w:szCs w:val="32"/>
        </w:rPr>
        <w:t>1</w:t>
      </w:r>
      <w:r w:rsidRPr="00490B53">
        <w:rPr>
          <w:rFonts w:eastAsia="仿宋_GB2312"/>
          <w:bCs/>
          <w:color w:val="000000"/>
          <w:sz w:val="32"/>
          <w:szCs w:val="32"/>
        </w:rPr>
        <w:t>个月的产品，效期为半年时选择不超过半个月的产品，以此类推，但如果超过规定时间，产品符合要求时也可以接受。</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注</w:t>
      </w:r>
      <w:r w:rsidRPr="00490B53">
        <w:rPr>
          <w:rFonts w:eastAsia="仿宋_GB2312"/>
          <w:bCs/>
          <w:color w:val="000000"/>
          <w:sz w:val="32"/>
          <w:szCs w:val="32"/>
        </w:rPr>
        <w:t>2</w:t>
      </w:r>
      <w:r w:rsidRPr="00490B53">
        <w:rPr>
          <w:rFonts w:eastAsia="仿宋_GB2312"/>
          <w:bCs/>
          <w:color w:val="000000"/>
          <w:sz w:val="32"/>
          <w:szCs w:val="32"/>
        </w:rPr>
        <w:t>：热稳定性不能用于推导产品有效期，除非是采用基于大量的稳定性研究数据建立的推导公式。</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注</w:t>
      </w:r>
      <w:r w:rsidRPr="00490B53">
        <w:rPr>
          <w:rFonts w:eastAsia="仿宋_GB2312"/>
          <w:bCs/>
          <w:color w:val="000000"/>
          <w:sz w:val="32"/>
          <w:szCs w:val="32"/>
        </w:rPr>
        <w:t>3</w:t>
      </w:r>
      <w:r w:rsidRPr="00490B53">
        <w:rPr>
          <w:rFonts w:eastAsia="仿宋_GB2312"/>
          <w:bCs/>
          <w:color w:val="000000"/>
          <w:sz w:val="32"/>
          <w:szCs w:val="32"/>
        </w:rPr>
        <w:t>：根据产品特性可选择以上方法中</w:t>
      </w:r>
      <w:r w:rsidRPr="00490B53">
        <w:rPr>
          <w:rFonts w:eastAsia="仿宋_GB2312"/>
          <w:bCs/>
          <w:color w:val="000000"/>
          <w:sz w:val="32"/>
          <w:szCs w:val="32"/>
        </w:rPr>
        <w:t>2.7.1</w:t>
      </w:r>
      <w:r w:rsidRPr="00490B53">
        <w:rPr>
          <w:rFonts w:eastAsia="仿宋_GB2312"/>
          <w:bCs/>
          <w:color w:val="000000"/>
          <w:sz w:val="32"/>
          <w:szCs w:val="32"/>
        </w:rPr>
        <w:t>或</w:t>
      </w:r>
      <w:r w:rsidRPr="00490B53">
        <w:rPr>
          <w:rFonts w:eastAsia="仿宋_GB2312"/>
          <w:bCs/>
          <w:color w:val="000000"/>
          <w:sz w:val="32"/>
          <w:szCs w:val="32"/>
        </w:rPr>
        <w:t>2.7.2</w:t>
      </w:r>
      <w:r w:rsidRPr="00490B53">
        <w:rPr>
          <w:rFonts w:eastAsia="仿宋_GB2312"/>
          <w:bCs/>
          <w:color w:val="000000"/>
          <w:sz w:val="32"/>
          <w:szCs w:val="32"/>
        </w:rPr>
        <w:t>之一进行验证，但所选用方法应能验证产品的稳定性，以保证在效期内产品性能符合标准要求。</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注</w:t>
      </w:r>
      <w:r w:rsidRPr="00490B53">
        <w:rPr>
          <w:rFonts w:eastAsia="仿宋_GB2312"/>
          <w:bCs/>
          <w:color w:val="000000"/>
          <w:sz w:val="32"/>
          <w:szCs w:val="32"/>
        </w:rPr>
        <w:t>4</w:t>
      </w:r>
      <w:r w:rsidRPr="00490B53">
        <w:rPr>
          <w:rFonts w:eastAsia="仿宋_GB2312"/>
          <w:bCs/>
          <w:color w:val="000000"/>
          <w:sz w:val="32"/>
          <w:szCs w:val="32"/>
        </w:rPr>
        <w:t>：若试剂盒内含冻干校准品等组分，且声明复溶后放置一定时间后稳定，需进行</w:t>
      </w:r>
      <w:r w:rsidRPr="00490B53">
        <w:rPr>
          <w:rFonts w:eastAsia="仿宋_GB2312"/>
          <w:bCs/>
          <w:color w:val="000000"/>
          <w:sz w:val="32"/>
          <w:szCs w:val="32"/>
        </w:rPr>
        <w:t>2.7.3</w:t>
      </w:r>
      <w:r w:rsidRPr="00490B53">
        <w:rPr>
          <w:rFonts w:eastAsia="仿宋_GB2312"/>
          <w:bCs/>
          <w:color w:val="000000"/>
          <w:sz w:val="32"/>
          <w:szCs w:val="32"/>
        </w:rPr>
        <w:t>的验证。</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3. </w:t>
      </w:r>
      <w:r w:rsidRPr="00490B53">
        <w:rPr>
          <w:rFonts w:eastAsia="仿宋_GB2312"/>
          <w:bCs/>
          <w:color w:val="000000"/>
          <w:sz w:val="32"/>
          <w:szCs w:val="32"/>
        </w:rPr>
        <w:t>试验方法</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3.1 </w:t>
      </w:r>
      <w:r w:rsidRPr="00490B53">
        <w:rPr>
          <w:rFonts w:eastAsia="仿宋_GB2312"/>
          <w:bCs/>
          <w:color w:val="000000"/>
          <w:sz w:val="32"/>
          <w:szCs w:val="32"/>
        </w:rPr>
        <w:t>外观</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采用目测法，在自然光线明亮处目视，应符合</w:t>
      </w:r>
      <w:r w:rsidRPr="00490B53">
        <w:rPr>
          <w:rFonts w:eastAsia="仿宋_GB2312"/>
          <w:bCs/>
          <w:color w:val="000000"/>
          <w:sz w:val="32"/>
          <w:szCs w:val="32"/>
        </w:rPr>
        <w:t>2.1</w:t>
      </w:r>
      <w:r w:rsidRPr="00490B53">
        <w:rPr>
          <w:rFonts w:eastAsia="仿宋_GB2312"/>
          <w:bCs/>
          <w:color w:val="000000"/>
          <w:sz w:val="32"/>
          <w:szCs w:val="32"/>
        </w:rPr>
        <w:t>的规定。</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3.2 </w:t>
      </w:r>
      <w:r w:rsidRPr="00490B53">
        <w:rPr>
          <w:rFonts w:eastAsia="仿宋_GB2312"/>
          <w:bCs/>
          <w:color w:val="000000"/>
          <w:sz w:val="32"/>
          <w:szCs w:val="32"/>
        </w:rPr>
        <w:t>空白限</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用零浓度校准品或样本稀释液作为样本进行检测，重复测定</w:t>
      </w:r>
      <w:r w:rsidRPr="00490B53">
        <w:rPr>
          <w:rFonts w:eastAsia="仿宋_GB2312"/>
          <w:bCs/>
          <w:color w:val="000000"/>
          <w:sz w:val="32"/>
          <w:szCs w:val="32"/>
        </w:rPr>
        <w:lastRenderedPageBreak/>
        <w:t>20</w:t>
      </w:r>
      <w:r w:rsidRPr="00490B53">
        <w:rPr>
          <w:rFonts w:eastAsia="仿宋_GB2312"/>
          <w:bCs/>
          <w:color w:val="000000"/>
          <w:sz w:val="32"/>
          <w:szCs w:val="32"/>
        </w:rPr>
        <w:t>次，计算信号值的平均值（</w:t>
      </w:r>
      <w:r w:rsidRPr="00490B53">
        <w:rPr>
          <w:rFonts w:eastAsia="仿宋_GB2312"/>
          <w:bCs/>
          <w:color w:val="000000"/>
          <w:sz w:val="32"/>
          <w:szCs w:val="32"/>
        </w:rPr>
        <w:t>M</w:t>
      </w:r>
      <w:r w:rsidRPr="00490B53">
        <w:rPr>
          <w:rFonts w:eastAsia="仿宋_GB2312"/>
          <w:bCs/>
          <w:color w:val="000000"/>
          <w:sz w:val="32"/>
          <w:szCs w:val="32"/>
        </w:rPr>
        <w:t>）和标准差（</w:t>
      </w:r>
      <w:r w:rsidRPr="00490B53">
        <w:rPr>
          <w:rFonts w:eastAsia="仿宋_GB2312"/>
          <w:bCs/>
          <w:color w:val="000000"/>
          <w:sz w:val="32"/>
          <w:szCs w:val="32"/>
        </w:rPr>
        <w:t>SD</w:t>
      </w:r>
      <w:r w:rsidRPr="00490B53">
        <w:rPr>
          <w:rFonts w:eastAsia="仿宋_GB2312"/>
          <w:bCs/>
          <w:color w:val="000000"/>
          <w:sz w:val="32"/>
          <w:szCs w:val="32"/>
        </w:rPr>
        <w:t>），根据零浓度校准品和相邻校准品之间的浓度</w:t>
      </w:r>
      <w:r w:rsidRPr="00490B53">
        <w:rPr>
          <w:rFonts w:eastAsia="仿宋_GB2312"/>
          <w:bCs/>
          <w:color w:val="000000"/>
          <w:sz w:val="32"/>
          <w:szCs w:val="32"/>
        </w:rPr>
        <w:t>-</w:t>
      </w:r>
      <w:r w:rsidRPr="00490B53">
        <w:rPr>
          <w:rFonts w:eastAsia="仿宋_GB2312"/>
          <w:bCs/>
          <w:color w:val="000000"/>
          <w:sz w:val="32"/>
          <w:szCs w:val="32"/>
        </w:rPr>
        <w:t>信号值结果进行两点回归拟合得出一次方程，将（</w:t>
      </w:r>
      <w:r w:rsidRPr="00490B53">
        <w:rPr>
          <w:rFonts w:eastAsia="仿宋_GB2312"/>
          <w:bCs/>
          <w:color w:val="000000"/>
          <w:sz w:val="32"/>
          <w:szCs w:val="32"/>
        </w:rPr>
        <w:t>M+2SD</w:t>
      </w:r>
      <w:r w:rsidRPr="00490B53">
        <w:rPr>
          <w:rFonts w:eastAsia="仿宋_GB2312"/>
          <w:bCs/>
          <w:color w:val="000000"/>
          <w:sz w:val="32"/>
          <w:szCs w:val="32"/>
        </w:rPr>
        <w:t>）的信号值带入上述方程中，求出对应的浓度值，即为空白限，其结果应符合</w:t>
      </w:r>
      <w:r w:rsidRPr="00490B53">
        <w:rPr>
          <w:rFonts w:eastAsia="仿宋_GB2312"/>
          <w:bCs/>
          <w:color w:val="000000"/>
          <w:sz w:val="32"/>
          <w:szCs w:val="32"/>
        </w:rPr>
        <w:t>2.2</w:t>
      </w:r>
      <w:r w:rsidRPr="00490B53">
        <w:rPr>
          <w:rFonts w:eastAsia="仿宋_GB2312"/>
          <w:bCs/>
          <w:color w:val="000000"/>
          <w:sz w:val="32"/>
          <w:szCs w:val="32"/>
        </w:rPr>
        <w:t>的规定。</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3.3 </w:t>
      </w:r>
      <w:r w:rsidRPr="00490B53">
        <w:rPr>
          <w:rFonts w:eastAsia="仿宋_GB2312"/>
          <w:bCs/>
          <w:color w:val="000000"/>
          <w:sz w:val="32"/>
          <w:szCs w:val="32"/>
        </w:rPr>
        <w:t>线性</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将接近线性区间上限的高值样本按一定比例稀释为至少</w:t>
      </w:r>
      <w:r w:rsidRPr="00490B53">
        <w:rPr>
          <w:rFonts w:eastAsia="仿宋_GB2312"/>
          <w:bCs/>
          <w:color w:val="000000"/>
          <w:sz w:val="32"/>
          <w:szCs w:val="32"/>
        </w:rPr>
        <w:t>5</w:t>
      </w:r>
      <w:r w:rsidRPr="00490B53">
        <w:rPr>
          <w:rFonts w:eastAsia="仿宋_GB2312"/>
          <w:bCs/>
          <w:color w:val="000000"/>
          <w:sz w:val="32"/>
          <w:szCs w:val="32"/>
        </w:rPr>
        <w:t>个浓度，其中稀释的最低浓度样本须接近线性区间的下限。对每一浓度的样本至少重复测定</w:t>
      </w:r>
      <w:r w:rsidRPr="00490B53">
        <w:rPr>
          <w:rFonts w:eastAsia="仿宋_GB2312"/>
          <w:bCs/>
          <w:color w:val="000000"/>
          <w:sz w:val="32"/>
          <w:szCs w:val="32"/>
        </w:rPr>
        <w:t>2</w:t>
      </w:r>
      <w:r w:rsidRPr="00490B53">
        <w:rPr>
          <w:rFonts w:eastAsia="仿宋_GB2312"/>
          <w:bCs/>
          <w:color w:val="000000"/>
          <w:sz w:val="32"/>
          <w:szCs w:val="32"/>
        </w:rPr>
        <w:t>次，计算其平均值，将测定浓度的平均值与理论浓度或稀释比例用最小二乘法进行直线拟合，并计算线性相关系数</w:t>
      </w:r>
      <w:r w:rsidRPr="00490B53">
        <w:rPr>
          <w:rFonts w:eastAsia="仿宋_GB2312"/>
          <w:bCs/>
          <w:color w:val="000000"/>
          <w:sz w:val="32"/>
          <w:szCs w:val="32"/>
        </w:rPr>
        <w:t>r</w:t>
      </w:r>
      <w:r w:rsidR="006903B4">
        <w:rPr>
          <w:rFonts w:eastAsia="仿宋_GB2312" w:hint="eastAsia"/>
          <w:bCs/>
          <w:color w:val="000000"/>
          <w:sz w:val="32"/>
          <w:szCs w:val="32"/>
        </w:rPr>
        <w:t>，</w:t>
      </w:r>
      <w:r w:rsidRPr="00490B53">
        <w:rPr>
          <w:rFonts w:eastAsia="仿宋_GB2312"/>
          <w:bCs/>
          <w:color w:val="000000"/>
          <w:sz w:val="32"/>
          <w:szCs w:val="32"/>
        </w:rPr>
        <w:t>结果应符合</w:t>
      </w:r>
      <w:r w:rsidRPr="00490B53">
        <w:rPr>
          <w:rFonts w:eastAsia="仿宋_GB2312"/>
          <w:bCs/>
          <w:color w:val="000000"/>
          <w:sz w:val="32"/>
          <w:szCs w:val="32"/>
        </w:rPr>
        <w:t>2.3</w:t>
      </w:r>
      <w:r w:rsidRPr="00490B53">
        <w:rPr>
          <w:rFonts w:eastAsia="仿宋_GB2312"/>
          <w:bCs/>
          <w:color w:val="000000"/>
          <w:sz w:val="32"/>
          <w:szCs w:val="32"/>
        </w:rPr>
        <w:t>的规定。</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3.4 </w:t>
      </w:r>
      <w:r w:rsidRPr="00490B53">
        <w:rPr>
          <w:rFonts w:eastAsia="仿宋_GB2312"/>
          <w:bCs/>
          <w:color w:val="000000"/>
          <w:sz w:val="32"/>
          <w:szCs w:val="32"/>
        </w:rPr>
        <w:t>准确度</w:t>
      </w:r>
    </w:p>
    <w:p w:rsidR="00DE6031" w:rsidRPr="00E15CEF"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准确</w:t>
      </w:r>
      <w:r w:rsidRPr="00E15CEF">
        <w:rPr>
          <w:rFonts w:eastAsia="仿宋_GB2312"/>
          <w:bCs/>
          <w:color w:val="000000"/>
          <w:sz w:val="32"/>
          <w:szCs w:val="32"/>
        </w:rPr>
        <w:t>度可选择如下试验方法之一：</w:t>
      </w:r>
    </w:p>
    <w:p w:rsidR="00DE6031" w:rsidRPr="002B4109" w:rsidRDefault="002B4109" w:rsidP="002B4109">
      <w:pPr>
        <w:overflowPunct w:val="0"/>
        <w:adjustRightInd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a)</w:t>
      </w:r>
      <w:r w:rsidR="00C27D4F">
        <w:rPr>
          <w:rFonts w:eastAsia="仿宋_GB2312"/>
          <w:bCs/>
          <w:color w:val="000000"/>
          <w:sz w:val="32"/>
          <w:szCs w:val="32"/>
        </w:rPr>
        <w:t xml:space="preserve"> </w:t>
      </w:r>
      <w:r w:rsidR="00DE6031" w:rsidRPr="002B4109">
        <w:rPr>
          <w:rFonts w:eastAsia="仿宋_GB2312"/>
          <w:bCs/>
          <w:color w:val="000000"/>
          <w:sz w:val="32"/>
          <w:szCs w:val="32"/>
        </w:rPr>
        <w:t>用试剂盒缓冲体系将泌乳素国家（或国际）标准品配制成与试剂盒内校准品相应的（一般应不少于</w:t>
      </w:r>
      <w:r w:rsidR="00DE6031" w:rsidRPr="002B4109">
        <w:rPr>
          <w:rFonts w:eastAsia="仿宋_GB2312"/>
          <w:bCs/>
          <w:color w:val="000000"/>
          <w:sz w:val="32"/>
          <w:szCs w:val="32"/>
        </w:rPr>
        <w:t>5</w:t>
      </w:r>
      <w:r w:rsidR="00DE6031" w:rsidRPr="002B4109">
        <w:rPr>
          <w:rFonts w:eastAsia="仿宋_GB2312"/>
          <w:bCs/>
          <w:color w:val="000000"/>
          <w:sz w:val="32"/>
          <w:szCs w:val="32"/>
        </w:rPr>
        <w:t>个）浓度点，每点平行测定不少于</w:t>
      </w:r>
      <w:r w:rsidR="00DE6031" w:rsidRPr="002B4109">
        <w:rPr>
          <w:rFonts w:eastAsia="仿宋_GB2312"/>
          <w:bCs/>
          <w:color w:val="000000"/>
          <w:sz w:val="32"/>
          <w:szCs w:val="32"/>
        </w:rPr>
        <w:t>2</w:t>
      </w:r>
      <w:r w:rsidR="00DE6031" w:rsidRPr="002B4109">
        <w:rPr>
          <w:rFonts w:eastAsia="仿宋_GB2312"/>
          <w:bCs/>
          <w:color w:val="000000"/>
          <w:sz w:val="32"/>
          <w:szCs w:val="32"/>
        </w:rPr>
        <w:t>次，用双对数或其他适当的数学模型拟合，计算两条剂量</w:t>
      </w:r>
      <w:r w:rsidR="00DE6031" w:rsidRPr="002B4109">
        <w:rPr>
          <w:rFonts w:eastAsia="仿宋_GB2312"/>
          <w:bCs/>
          <w:color w:val="000000"/>
          <w:sz w:val="32"/>
          <w:szCs w:val="32"/>
        </w:rPr>
        <w:t>-</w:t>
      </w:r>
      <w:r w:rsidR="00DE6031" w:rsidRPr="002B4109">
        <w:rPr>
          <w:rFonts w:eastAsia="仿宋_GB2312"/>
          <w:bCs/>
          <w:color w:val="000000"/>
          <w:sz w:val="32"/>
          <w:szCs w:val="32"/>
        </w:rPr>
        <w:t>反应曲线的斜率，要求两条剂量</w:t>
      </w:r>
      <w:r w:rsidR="00DE6031" w:rsidRPr="002B4109">
        <w:rPr>
          <w:rFonts w:eastAsia="仿宋_GB2312"/>
          <w:bCs/>
          <w:color w:val="000000"/>
          <w:sz w:val="32"/>
          <w:szCs w:val="32"/>
        </w:rPr>
        <w:t>-</w:t>
      </w:r>
      <w:r w:rsidR="00DE6031" w:rsidRPr="002B4109">
        <w:rPr>
          <w:rFonts w:eastAsia="仿宋_GB2312"/>
          <w:bCs/>
          <w:color w:val="000000"/>
          <w:sz w:val="32"/>
          <w:szCs w:val="32"/>
        </w:rPr>
        <w:t>反应曲线不显著偏离平行（</w:t>
      </w:r>
      <w:r w:rsidR="00DE6031" w:rsidRPr="002B4109">
        <w:rPr>
          <w:rFonts w:eastAsia="仿宋_GB2312"/>
          <w:bCs/>
          <w:color w:val="000000"/>
          <w:sz w:val="32"/>
          <w:szCs w:val="32"/>
        </w:rPr>
        <w:t>t</w:t>
      </w:r>
      <w:r w:rsidR="00DE6031" w:rsidRPr="002B4109">
        <w:rPr>
          <w:rFonts w:eastAsia="仿宋_GB2312"/>
          <w:bCs/>
          <w:color w:val="000000"/>
          <w:sz w:val="32"/>
          <w:szCs w:val="32"/>
        </w:rPr>
        <w:t>检验）；以泌乳素国家（或国际）标准曲线为对照，计算试剂盒内校准品的实测值与标示值的效价比，应符合</w:t>
      </w:r>
      <w:r w:rsidR="00DE6031" w:rsidRPr="002B4109">
        <w:rPr>
          <w:rFonts w:eastAsia="仿宋_GB2312"/>
          <w:bCs/>
          <w:color w:val="000000"/>
          <w:sz w:val="32"/>
          <w:szCs w:val="32"/>
        </w:rPr>
        <w:t>2.4 a</w:t>
      </w:r>
      <w:r w:rsidR="00DE6031" w:rsidRPr="002B4109">
        <w:rPr>
          <w:rFonts w:eastAsia="仿宋_GB2312"/>
          <w:bCs/>
          <w:color w:val="000000"/>
          <w:sz w:val="32"/>
          <w:szCs w:val="32"/>
        </w:rPr>
        <w:t>）的规定。</w:t>
      </w:r>
    </w:p>
    <w:p w:rsidR="00DE6031" w:rsidRPr="00B04035" w:rsidRDefault="002B4109" w:rsidP="002B4109">
      <w:pPr>
        <w:overflowPunct w:val="0"/>
        <w:snapToGrid w:val="0"/>
        <w:spacing w:line="520" w:lineRule="exact"/>
        <w:ind w:firstLineChars="250" w:firstLine="800"/>
        <w:jc w:val="left"/>
        <w:rPr>
          <w:rFonts w:eastAsia="仿宋_GB2312"/>
          <w:bCs/>
          <w:color w:val="000000"/>
          <w:sz w:val="32"/>
          <w:szCs w:val="32"/>
        </w:rPr>
      </w:pPr>
      <w:r>
        <w:rPr>
          <w:rFonts w:eastAsia="仿宋_GB2312" w:hint="eastAsia"/>
          <w:bCs/>
          <w:color w:val="000000"/>
          <w:sz w:val="32"/>
          <w:szCs w:val="32"/>
        </w:rPr>
        <w:t>b)</w:t>
      </w:r>
      <w:r w:rsidR="00C27D4F">
        <w:rPr>
          <w:rFonts w:eastAsia="仿宋_GB2312"/>
          <w:bCs/>
          <w:color w:val="000000"/>
          <w:sz w:val="32"/>
          <w:szCs w:val="32"/>
        </w:rPr>
        <w:t xml:space="preserve"> </w:t>
      </w:r>
      <w:r w:rsidR="00DE6031" w:rsidRPr="00B04035">
        <w:rPr>
          <w:rFonts w:eastAsia="仿宋_GB2312"/>
          <w:bCs/>
          <w:color w:val="000000"/>
          <w:sz w:val="32"/>
          <w:szCs w:val="32"/>
        </w:rPr>
        <w:t>将泌乳素国家（或国际）标准品配制成一定浓度的准确度样品进行检测，重复</w:t>
      </w:r>
      <w:r w:rsidR="00DE6031" w:rsidRPr="00B04035">
        <w:rPr>
          <w:rFonts w:eastAsia="仿宋_GB2312"/>
          <w:bCs/>
          <w:color w:val="000000"/>
          <w:sz w:val="32"/>
          <w:szCs w:val="32"/>
        </w:rPr>
        <w:t>3</w:t>
      </w:r>
      <w:r w:rsidR="00DE6031" w:rsidRPr="00B04035">
        <w:rPr>
          <w:rFonts w:eastAsia="仿宋_GB2312"/>
          <w:bCs/>
          <w:color w:val="000000"/>
          <w:sz w:val="32"/>
          <w:szCs w:val="32"/>
        </w:rPr>
        <w:t>次，根据式（</w:t>
      </w:r>
      <w:r w:rsidR="00DE6031" w:rsidRPr="00B04035">
        <w:rPr>
          <w:rFonts w:eastAsia="仿宋_GB2312"/>
          <w:bCs/>
          <w:color w:val="000000"/>
          <w:sz w:val="32"/>
          <w:szCs w:val="32"/>
        </w:rPr>
        <w:t>1</w:t>
      </w:r>
      <w:r w:rsidR="00DE6031" w:rsidRPr="00B04035">
        <w:rPr>
          <w:rFonts w:eastAsia="仿宋_GB2312"/>
          <w:bCs/>
          <w:color w:val="000000"/>
          <w:sz w:val="32"/>
          <w:szCs w:val="32"/>
        </w:rPr>
        <w:t>）计算相对偏差，应符合</w:t>
      </w:r>
      <w:r w:rsidR="00DE6031" w:rsidRPr="00B04035">
        <w:rPr>
          <w:rFonts w:eastAsia="仿宋_GB2312"/>
          <w:bCs/>
          <w:color w:val="000000"/>
          <w:sz w:val="32"/>
          <w:szCs w:val="32"/>
        </w:rPr>
        <w:t>2.4b</w:t>
      </w:r>
      <w:r w:rsidR="00DE6031" w:rsidRPr="00B04035">
        <w:rPr>
          <w:rFonts w:eastAsia="仿宋_GB2312"/>
          <w:bCs/>
          <w:color w:val="000000"/>
          <w:sz w:val="32"/>
          <w:szCs w:val="32"/>
        </w:rPr>
        <w:t>）的规定。</w:t>
      </w:r>
    </w:p>
    <w:p w:rsidR="00DE6031" w:rsidRPr="00490B53" w:rsidRDefault="00DE6031" w:rsidP="00487492">
      <w:pPr>
        <w:overflowPunct w:val="0"/>
        <w:snapToGrid w:val="0"/>
        <w:spacing w:line="520" w:lineRule="exact"/>
        <w:ind w:left="640" w:firstLineChars="500" w:firstLine="1600"/>
        <w:jc w:val="left"/>
        <w:rPr>
          <w:rFonts w:eastAsia="仿宋_GB2312"/>
          <w:bCs/>
          <w:color w:val="000000"/>
          <w:sz w:val="32"/>
          <w:szCs w:val="32"/>
        </w:rPr>
      </w:pPr>
      <w:r w:rsidRPr="00490B53">
        <w:rPr>
          <w:rFonts w:eastAsia="仿宋_GB2312"/>
          <w:bCs/>
          <w:color w:val="000000"/>
          <w:sz w:val="32"/>
          <w:szCs w:val="32"/>
        </w:rPr>
        <w:t xml:space="preserve">Bi = </w:t>
      </w:r>
      <w:r w:rsidRPr="00490B53">
        <w:rPr>
          <w:rFonts w:eastAsia="仿宋_GB2312"/>
          <w:bCs/>
          <w:color w:val="000000"/>
          <w:sz w:val="32"/>
          <w:szCs w:val="32"/>
        </w:rPr>
        <w:t>（</w:t>
      </w:r>
      <w:r w:rsidRPr="00490B53">
        <w:rPr>
          <w:rFonts w:eastAsia="仿宋_GB2312"/>
          <w:bCs/>
          <w:color w:val="000000"/>
          <w:sz w:val="32"/>
          <w:szCs w:val="32"/>
        </w:rPr>
        <w:t xml:space="preserve">Xi </w:t>
      </w:r>
      <w:r w:rsidRPr="00490B53">
        <w:rPr>
          <w:rFonts w:eastAsia="仿宋_GB2312"/>
          <w:bCs/>
          <w:color w:val="000000"/>
          <w:sz w:val="32"/>
          <w:szCs w:val="32"/>
        </w:rPr>
        <w:t>－</w:t>
      </w:r>
      <w:r w:rsidRPr="00490B53">
        <w:rPr>
          <w:rFonts w:eastAsia="仿宋_GB2312"/>
          <w:bCs/>
          <w:color w:val="000000"/>
          <w:sz w:val="32"/>
          <w:szCs w:val="32"/>
        </w:rPr>
        <w:t>T</w:t>
      </w:r>
      <w:r w:rsidRPr="00490B53">
        <w:rPr>
          <w:rFonts w:eastAsia="仿宋_GB2312"/>
          <w:bCs/>
          <w:color w:val="000000"/>
          <w:sz w:val="32"/>
          <w:szCs w:val="32"/>
        </w:rPr>
        <w:t>）</w:t>
      </w:r>
      <w:r w:rsidRPr="00490B53">
        <w:rPr>
          <w:rFonts w:eastAsia="仿宋_GB2312"/>
          <w:bCs/>
          <w:color w:val="000000"/>
          <w:sz w:val="32"/>
          <w:szCs w:val="32"/>
        </w:rPr>
        <w:t>/T………………………</w:t>
      </w:r>
      <w:r w:rsidRPr="00490B53">
        <w:rPr>
          <w:rFonts w:eastAsia="仿宋_GB2312"/>
          <w:bCs/>
          <w:color w:val="000000"/>
          <w:sz w:val="32"/>
          <w:szCs w:val="32"/>
        </w:rPr>
        <w:t>（</w:t>
      </w:r>
      <w:r w:rsidRPr="00490B53">
        <w:rPr>
          <w:rFonts w:eastAsia="仿宋_GB2312"/>
          <w:bCs/>
          <w:color w:val="000000"/>
          <w:sz w:val="32"/>
          <w:szCs w:val="32"/>
        </w:rPr>
        <w:t>1</w:t>
      </w:r>
      <w:r w:rsidRPr="00490B53">
        <w:rPr>
          <w:rFonts w:eastAsia="仿宋_GB2312"/>
          <w:bCs/>
          <w:color w:val="000000"/>
          <w:sz w:val="32"/>
          <w:szCs w:val="32"/>
        </w:rPr>
        <w:t>）</w:t>
      </w:r>
    </w:p>
    <w:p w:rsidR="00DE6031" w:rsidRPr="00490B53" w:rsidRDefault="00DE6031" w:rsidP="00487492">
      <w:pPr>
        <w:pStyle w:val="a5"/>
        <w:overflowPunct w:val="0"/>
        <w:snapToGrid w:val="0"/>
        <w:spacing w:line="520" w:lineRule="exact"/>
        <w:ind w:left="1360" w:firstLine="640"/>
        <w:jc w:val="left"/>
        <w:rPr>
          <w:rFonts w:ascii="Times New Roman" w:eastAsia="仿宋_GB2312" w:hAnsi="Times New Roman" w:cs="Times New Roman"/>
          <w:bCs/>
          <w:color w:val="000000"/>
          <w:sz w:val="32"/>
          <w:szCs w:val="32"/>
        </w:rPr>
      </w:pPr>
      <w:r w:rsidRPr="00490B53">
        <w:rPr>
          <w:rFonts w:ascii="Times New Roman" w:eastAsia="仿宋_GB2312" w:hAnsi="Times New Roman" w:cs="Times New Roman"/>
          <w:bCs/>
          <w:color w:val="000000"/>
          <w:sz w:val="32"/>
          <w:szCs w:val="32"/>
        </w:rPr>
        <w:t>式中：</w:t>
      </w:r>
      <w:r w:rsidRPr="00490B53">
        <w:rPr>
          <w:rFonts w:ascii="Times New Roman" w:eastAsia="仿宋_GB2312" w:hAnsi="Times New Roman" w:cs="Times New Roman"/>
          <w:bCs/>
          <w:color w:val="000000"/>
          <w:sz w:val="32"/>
          <w:szCs w:val="32"/>
        </w:rPr>
        <w:t>Bi—</w:t>
      </w:r>
      <w:r w:rsidRPr="00490B53">
        <w:rPr>
          <w:rFonts w:ascii="Times New Roman" w:eastAsia="仿宋_GB2312" w:hAnsi="Times New Roman" w:cs="Times New Roman"/>
          <w:bCs/>
          <w:color w:val="000000"/>
          <w:sz w:val="32"/>
          <w:szCs w:val="32"/>
        </w:rPr>
        <w:t>相对偏差；</w:t>
      </w:r>
    </w:p>
    <w:p w:rsidR="00DE6031" w:rsidRPr="00490B53" w:rsidRDefault="00DE6031" w:rsidP="00487492">
      <w:pPr>
        <w:pStyle w:val="a5"/>
        <w:overflowPunct w:val="0"/>
        <w:snapToGrid w:val="0"/>
        <w:spacing w:line="520" w:lineRule="exact"/>
        <w:ind w:left="1360" w:firstLineChars="500" w:firstLine="1600"/>
        <w:jc w:val="left"/>
        <w:rPr>
          <w:rFonts w:ascii="Times New Roman" w:eastAsia="仿宋_GB2312" w:hAnsi="Times New Roman" w:cs="Times New Roman"/>
          <w:bCs/>
          <w:color w:val="000000"/>
          <w:sz w:val="32"/>
          <w:szCs w:val="32"/>
        </w:rPr>
      </w:pPr>
      <w:r w:rsidRPr="00490B53">
        <w:rPr>
          <w:rFonts w:ascii="Times New Roman" w:eastAsia="仿宋_GB2312" w:hAnsi="Times New Roman" w:cs="Times New Roman"/>
          <w:bCs/>
          <w:color w:val="000000"/>
          <w:sz w:val="32"/>
          <w:szCs w:val="32"/>
        </w:rPr>
        <w:t>Xi—</w:t>
      </w:r>
      <w:r w:rsidRPr="00490B53">
        <w:rPr>
          <w:rFonts w:ascii="Times New Roman" w:eastAsia="仿宋_GB2312" w:hAnsi="Times New Roman" w:cs="Times New Roman"/>
          <w:bCs/>
          <w:color w:val="000000"/>
          <w:sz w:val="32"/>
          <w:szCs w:val="32"/>
        </w:rPr>
        <w:t>样本的实测浓度；</w:t>
      </w:r>
    </w:p>
    <w:p w:rsidR="00DE6031" w:rsidRPr="00490B53" w:rsidRDefault="00DE6031" w:rsidP="00487492">
      <w:pPr>
        <w:pStyle w:val="a5"/>
        <w:overflowPunct w:val="0"/>
        <w:snapToGrid w:val="0"/>
        <w:spacing w:line="520" w:lineRule="exact"/>
        <w:ind w:left="1360" w:firstLineChars="0" w:firstLine="0"/>
        <w:jc w:val="left"/>
        <w:rPr>
          <w:rFonts w:ascii="Times New Roman" w:eastAsia="仿宋_GB2312" w:hAnsi="Times New Roman" w:cs="Times New Roman"/>
          <w:bCs/>
          <w:color w:val="000000"/>
          <w:sz w:val="32"/>
          <w:szCs w:val="32"/>
        </w:rPr>
      </w:pPr>
      <w:r w:rsidRPr="00490B53">
        <w:rPr>
          <w:rFonts w:ascii="Times New Roman" w:eastAsia="仿宋_GB2312" w:hAnsi="Times New Roman" w:cs="Times New Roman"/>
          <w:bCs/>
          <w:color w:val="000000"/>
          <w:sz w:val="32"/>
          <w:szCs w:val="32"/>
        </w:rPr>
        <w:lastRenderedPageBreak/>
        <w:t xml:space="preserve">          T—</w:t>
      </w:r>
      <w:r w:rsidRPr="00490B53">
        <w:rPr>
          <w:rFonts w:ascii="Times New Roman" w:eastAsia="仿宋_GB2312" w:hAnsi="Times New Roman" w:cs="Times New Roman"/>
          <w:bCs/>
          <w:color w:val="000000"/>
          <w:sz w:val="32"/>
          <w:szCs w:val="32"/>
        </w:rPr>
        <w:t>样本的靶值。</w:t>
      </w:r>
    </w:p>
    <w:p w:rsidR="002B4109" w:rsidRPr="002B4109" w:rsidRDefault="002B4109" w:rsidP="002B4109">
      <w:pPr>
        <w:overflowPunct w:val="0"/>
        <w:snapToGrid w:val="0"/>
        <w:spacing w:line="520" w:lineRule="exact"/>
        <w:ind w:firstLineChars="250" w:firstLine="800"/>
        <w:jc w:val="left"/>
        <w:rPr>
          <w:rFonts w:eastAsia="仿宋_GB2312"/>
          <w:bCs/>
          <w:color w:val="000000"/>
          <w:sz w:val="32"/>
          <w:szCs w:val="32"/>
        </w:rPr>
      </w:pPr>
      <w:r>
        <w:rPr>
          <w:rFonts w:eastAsia="仿宋_GB2312" w:hint="eastAsia"/>
          <w:bCs/>
          <w:color w:val="000000"/>
          <w:sz w:val="32"/>
          <w:szCs w:val="32"/>
        </w:rPr>
        <w:t>c)</w:t>
      </w:r>
      <w:r w:rsidR="00C27D4F">
        <w:rPr>
          <w:rFonts w:eastAsia="仿宋_GB2312"/>
          <w:bCs/>
          <w:color w:val="000000"/>
          <w:sz w:val="32"/>
          <w:szCs w:val="32"/>
        </w:rPr>
        <w:t xml:space="preserve"> </w:t>
      </w:r>
      <w:r>
        <w:rPr>
          <w:rFonts w:eastAsia="仿宋_GB2312" w:hint="eastAsia"/>
          <w:bCs/>
          <w:color w:val="000000"/>
          <w:sz w:val="32"/>
          <w:szCs w:val="32"/>
        </w:rPr>
        <w:t>将</w:t>
      </w:r>
      <w:r w:rsidR="00DE6031" w:rsidRPr="00B04035">
        <w:rPr>
          <w:rFonts w:eastAsia="仿宋_GB2312" w:hint="eastAsia"/>
          <w:bCs/>
          <w:color w:val="000000"/>
          <w:sz w:val="32"/>
          <w:szCs w:val="32"/>
        </w:rPr>
        <w:t>已知浓度的泌乳素</w:t>
      </w:r>
      <w:r w:rsidR="00B145AF" w:rsidRPr="00B04035">
        <w:rPr>
          <w:rFonts w:eastAsia="仿宋_GB2312" w:hint="eastAsia"/>
          <w:bCs/>
          <w:color w:val="000000"/>
          <w:sz w:val="32"/>
          <w:szCs w:val="32"/>
        </w:rPr>
        <w:t>样本（</w:t>
      </w:r>
      <w:r w:rsidR="00B145AF" w:rsidRPr="00B04035">
        <w:rPr>
          <w:rFonts w:eastAsia="仿宋_GB2312" w:hint="eastAsia"/>
          <w:bCs/>
          <w:color w:val="000000"/>
          <w:sz w:val="32"/>
          <w:szCs w:val="32"/>
        </w:rPr>
        <w:t>A</w:t>
      </w:r>
      <w:r w:rsidR="00B145AF" w:rsidRPr="00B04035">
        <w:rPr>
          <w:rFonts w:eastAsia="仿宋_GB2312" w:hint="eastAsia"/>
          <w:bCs/>
          <w:color w:val="000000"/>
          <w:sz w:val="32"/>
          <w:szCs w:val="32"/>
        </w:rPr>
        <w:t>）</w:t>
      </w:r>
      <w:r w:rsidR="00DE6031" w:rsidRPr="00B04035">
        <w:rPr>
          <w:rFonts w:eastAsia="仿宋_GB2312" w:hint="eastAsia"/>
          <w:bCs/>
          <w:color w:val="000000"/>
          <w:sz w:val="32"/>
          <w:szCs w:val="32"/>
        </w:rPr>
        <w:t>加入到正常人血清</w:t>
      </w:r>
      <w:r w:rsidR="00B145AF" w:rsidRPr="00B04035">
        <w:rPr>
          <w:rFonts w:eastAsia="仿宋_GB2312" w:hint="eastAsia"/>
          <w:bCs/>
          <w:color w:val="000000"/>
          <w:sz w:val="32"/>
          <w:szCs w:val="32"/>
        </w:rPr>
        <w:t>样本（</w:t>
      </w:r>
      <w:r w:rsidR="00B145AF" w:rsidRPr="00B04035">
        <w:rPr>
          <w:rFonts w:eastAsia="仿宋_GB2312" w:hint="eastAsia"/>
          <w:bCs/>
          <w:color w:val="000000"/>
          <w:sz w:val="32"/>
          <w:szCs w:val="32"/>
        </w:rPr>
        <w:t>B</w:t>
      </w:r>
      <w:r w:rsidR="00B145AF" w:rsidRPr="00B04035">
        <w:rPr>
          <w:rFonts w:eastAsia="仿宋_GB2312" w:hint="eastAsia"/>
          <w:bCs/>
          <w:color w:val="000000"/>
          <w:sz w:val="32"/>
          <w:szCs w:val="32"/>
        </w:rPr>
        <w:t>）</w:t>
      </w:r>
      <w:r w:rsidR="00DE6031" w:rsidRPr="00B04035">
        <w:rPr>
          <w:rFonts w:eastAsia="仿宋_GB2312" w:hint="eastAsia"/>
          <w:bCs/>
          <w:color w:val="000000"/>
          <w:sz w:val="32"/>
          <w:szCs w:val="32"/>
        </w:rPr>
        <w:t>中，所加入泌乳素与正常人血清之间的体积比例</w:t>
      </w:r>
      <w:r w:rsidR="000F687E" w:rsidRPr="00B04035">
        <w:rPr>
          <w:rFonts w:eastAsia="仿宋_GB2312" w:hint="eastAsia"/>
          <w:bCs/>
          <w:color w:val="000000"/>
          <w:sz w:val="32"/>
          <w:szCs w:val="32"/>
        </w:rPr>
        <w:t>应不超过</w:t>
      </w:r>
      <w:r w:rsidR="00B145AF" w:rsidRPr="00B04035">
        <w:rPr>
          <w:rFonts w:eastAsia="仿宋_GB2312" w:hint="eastAsia"/>
          <w:bCs/>
          <w:color w:val="000000"/>
          <w:sz w:val="32"/>
          <w:szCs w:val="32"/>
        </w:rPr>
        <w:t>1</w:t>
      </w:r>
      <w:r w:rsidR="00B145AF" w:rsidRPr="00B04035">
        <w:rPr>
          <w:rFonts w:eastAsia="仿宋_GB2312"/>
          <w:bCs/>
          <w:color w:val="000000"/>
          <w:sz w:val="32"/>
          <w:szCs w:val="32"/>
        </w:rPr>
        <w:t>0</w:t>
      </w:r>
      <w:r w:rsidR="00B145AF" w:rsidRPr="00B04035">
        <w:rPr>
          <w:rFonts w:eastAsia="仿宋_GB2312" w:hint="eastAsia"/>
          <w:bCs/>
          <w:color w:val="000000"/>
          <w:sz w:val="32"/>
          <w:szCs w:val="32"/>
        </w:rPr>
        <w:t>%</w:t>
      </w:r>
      <w:r w:rsidR="00DE6031" w:rsidRPr="00B04035">
        <w:rPr>
          <w:rFonts w:eastAsia="仿宋_GB2312" w:hint="eastAsia"/>
          <w:bCs/>
          <w:color w:val="000000"/>
          <w:sz w:val="32"/>
          <w:szCs w:val="32"/>
        </w:rPr>
        <w:t>，根据式（</w:t>
      </w:r>
      <w:r w:rsidR="00DE6031" w:rsidRPr="00B04035">
        <w:rPr>
          <w:rFonts w:eastAsia="仿宋_GB2312" w:hint="eastAsia"/>
          <w:bCs/>
          <w:color w:val="000000"/>
          <w:sz w:val="32"/>
          <w:szCs w:val="32"/>
        </w:rPr>
        <w:t>2</w:t>
      </w:r>
      <w:r w:rsidR="00DE6031" w:rsidRPr="00B04035">
        <w:rPr>
          <w:rFonts w:eastAsia="仿宋_GB2312" w:hint="eastAsia"/>
          <w:bCs/>
          <w:color w:val="000000"/>
          <w:sz w:val="32"/>
          <w:szCs w:val="32"/>
        </w:rPr>
        <w:t>）计算结果，应符合</w:t>
      </w:r>
      <w:r w:rsidR="00DE6031" w:rsidRPr="00B04035">
        <w:rPr>
          <w:rFonts w:eastAsia="仿宋_GB2312" w:hint="eastAsia"/>
          <w:bCs/>
          <w:color w:val="000000"/>
          <w:sz w:val="32"/>
          <w:szCs w:val="32"/>
        </w:rPr>
        <w:t>2</w:t>
      </w:r>
      <w:r w:rsidR="00DE6031" w:rsidRPr="00B04035">
        <w:rPr>
          <w:rFonts w:eastAsia="仿宋_GB2312"/>
          <w:bCs/>
          <w:color w:val="000000"/>
          <w:sz w:val="32"/>
          <w:szCs w:val="32"/>
        </w:rPr>
        <w:t>.4</w:t>
      </w:r>
      <w:r w:rsidR="00DE6031" w:rsidRPr="00B04035">
        <w:rPr>
          <w:rFonts w:eastAsia="仿宋_GB2312" w:hint="eastAsia"/>
          <w:bCs/>
          <w:color w:val="000000"/>
          <w:sz w:val="32"/>
          <w:szCs w:val="32"/>
        </w:rPr>
        <w:t>c</w:t>
      </w:r>
      <w:r w:rsidR="00DE6031" w:rsidRPr="00B04035">
        <w:rPr>
          <w:rFonts w:eastAsia="仿宋_GB2312" w:hint="eastAsia"/>
          <w:bCs/>
          <w:color w:val="000000"/>
          <w:sz w:val="32"/>
          <w:szCs w:val="32"/>
        </w:rPr>
        <w:t>）的规</w:t>
      </w:r>
      <w:r w:rsidR="00B145AF" w:rsidRPr="00B04035">
        <w:rPr>
          <w:rFonts w:eastAsia="仿宋_GB2312" w:hint="eastAsia"/>
          <w:bCs/>
          <w:color w:val="000000"/>
          <w:sz w:val="32"/>
          <w:szCs w:val="32"/>
        </w:rPr>
        <w:t>定。</w:t>
      </w:r>
    </w:p>
    <w:p w:rsidR="002B4109" w:rsidRDefault="00C54F5F" w:rsidP="00B145AF">
      <w:pPr>
        <w:pStyle w:val="a5"/>
        <w:overflowPunct w:val="0"/>
        <w:snapToGrid w:val="0"/>
        <w:spacing w:line="520" w:lineRule="exact"/>
        <w:ind w:left="1360" w:firstLineChars="0" w:firstLine="0"/>
        <w:jc w:val="left"/>
        <w:rPr>
          <w:rFonts w:eastAsia="仿宋_GB2312"/>
          <w:bCs/>
          <w:color w:val="000000"/>
          <w:sz w:val="32"/>
          <w:szCs w:val="32"/>
        </w:rPr>
      </w:pPr>
      <w:r>
        <w:rPr>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2.6pt;margin-top:14pt;width:307.5pt;height:49.5pt;z-index:-251658752;mso-position-horizontal-relative:text;mso-position-vertical-relative:text" wrapcoords="5690 1964 3477 1964 2950 3927 3056 7200 527 7200 211 7855 158 13091 7586 17673 7586 19309 11485 19309 11538 19309 11538 17673 12486 17673 21020 13091 21179 7527 20704 7200 16016 7200 16121 2291 15594 1964 10115 1964 5690 1964">
            <v:imagedata r:id="rId8" o:title=""/>
            <w10:wrap type="square"/>
          </v:shape>
          <o:OLEObject Type="Embed" ProgID="Equation.3" ShapeID="_x0000_s1027" DrawAspect="Content" ObjectID="_1632652726" r:id="rId9"/>
        </w:object>
      </w:r>
    </w:p>
    <w:p w:rsidR="00DE6031" w:rsidRPr="00B145AF" w:rsidRDefault="00B145AF" w:rsidP="00B145AF">
      <w:pPr>
        <w:pStyle w:val="a5"/>
        <w:overflowPunct w:val="0"/>
        <w:snapToGrid w:val="0"/>
        <w:spacing w:line="520" w:lineRule="exact"/>
        <w:ind w:left="1360" w:firstLineChars="0" w:firstLine="0"/>
        <w:jc w:val="left"/>
        <w:rPr>
          <w:rFonts w:eastAsia="仿宋_GB2312"/>
          <w:bCs/>
          <w:color w:val="000000"/>
          <w:sz w:val="32"/>
          <w:szCs w:val="32"/>
        </w:rPr>
      </w:pPr>
      <w:r w:rsidRPr="00B145AF">
        <w:rPr>
          <w:rFonts w:eastAsia="仿宋_GB2312"/>
          <w:bCs/>
          <w:color w:val="000000"/>
          <w:sz w:val="32"/>
          <w:szCs w:val="32"/>
        </w:rPr>
        <w:t>…</w:t>
      </w:r>
      <w:r>
        <w:rPr>
          <w:rFonts w:eastAsia="仿宋_GB2312"/>
          <w:bCs/>
          <w:color w:val="000000"/>
          <w:sz w:val="32"/>
          <w:szCs w:val="32"/>
        </w:rPr>
        <w:t>….</w:t>
      </w:r>
      <w:r w:rsidR="00DE6031" w:rsidRPr="00B145AF">
        <w:rPr>
          <w:rFonts w:eastAsia="仿宋_GB2312" w:hint="eastAsia"/>
          <w:bCs/>
          <w:color w:val="000000"/>
          <w:sz w:val="32"/>
          <w:szCs w:val="32"/>
        </w:rPr>
        <w:t>（</w:t>
      </w:r>
      <w:r w:rsidR="00DE6031" w:rsidRPr="00B145AF">
        <w:rPr>
          <w:rFonts w:eastAsia="仿宋_GB2312" w:hint="eastAsia"/>
          <w:bCs/>
          <w:color w:val="000000"/>
          <w:sz w:val="32"/>
          <w:szCs w:val="32"/>
        </w:rPr>
        <w:t>2</w:t>
      </w:r>
      <w:r w:rsidR="00DE6031" w:rsidRPr="00B145AF">
        <w:rPr>
          <w:rFonts w:eastAsia="仿宋_GB2312" w:hint="eastAsia"/>
          <w:bCs/>
          <w:color w:val="000000"/>
          <w:sz w:val="32"/>
          <w:szCs w:val="32"/>
        </w:rPr>
        <w:t>）</w:t>
      </w:r>
    </w:p>
    <w:p w:rsidR="002B4109" w:rsidRDefault="002B4109" w:rsidP="00487492">
      <w:pPr>
        <w:overflowPunct w:val="0"/>
        <w:snapToGrid w:val="0"/>
        <w:spacing w:line="520" w:lineRule="exact"/>
        <w:ind w:left="360"/>
        <w:jc w:val="left"/>
        <w:rPr>
          <w:rFonts w:eastAsia="仿宋_GB2312"/>
          <w:bCs/>
          <w:color w:val="000000"/>
          <w:sz w:val="32"/>
          <w:szCs w:val="32"/>
        </w:rPr>
      </w:pPr>
    </w:p>
    <w:p w:rsidR="00DE6031" w:rsidRPr="00490B53" w:rsidRDefault="00DE6031" w:rsidP="00487492">
      <w:pPr>
        <w:overflowPunct w:val="0"/>
        <w:snapToGrid w:val="0"/>
        <w:spacing w:line="520" w:lineRule="exact"/>
        <w:ind w:left="360"/>
        <w:jc w:val="left"/>
        <w:rPr>
          <w:rFonts w:eastAsia="仿宋_GB2312"/>
          <w:bCs/>
          <w:color w:val="000000"/>
          <w:sz w:val="32"/>
          <w:szCs w:val="32"/>
        </w:rPr>
      </w:pPr>
      <w:r w:rsidRPr="00490B53">
        <w:rPr>
          <w:rFonts w:eastAsia="仿宋_GB2312"/>
          <w:bCs/>
          <w:color w:val="000000"/>
          <w:sz w:val="32"/>
          <w:szCs w:val="32"/>
        </w:rPr>
        <w:t>式中：</w:t>
      </w:r>
      <w:r w:rsidRPr="00490B53">
        <w:rPr>
          <w:rFonts w:eastAsia="仿宋_GB2312"/>
          <w:bCs/>
          <w:color w:val="000000"/>
          <w:sz w:val="32"/>
          <w:szCs w:val="32"/>
        </w:rPr>
        <w:t>R-</w:t>
      </w:r>
      <w:r w:rsidRPr="00490B53">
        <w:rPr>
          <w:rFonts w:eastAsia="仿宋_GB2312"/>
          <w:bCs/>
          <w:color w:val="000000"/>
          <w:sz w:val="32"/>
          <w:szCs w:val="32"/>
        </w:rPr>
        <w:t>回收率；</w:t>
      </w:r>
    </w:p>
    <w:p w:rsidR="00DE6031" w:rsidRPr="00490B53" w:rsidRDefault="00DE6031" w:rsidP="00487492">
      <w:pPr>
        <w:overflowPunct w:val="0"/>
        <w:snapToGrid w:val="0"/>
        <w:spacing w:line="520" w:lineRule="exact"/>
        <w:ind w:left="360"/>
        <w:jc w:val="left"/>
        <w:rPr>
          <w:rFonts w:eastAsia="仿宋_GB2312"/>
          <w:bCs/>
          <w:color w:val="000000"/>
          <w:sz w:val="32"/>
          <w:szCs w:val="32"/>
        </w:rPr>
      </w:pPr>
      <w:r w:rsidRPr="00490B53">
        <w:rPr>
          <w:rFonts w:eastAsia="仿宋_GB2312"/>
          <w:bCs/>
          <w:color w:val="000000"/>
          <w:sz w:val="32"/>
          <w:szCs w:val="32"/>
        </w:rPr>
        <w:t xml:space="preserve">      V-</w:t>
      </w:r>
      <w:r w:rsidR="00B145AF">
        <w:rPr>
          <w:rFonts w:eastAsia="仿宋_GB2312" w:hint="eastAsia"/>
          <w:bCs/>
          <w:color w:val="000000"/>
          <w:sz w:val="32"/>
          <w:szCs w:val="32"/>
        </w:rPr>
        <w:t>样品</w:t>
      </w:r>
      <w:r w:rsidR="00B145AF">
        <w:rPr>
          <w:rFonts w:eastAsia="仿宋_GB2312" w:hint="eastAsia"/>
          <w:bCs/>
          <w:color w:val="000000"/>
          <w:sz w:val="32"/>
          <w:szCs w:val="32"/>
        </w:rPr>
        <w:t>A</w:t>
      </w:r>
      <w:r w:rsidRPr="00490B53">
        <w:rPr>
          <w:rFonts w:eastAsia="仿宋_GB2312"/>
          <w:bCs/>
          <w:color w:val="000000"/>
          <w:sz w:val="32"/>
          <w:szCs w:val="32"/>
        </w:rPr>
        <w:t>的体积；</w:t>
      </w:r>
    </w:p>
    <w:p w:rsidR="00DE6031" w:rsidRPr="00490B53" w:rsidRDefault="00DE6031" w:rsidP="00487492">
      <w:pPr>
        <w:overflowPunct w:val="0"/>
        <w:snapToGrid w:val="0"/>
        <w:spacing w:line="520" w:lineRule="exact"/>
        <w:ind w:left="360"/>
        <w:jc w:val="left"/>
        <w:rPr>
          <w:rFonts w:eastAsia="仿宋_GB2312"/>
          <w:bCs/>
          <w:color w:val="000000"/>
          <w:sz w:val="32"/>
          <w:szCs w:val="32"/>
        </w:rPr>
      </w:pPr>
      <w:r w:rsidRPr="00490B53">
        <w:rPr>
          <w:rFonts w:eastAsia="仿宋_GB2312"/>
          <w:bCs/>
          <w:color w:val="000000"/>
          <w:sz w:val="32"/>
          <w:szCs w:val="32"/>
        </w:rPr>
        <w:t xml:space="preserve">      V0-</w:t>
      </w:r>
      <w:r w:rsidR="00B145AF">
        <w:rPr>
          <w:rFonts w:eastAsia="仿宋_GB2312" w:hint="eastAsia"/>
          <w:bCs/>
          <w:color w:val="000000"/>
          <w:sz w:val="32"/>
          <w:szCs w:val="32"/>
        </w:rPr>
        <w:t>样品</w:t>
      </w:r>
      <w:r w:rsidRPr="00490B53">
        <w:rPr>
          <w:rFonts w:eastAsia="仿宋_GB2312" w:hint="eastAsia"/>
          <w:bCs/>
          <w:color w:val="000000"/>
          <w:sz w:val="32"/>
          <w:szCs w:val="32"/>
        </w:rPr>
        <w:t>B</w:t>
      </w:r>
      <w:r w:rsidRPr="00490B53">
        <w:rPr>
          <w:rFonts w:eastAsia="仿宋_GB2312" w:hint="eastAsia"/>
          <w:bCs/>
          <w:color w:val="000000"/>
          <w:sz w:val="32"/>
          <w:szCs w:val="32"/>
        </w:rPr>
        <w:t>的体积；</w:t>
      </w:r>
    </w:p>
    <w:p w:rsidR="00DE6031" w:rsidRPr="00490B53" w:rsidRDefault="00DE6031" w:rsidP="00487492">
      <w:pPr>
        <w:overflowPunct w:val="0"/>
        <w:snapToGrid w:val="0"/>
        <w:spacing w:line="520" w:lineRule="exact"/>
        <w:ind w:left="360"/>
        <w:jc w:val="left"/>
        <w:rPr>
          <w:rFonts w:eastAsia="仿宋_GB2312"/>
          <w:bCs/>
          <w:color w:val="000000"/>
          <w:sz w:val="32"/>
          <w:szCs w:val="32"/>
        </w:rPr>
      </w:pPr>
      <w:r w:rsidRPr="00490B53">
        <w:rPr>
          <w:rFonts w:eastAsia="仿宋_GB2312"/>
          <w:bCs/>
          <w:color w:val="000000"/>
          <w:sz w:val="32"/>
          <w:szCs w:val="32"/>
        </w:rPr>
        <w:t xml:space="preserve">      C-</w:t>
      </w:r>
      <w:r w:rsidR="00B145AF">
        <w:rPr>
          <w:rFonts w:eastAsia="仿宋_GB2312" w:hint="eastAsia"/>
          <w:bCs/>
          <w:color w:val="000000"/>
          <w:sz w:val="32"/>
          <w:szCs w:val="32"/>
        </w:rPr>
        <w:t>样品</w:t>
      </w:r>
      <w:r w:rsidR="00B145AF">
        <w:rPr>
          <w:rFonts w:eastAsia="仿宋_GB2312" w:hint="eastAsia"/>
          <w:bCs/>
          <w:color w:val="000000"/>
          <w:sz w:val="32"/>
          <w:szCs w:val="32"/>
        </w:rPr>
        <w:t>B</w:t>
      </w:r>
      <w:r w:rsidR="00B145AF">
        <w:rPr>
          <w:rFonts w:eastAsia="仿宋_GB2312" w:hint="eastAsia"/>
          <w:bCs/>
          <w:color w:val="000000"/>
          <w:sz w:val="32"/>
          <w:szCs w:val="32"/>
        </w:rPr>
        <w:t>加入样品</w:t>
      </w:r>
      <w:r w:rsidR="00B145AF">
        <w:rPr>
          <w:rFonts w:eastAsia="仿宋_GB2312" w:hint="eastAsia"/>
          <w:bCs/>
          <w:color w:val="000000"/>
          <w:sz w:val="32"/>
          <w:szCs w:val="32"/>
        </w:rPr>
        <w:t>A</w:t>
      </w:r>
      <w:r w:rsidR="00B145AF">
        <w:rPr>
          <w:rFonts w:eastAsia="仿宋_GB2312" w:hint="eastAsia"/>
          <w:bCs/>
          <w:color w:val="000000"/>
          <w:sz w:val="32"/>
          <w:szCs w:val="32"/>
        </w:rPr>
        <w:t>后</w:t>
      </w:r>
      <w:r w:rsidRPr="00490B53">
        <w:rPr>
          <w:rFonts w:eastAsia="仿宋_GB2312" w:hint="eastAsia"/>
          <w:bCs/>
          <w:color w:val="000000"/>
          <w:sz w:val="32"/>
          <w:szCs w:val="32"/>
        </w:rPr>
        <w:t>的检测浓度</w:t>
      </w:r>
      <w:r w:rsidRPr="00490B53">
        <w:rPr>
          <w:rFonts w:eastAsia="仿宋_GB2312"/>
          <w:bCs/>
          <w:color w:val="000000"/>
          <w:sz w:val="32"/>
          <w:szCs w:val="32"/>
        </w:rPr>
        <w:t>；</w:t>
      </w:r>
    </w:p>
    <w:p w:rsidR="00DE6031" w:rsidRPr="00490B53" w:rsidRDefault="00DE6031" w:rsidP="00487492">
      <w:pPr>
        <w:overflowPunct w:val="0"/>
        <w:snapToGrid w:val="0"/>
        <w:spacing w:line="520" w:lineRule="exact"/>
        <w:jc w:val="left"/>
        <w:rPr>
          <w:rFonts w:eastAsia="仿宋_GB2312"/>
          <w:bCs/>
          <w:color w:val="000000"/>
          <w:sz w:val="32"/>
          <w:szCs w:val="32"/>
        </w:rPr>
      </w:pPr>
      <w:r w:rsidRPr="00490B53">
        <w:rPr>
          <w:rFonts w:eastAsia="仿宋_GB2312"/>
          <w:bCs/>
          <w:color w:val="000000"/>
          <w:sz w:val="32"/>
          <w:szCs w:val="32"/>
        </w:rPr>
        <w:t xml:space="preserve">        C0-</w:t>
      </w:r>
      <w:r w:rsidR="00B145AF">
        <w:rPr>
          <w:rFonts w:eastAsia="仿宋_GB2312" w:hint="eastAsia"/>
          <w:bCs/>
          <w:color w:val="000000"/>
          <w:sz w:val="32"/>
          <w:szCs w:val="32"/>
        </w:rPr>
        <w:t>样品</w:t>
      </w:r>
      <w:r w:rsidRPr="00490B53">
        <w:rPr>
          <w:rFonts w:eastAsia="仿宋_GB2312" w:hint="eastAsia"/>
          <w:bCs/>
          <w:color w:val="000000"/>
          <w:sz w:val="32"/>
          <w:szCs w:val="32"/>
        </w:rPr>
        <w:t>B</w:t>
      </w:r>
      <w:r w:rsidRPr="00490B53">
        <w:rPr>
          <w:rFonts w:eastAsia="仿宋_GB2312"/>
          <w:bCs/>
          <w:color w:val="000000"/>
          <w:sz w:val="32"/>
          <w:szCs w:val="32"/>
        </w:rPr>
        <w:t>的检测浓度；</w:t>
      </w:r>
    </w:p>
    <w:p w:rsidR="00DE6031" w:rsidRPr="00490B53" w:rsidRDefault="00DE6031" w:rsidP="00487492">
      <w:pPr>
        <w:overflowPunct w:val="0"/>
        <w:snapToGrid w:val="0"/>
        <w:spacing w:line="520" w:lineRule="exact"/>
        <w:ind w:left="360"/>
        <w:jc w:val="left"/>
        <w:rPr>
          <w:rFonts w:eastAsia="仿宋_GB2312"/>
          <w:bCs/>
          <w:color w:val="000000"/>
          <w:sz w:val="32"/>
          <w:szCs w:val="32"/>
        </w:rPr>
      </w:pPr>
      <w:r w:rsidRPr="00490B53">
        <w:rPr>
          <w:rFonts w:eastAsia="仿宋_GB2312"/>
          <w:bCs/>
          <w:color w:val="000000"/>
          <w:sz w:val="32"/>
          <w:szCs w:val="32"/>
        </w:rPr>
        <w:t xml:space="preserve">      Cs-</w:t>
      </w:r>
      <w:r w:rsidR="00B145AF">
        <w:rPr>
          <w:rFonts w:eastAsia="仿宋_GB2312" w:hint="eastAsia"/>
          <w:bCs/>
          <w:color w:val="000000"/>
          <w:sz w:val="32"/>
          <w:szCs w:val="32"/>
        </w:rPr>
        <w:t>样品</w:t>
      </w:r>
      <w:r w:rsidR="00B145AF">
        <w:rPr>
          <w:rFonts w:eastAsia="仿宋_GB2312" w:hint="eastAsia"/>
          <w:bCs/>
          <w:color w:val="000000"/>
          <w:sz w:val="32"/>
          <w:szCs w:val="32"/>
        </w:rPr>
        <w:t>A</w:t>
      </w:r>
      <w:r w:rsidRPr="00490B53">
        <w:rPr>
          <w:rFonts w:eastAsia="仿宋_GB2312"/>
          <w:bCs/>
          <w:color w:val="000000"/>
          <w:sz w:val="32"/>
          <w:szCs w:val="32"/>
        </w:rPr>
        <w:t>的浓度。</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3</w:t>
      </w:r>
      <w:r w:rsidRPr="00490B53">
        <w:rPr>
          <w:rFonts w:eastAsia="仿宋_GB2312"/>
          <w:bCs/>
          <w:color w:val="000000"/>
          <w:sz w:val="32"/>
          <w:szCs w:val="32"/>
        </w:rPr>
        <w:t xml:space="preserve">.5 </w:t>
      </w:r>
      <w:r w:rsidRPr="00490B53">
        <w:rPr>
          <w:rFonts w:eastAsia="仿宋_GB2312" w:hint="eastAsia"/>
          <w:bCs/>
          <w:color w:val="000000"/>
          <w:sz w:val="32"/>
          <w:szCs w:val="32"/>
        </w:rPr>
        <w:t>精密度</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3.5.1</w:t>
      </w:r>
      <w:r w:rsidR="00E15CEF" w:rsidRPr="00E15CEF">
        <w:rPr>
          <w:rFonts w:eastAsia="仿宋_GB2312"/>
          <w:bCs/>
          <w:color w:val="000000"/>
          <w:sz w:val="32"/>
          <w:szCs w:val="32"/>
        </w:rPr>
        <w:t>批内精密度</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用同一批号试剂盒，对不同浓度的质控品分别重复测定</w:t>
      </w:r>
      <w:r w:rsidRPr="00490B53">
        <w:rPr>
          <w:rFonts w:eastAsia="仿宋_GB2312" w:hint="eastAsia"/>
          <w:bCs/>
          <w:color w:val="000000"/>
          <w:sz w:val="32"/>
          <w:szCs w:val="32"/>
        </w:rPr>
        <w:t>1</w:t>
      </w:r>
      <w:r w:rsidRPr="00490B53">
        <w:rPr>
          <w:rFonts w:eastAsia="仿宋_GB2312"/>
          <w:bCs/>
          <w:color w:val="000000"/>
          <w:sz w:val="32"/>
          <w:szCs w:val="32"/>
        </w:rPr>
        <w:t>0</w:t>
      </w:r>
      <w:r w:rsidRPr="00490B53">
        <w:rPr>
          <w:rFonts w:eastAsia="仿宋_GB2312" w:hint="eastAsia"/>
          <w:bCs/>
          <w:color w:val="000000"/>
          <w:sz w:val="32"/>
          <w:szCs w:val="32"/>
        </w:rPr>
        <w:t>次，计算测定结果的平均值（</w:t>
      </w:r>
      <m:oMath>
        <m:acc>
          <m:accPr>
            <m:chr m:val="̅"/>
            <m:ctrlPr>
              <w:rPr>
                <w:rFonts w:ascii="Cambria Math" w:eastAsia="仿宋_GB2312" w:hAnsi="Cambria Math"/>
                <w:bCs/>
                <w:color w:val="000000"/>
                <w:sz w:val="32"/>
                <w:szCs w:val="32"/>
              </w:rPr>
            </m:ctrlPr>
          </m:accPr>
          <m:e>
            <m:r>
              <m:rPr>
                <m:sty m:val="p"/>
              </m:rPr>
              <w:rPr>
                <w:rFonts w:ascii="Cambria Math" w:eastAsia="仿宋_GB2312" w:hAnsi="Cambria Math"/>
                <w:color w:val="000000"/>
                <w:sz w:val="32"/>
                <w:szCs w:val="32"/>
              </w:rPr>
              <m:t>X</m:t>
            </m:r>
          </m:e>
        </m:acc>
      </m:oMath>
      <w:r w:rsidRPr="00490B53">
        <w:rPr>
          <w:rFonts w:eastAsia="仿宋_GB2312" w:hint="eastAsia"/>
          <w:bCs/>
          <w:color w:val="000000"/>
          <w:sz w:val="32"/>
          <w:szCs w:val="32"/>
        </w:rPr>
        <w:t>）</w:t>
      </w:r>
      <w:r w:rsidRPr="00490B53">
        <w:rPr>
          <w:rFonts w:eastAsia="仿宋_GB2312"/>
          <w:bCs/>
          <w:color w:val="000000"/>
          <w:sz w:val="32"/>
          <w:szCs w:val="32"/>
        </w:rPr>
        <w:t>和标准差（</w:t>
      </w:r>
      <w:r w:rsidRPr="00490B53">
        <w:rPr>
          <w:rFonts w:eastAsia="仿宋_GB2312"/>
          <w:bCs/>
          <w:color w:val="000000"/>
          <w:sz w:val="32"/>
          <w:szCs w:val="32"/>
        </w:rPr>
        <w:t>S</w:t>
      </w:r>
      <w:r w:rsidRPr="00490B53">
        <w:rPr>
          <w:rFonts w:eastAsia="仿宋_GB2312" w:hint="eastAsia"/>
          <w:bCs/>
          <w:color w:val="000000"/>
          <w:sz w:val="32"/>
          <w:szCs w:val="32"/>
        </w:rPr>
        <w:t>），根据式（</w:t>
      </w:r>
      <w:r w:rsidRPr="00490B53">
        <w:rPr>
          <w:rFonts w:eastAsia="仿宋_GB2312" w:hint="eastAsia"/>
          <w:bCs/>
          <w:color w:val="000000"/>
          <w:sz w:val="32"/>
          <w:szCs w:val="32"/>
        </w:rPr>
        <w:t>3</w:t>
      </w:r>
      <w:r w:rsidRPr="00490B53">
        <w:rPr>
          <w:rFonts w:eastAsia="仿宋_GB2312" w:hint="eastAsia"/>
          <w:bCs/>
          <w:color w:val="000000"/>
          <w:sz w:val="32"/>
          <w:szCs w:val="32"/>
        </w:rPr>
        <w:t>）得出变异系数（</w:t>
      </w:r>
      <w:r w:rsidRPr="00490B53">
        <w:rPr>
          <w:rFonts w:eastAsia="仿宋_GB2312" w:hint="eastAsia"/>
          <w:bCs/>
          <w:color w:val="000000"/>
          <w:sz w:val="32"/>
          <w:szCs w:val="32"/>
        </w:rPr>
        <w:t>C</w:t>
      </w:r>
      <w:r w:rsidRPr="00490B53">
        <w:rPr>
          <w:rFonts w:eastAsia="仿宋_GB2312"/>
          <w:bCs/>
          <w:color w:val="000000"/>
          <w:sz w:val="32"/>
          <w:szCs w:val="32"/>
        </w:rPr>
        <w:t>V</w:t>
      </w:r>
      <w:r w:rsidRPr="00490B53">
        <w:rPr>
          <w:rFonts w:eastAsia="仿宋_GB2312" w:hint="eastAsia"/>
          <w:bCs/>
          <w:color w:val="000000"/>
          <w:sz w:val="32"/>
          <w:szCs w:val="32"/>
        </w:rPr>
        <w:t>），结果应符合</w:t>
      </w:r>
      <w:r w:rsidRPr="00490B53">
        <w:rPr>
          <w:rFonts w:eastAsia="仿宋_GB2312" w:hint="eastAsia"/>
          <w:bCs/>
          <w:color w:val="000000"/>
          <w:sz w:val="32"/>
          <w:szCs w:val="32"/>
        </w:rPr>
        <w:t>2</w:t>
      </w:r>
      <w:r w:rsidRPr="00490B53">
        <w:rPr>
          <w:rFonts w:eastAsia="仿宋_GB2312"/>
          <w:bCs/>
          <w:color w:val="000000"/>
          <w:sz w:val="32"/>
          <w:szCs w:val="32"/>
        </w:rPr>
        <w:t>.5.1</w:t>
      </w:r>
      <w:r w:rsidRPr="00490B53">
        <w:rPr>
          <w:rFonts w:eastAsia="仿宋_GB2312" w:hint="eastAsia"/>
          <w:bCs/>
          <w:color w:val="000000"/>
          <w:sz w:val="32"/>
          <w:szCs w:val="32"/>
        </w:rPr>
        <w:t>的规定。</w:t>
      </w:r>
    </w:p>
    <w:p w:rsidR="00DE6031" w:rsidRPr="00490B53" w:rsidRDefault="00DE6031" w:rsidP="00487492">
      <w:pPr>
        <w:pStyle w:val="a5"/>
        <w:overflowPunct w:val="0"/>
        <w:snapToGrid w:val="0"/>
        <w:spacing w:line="520" w:lineRule="exact"/>
        <w:ind w:left="1361" w:firstLineChars="0" w:firstLine="0"/>
        <w:jc w:val="left"/>
        <w:rPr>
          <w:rFonts w:ascii="Times New Roman" w:eastAsia="仿宋_GB2312" w:hAnsi="Times New Roman" w:cs="Times New Roman"/>
          <w:bCs/>
          <w:color w:val="000000"/>
          <w:sz w:val="32"/>
          <w:szCs w:val="32"/>
        </w:rPr>
      </w:pPr>
      <w:r w:rsidRPr="00490B53">
        <w:rPr>
          <w:rFonts w:ascii="Times New Roman" w:eastAsia="仿宋_GB2312" w:hAnsi="Times New Roman" w:cs="Times New Roman" w:hint="eastAsia"/>
          <w:bCs/>
          <w:color w:val="000000"/>
          <w:sz w:val="32"/>
          <w:szCs w:val="32"/>
        </w:rPr>
        <w:t>C</w:t>
      </w:r>
      <w:r w:rsidRPr="00490B53">
        <w:rPr>
          <w:rFonts w:ascii="Times New Roman" w:eastAsia="仿宋_GB2312" w:hAnsi="Times New Roman" w:cs="Times New Roman"/>
          <w:bCs/>
          <w:color w:val="000000"/>
          <w:sz w:val="32"/>
          <w:szCs w:val="32"/>
        </w:rPr>
        <w:t>V=</w:t>
      </w:r>
      <w:r w:rsidR="00CD779D" w:rsidRPr="00CD779D">
        <w:rPr>
          <w:rFonts w:ascii="Times New Roman" w:eastAsia="仿宋_GB2312" w:hAnsi="Times New Roman" w:cs="Times New Roman"/>
          <w:bCs/>
          <w:color w:val="000000"/>
          <w:sz w:val="32"/>
          <w:szCs w:val="32"/>
        </w:rPr>
        <w:t xml:space="preserve"> </w:t>
      </w:r>
      <w:r w:rsidR="00CD779D" w:rsidRPr="00490B53">
        <w:rPr>
          <w:rFonts w:ascii="Times New Roman" w:eastAsia="仿宋_GB2312" w:hAnsi="Times New Roman" w:cs="Times New Roman"/>
          <w:bCs/>
          <w:color w:val="000000"/>
          <w:sz w:val="32"/>
          <w:szCs w:val="32"/>
        </w:rPr>
        <w:t>S</w:t>
      </w:r>
      <w:r w:rsidR="00CD779D">
        <w:rPr>
          <w:rFonts w:ascii="Times New Roman" w:eastAsia="仿宋_GB2312" w:hAnsi="Times New Roman" w:cs="Times New Roman" w:hint="eastAsia"/>
          <w:bCs/>
          <w:color w:val="000000"/>
          <w:sz w:val="32"/>
          <w:szCs w:val="32"/>
        </w:rPr>
        <w:t>/</w:t>
      </w:r>
      <m:oMath>
        <m:acc>
          <m:accPr>
            <m:chr m:val="̅"/>
            <m:ctrlPr>
              <w:rPr>
                <w:rFonts w:ascii="Cambria Math" w:eastAsia="仿宋_GB2312" w:hAnsi="Cambria Math" w:cs="Times New Roman"/>
                <w:bCs/>
                <w:color w:val="000000"/>
                <w:sz w:val="32"/>
                <w:szCs w:val="32"/>
              </w:rPr>
            </m:ctrlPr>
          </m:accPr>
          <m:e>
            <m:r>
              <m:rPr>
                <m:sty m:val="p"/>
              </m:rPr>
              <w:rPr>
                <w:rFonts w:ascii="Cambria Math" w:eastAsia="仿宋_GB2312" w:hAnsi="Cambria Math" w:cs="Times New Roman"/>
                <w:color w:val="000000"/>
                <w:sz w:val="32"/>
                <w:szCs w:val="32"/>
              </w:rPr>
              <m:t>X</m:t>
            </m:r>
          </m:e>
        </m:acc>
      </m:oMath>
      <w:r w:rsidRPr="00490B53">
        <w:rPr>
          <w:rFonts w:ascii="Times New Roman" w:eastAsia="仿宋_GB2312" w:hAnsi="Times New Roman" w:cs="Times New Roman" w:hint="eastAsia"/>
          <w:bCs/>
          <w:color w:val="000000"/>
          <w:sz w:val="32"/>
          <w:szCs w:val="32"/>
        </w:rPr>
        <w:t>×</w:t>
      </w:r>
      <w:r w:rsidRPr="00490B53">
        <w:rPr>
          <w:rFonts w:ascii="Times New Roman" w:eastAsia="仿宋_GB2312" w:hAnsi="Times New Roman" w:cs="Times New Roman" w:hint="eastAsia"/>
          <w:bCs/>
          <w:color w:val="000000"/>
          <w:sz w:val="32"/>
          <w:szCs w:val="32"/>
        </w:rPr>
        <w:t>1</w:t>
      </w:r>
      <w:r w:rsidRPr="00490B53">
        <w:rPr>
          <w:rFonts w:ascii="Times New Roman" w:eastAsia="仿宋_GB2312" w:hAnsi="Times New Roman" w:cs="Times New Roman"/>
          <w:bCs/>
          <w:color w:val="000000"/>
          <w:sz w:val="32"/>
          <w:szCs w:val="32"/>
        </w:rPr>
        <w:t>00%</w:t>
      </w:r>
      <w:r w:rsidRPr="00490B53">
        <w:rPr>
          <w:rFonts w:ascii="Times New Roman" w:eastAsia="仿宋_GB2312" w:hAnsi="Times New Roman" w:cs="Times New Roman" w:hint="eastAsia"/>
          <w:bCs/>
          <w:color w:val="000000"/>
          <w:sz w:val="32"/>
          <w:szCs w:val="32"/>
        </w:rPr>
        <w:t>.</w:t>
      </w:r>
      <w:r w:rsidRPr="00490B53">
        <w:rPr>
          <w:rFonts w:ascii="Times New Roman" w:eastAsia="仿宋_GB2312" w:hAnsi="Times New Roman" w:cs="Times New Roman"/>
          <w:bCs/>
          <w:color w:val="000000"/>
          <w:sz w:val="32"/>
          <w:szCs w:val="32"/>
        </w:rPr>
        <w:t>.............................</w:t>
      </w:r>
      <w:r w:rsidRPr="00490B53">
        <w:rPr>
          <w:rFonts w:ascii="Times New Roman" w:eastAsia="仿宋_GB2312" w:hAnsi="Times New Roman" w:cs="Times New Roman" w:hint="eastAsia"/>
          <w:bCs/>
          <w:color w:val="000000"/>
          <w:sz w:val="32"/>
          <w:szCs w:val="32"/>
        </w:rPr>
        <w:t>（</w:t>
      </w:r>
      <w:r w:rsidRPr="00490B53">
        <w:rPr>
          <w:rFonts w:ascii="Times New Roman" w:eastAsia="仿宋_GB2312" w:hAnsi="Times New Roman" w:cs="Times New Roman" w:hint="eastAsia"/>
          <w:bCs/>
          <w:color w:val="000000"/>
          <w:sz w:val="32"/>
          <w:szCs w:val="32"/>
        </w:rPr>
        <w:t>3</w:t>
      </w:r>
      <w:r w:rsidRPr="00490B53">
        <w:rPr>
          <w:rFonts w:ascii="Times New Roman" w:eastAsia="仿宋_GB2312" w:hAnsi="Times New Roman" w:cs="Times New Roman" w:hint="eastAsia"/>
          <w:bCs/>
          <w:color w:val="000000"/>
          <w:sz w:val="32"/>
          <w:szCs w:val="32"/>
        </w:rPr>
        <w:t>）</w:t>
      </w:r>
    </w:p>
    <w:p w:rsidR="00DE6031" w:rsidRPr="00490B53" w:rsidRDefault="00DE6031" w:rsidP="00487492">
      <w:pPr>
        <w:pStyle w:val="a5"/>
        <w:overflowPunct w:val="0"/>
        <w:snapToGrid w:val="0"/>
        <w:spacing w:line="520" w:lineRule="exact"/>
        <w:ind w:left="1361" w:firstLineChars="0" w:firstLine="0"/>
        <w:jc w:val="left"/>
        <w:rPr>
          <w:rFonts w:ascii="Times New Roman" w:eastAsia="仿宋_GB2312" w:hAnsi="Times New Roman" w:cs="Times New Roman"/>
          <w:bCs/>
          <w:color w:val="000000"/>
          <w:sz w:val="32"/>
          <w:szCs w:val="32"/>
        </w:rPr>
      </w:pPr>
      <w:r w:rsidRPr="00490B53">
        <w:rPr>
          <w:rFonts w:ascii="Times New Roman" w:eastAsia="仿宋_GB2312" w:hAnsi="Times New Roman" w:cs="Times New Roman"/>
          <w:bCs/>
          <w:color w:val="000000"/>
          <w:sz w:val="32"/>
          <w:szCs w:val="32"/>
        </w:rPr>
        <w:t>式中：</w:t>
      </w:r>
    </w:p>
    <w:p w:rsidR="00DE6031" w:rsidRPr="00490B53" w:rsidRDefault="00DE6031" w:rsidP="00487492">
      <w:pPr>
        <w:pStyle w:val="a5"/>
        <w:overflowPunct w:val="0"/>
        <w:snapToGrid w:val="0"/>
        <w:spacing w:line="520" w:lineRule="exact"/>
        <w:ind w:left="1361" w:firstLineChars="0" w:firstLine="0"/>
        <w:jc w:val="left"/>
        <w:rPr>
          <w:rFonts w:ascii="Times New Roman" w:eastAsia="仿宋_GB2312" w:hAnsi="Times New Roman" w:cs="Times New Roman"/>
          <w:bCs/>
          <w:color w:val="000000"/>
          <w:sz w:val="32"/>
          <w:szCs w:val="32"/>
        </w:rPr>
      </w:pPr>
      <w:r w:rsidRPr="00490B53">
        <w:rPr>
          <w:rFonts w:ascii="Times New Roman" w:eastAsia="仿宋_GB2312" w:hAnsi="Times New Roman" w:cs="Times New Roman" w:hint="eastAsia"/>
          <w:bCs/>
          <w:color w:val="000000"/>
          <w:sz w:val="32"/>
          <w:szCs w:val="32"/>
        </w:rPr>
        <w:t>C</w:t>
      </w:r>
      <w:r w:rsidRPr="00490B53">
        <w:rPr>
          <w:rFonts w:ascii="Times New Roman" w:eastAsia="仿宋_GB2312" w:hAnsi="Times New Roman" w:cs="Times New Roman"/>
          <w:bCs/>
          <w:color w:val="000000"/>
          <w:sz w:val="32"/>
          <w:szCs w:val="32"/>
        </w:rPr>
        <w:t>V</w:t>
      </w:r>
      <w:r w:rsidRPr="00490B53">
        <w:rPr>
          <w:rFonts w:ascii="Times New Roman" w:eastAsia="仿宋_GB2312" w:hAnsi="Times New Roman" w:cs="Times New Roman" w:hint="eastAsia"/>
          <w:bCs/>
          <w:color w:val="000000"/>
          <w:sz w:val="32"/>
          <w:szCs w:val="32"/>
        </w:rPr>
        <w:t>——变异系数；</w:t>
      </w:r>
    </w:p>
    <w:p w:rsidR="00DE6031" w:rsidRPr="00490B53" w:rsidRDefault="00DE6031" w:rsidP="00487492">
      <w:pPr>
        <w:pStyle w:val="a5"/>
        <w:overflowPunct w:val="0"/>
        <w:snapToGrid w:val="0"/>
        <w:spacing w:line="520" w:lineRule="exact"/>
        <w:ind w:left="1361" w:firstLineChars="0" w:firstLine="0"/>
        <w:jc w:val="left"/>
        <w:rPr>
          <w:rFonts w:ascii="Times New Roman" w:eastAsia="仿宋_GB2312" w:hAnsi="Times New Roman" w:cs="Times New Roman"/>
          <w:bCs/>
          <w:color w:val="000000"/>
          <w:sz w:val="32"/>
          <w:szCs w:val="32"/>
        </w:rPr>
      </w:pPr>
      <w:r w:rsidRPr="00490B53">
        <w:rPr>
          <w:rFonts w:ascii="Times New Roman" w:eastAsia="仿宋_GB2312" w:hAnsi="Times New Roman" w:cs="Times New Roman"/>
          <w:bCs/>
          <w:color w:val="000000"/>
          <w:sz w:val="32"/>
          <w:szCs w:val="32"/>
        </w:rPr>
        <w:t>S</w:t>
      </w:r>
      <w:r w:rsidRPr="00490B53">
        <w:rPr>
          <w:rFonts w:ascii="Times New Roman" w:eastAsia="仿宋_GB2312" w:hAnsi="Times New Roman" w:cs="Times New Roman" w:hint="eastAsia"/>
          <w:bCs/>
          <w:color w:val="000000"/>
          <w:sz w:val="32"/>
          <w:szCs w:val="32"/>
        </w:rPr>
        <w:t>——</w:t>
      </w:r>
      <w:r w:rsidRPr="00490B53">
        <w:rPr>
          <w:rFonts w:ascii="Times New Roman" w:eastAsia="仿宋_GB2312" w:hAnsi="Times New Roman" w:cs="Times New Roman"/>
          <w:bCs/>
          <w:color w:val="000000"/>
          <w:sz w:val="32"/>
          <w:szCs w:val="32"/>
        </w:rPr>
        <w:t>10</w:t>
      </w:r>
      <w:r w:rsidRPr="00490B53">
        <w:rPr>
          <w:rFonts w:ascii="Times New Roman" w:eastAsia="仿宋_GB2312" w:hAnsi="Times New Roman" w:cs="Times New Roman" w:hint="eastAsia"/>
          <w:bCs/>
          <w:color w:val="000000"/>
          <w:sz w:val="32"/>
          <w:szCs w:val="32"/>
        </w:rPr>
        <w:t>次测定结果的标准差；</w:t>
      </w:r>
    </w:p>
    <w:p w:rsidR="00DE6031" w:rsidRPr="00490B53" w:rsidRDefault="00C54F5F" w:rsidP="00487492">
      <w:pPr>
        <w:pStyle w:val="a5"/>
        <w:overflowPunct w:val="0"/>
        <w:snapToGrid w:val="0"/>
        <w:spacing w:line="520" w:lineRule="exact"/>
        <w:ind w:left="1361" w:firstLineChars="0" w:firstLine="0"/>
        <w:jc w:val="left"/>
        <w:rPr>
          <w:rFonts w:ascii="Times New Roman" w:eastAsia="仿宋_GB2312" w:hAnsi="Times New Roman" w:cs="Times New Roman"/>
          <w:bCs/>
          <w:color w:val="000000"/>
          <w:sz w:val="32"/>
          <w:szCs w:val="32"/>
        </w:rPr>
      </w:pPr>
      <m:oMath>
        <m:acc>
          <m:accPr>
            <m:chr m:val="̅"/>
            <m:ctrlPr>
              <w:rPr>
                <w:rFonts w:ascii="Cambria Math" w:eastAsia="仿宋_GB2312" w:hAnsi="Cambria Math" w:cs="Times New Roman"/>
                <w:bCs/>
                <w:color w:val="000000"/>
                <w:sz w:val="32"/>
                <w:szCs w:val="32"/>
              </w:rPr>
            </m:ctrlPr>
          </m:accPr>
          <m:e>
            <m:r>
              <m:rPr>
                <m:sty m:val="p"/>
              </m:rPr>
              <w:rPr>
                <w:rFonts w:ascii="Cambria Math" w:eastAsia="仿宋_GB2312" w:hAnsi="Cambria Math" w:cs="Times New Roman"/>
                <w:color w:val="000000"/>
                <w:sz w:val="32"/>
                <w:szCs w:val="32"/>
              </w:rPr>
              <m:t>X</m:t>
            </m:r>
          </m:e>
        </m:acc>
      </m:oMath>
      <w:r w:rsidR="00DE6031" w:rsidRPr="00490B53">
        <w:rPr>
          <w:rFonts w:ascii="Times New Roman" w:eastAsia="仿宋_GB2312" w:hAnsi="Times New Roman" w:cs="Times New Roman" w:hint="eastAsia"/>
          <w:bCs/>
          <w:color w:val="000000"/>
          <w:sz w:val="32"/>
          <w:szCs w:val="32"/>
        </w:rPr>
        <w:t>——</w:t>
      </w:r>
      <w:r w:rsidR="00DE6031" w:rsidRPr="00490B53">
        <w:rPr>
          <w:rFonts w:ascii="Times New Roman" w:eastAsia="仿宋_GB2312" w:hAnsi="Times New Roman" w:cs="Times New Roman"/>
          <w:bCs/>
          <w:color w:val="000000"/>
          <w:sz w:val="32"/>
          <w:szCs w:val="32"/>
        </w:rPr>
        <w:t>10</w:t>
      </w:r>
      <w:r w:rsidR="00DE6031" w:rsidRPr="00490B53">
        <w:rPr>
          <w:rFonts w:ascii="Times New Roman" w:eastAsia="仿宋_GB2312" w:hAnsi="Times New Roman" w:cs="Times New Roman" w:hint="eastAsia"/>
          <w:bCs/>
          <w:color w:val="000000"/>
          <w:sz w:val="32"/>
          <w:szCs w:val="32"/>
        </w:rPr>
        <w:t>次测量结果的平均值。</w:t>
      </w:r>
    </w:p>
    <w:p w:rsidR="00DE6031" w:rsidRPr="00490B53" w:rsidRDefault="00DE6031" w:rsidP="00487492">
      <w:pPr>
        <w:shd w:val="clear" w:color="auto" w:fill="FFFFFF"/>
        <w:overflowPunct w:val="0"/>
        <w:adjustRightInd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3.5.2</w:t>
      </w:r>
      <w:r w:rsidR="00E15CEF">
        <w:rPr>
          <w:rFonts w:eastAsia="仿宋_GB2312"/>
          <w:bCs/>
          <w:color w:val="000000"/>
          <w:sz w:val="32"/>
          <w:szCs w:val="32"/>
        </w:rPr>
        <w:t>批间精密度</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用</w:t>
      </w:r>
      <w:r w:rsidRPr="00490B53">
        <w:rPr>
          <w:rFonts w:eastAsia="仿宋_GB2312" w:hint="eastAsia"/>
          <w:bCs/>
          <w:color w:val="000000"/>
          <w:sz w:val="32"/>
          <w:szCs w:val="32"/>
        </w:rPr>
        <w:t>3</w:t>
      </w:r>
      <w:r w:rsidRPr="00490B53">
        <w:rPr>
          <w:rFonts w:eastAsia="仿宋_GB2312" w:hint="eastAsia"/>
          <w:bCs/>
          <w:color w:val="000000"/>
          <w:sz w:val="32"/>
          <w:szCs w:val="32"/>
        </w:rPr>
        <w:t>个不同批号试剂盒，对不同浓度的质控品分别重复测定</w:t>
      </w:r>
      <w:r w:rsidRPr="00490B53">
        <w:rPr>
          <w:rFonts w:eastAsia="仿宋_GB2312" w:hint="eastAsia"/>
          <w:bCs/>
          <w:color w:val="000000"/>
          <w:sz w:val="32"/>
          <w:szCs w:val="32"/>
        </w:rPr>
        <w:lastRenderedPageBreak/>
        <w:t>1</w:t>
      </w:r>
      <w:r w:rsidRPr="00490B53">
        <w:rPr>
          <w:rFonts w:eastAsia="仿宋_GB2312"/>
          <w:bCs/>
          <w:color w:val="000000"/>
          <w:sz w:val="32"/>
          <w:szCs w:val="32"/>
        </w:rPr>
        <w:t>0</w:t>
      </w:r>
      <w:r w:rsidRPr="00490B53">
        <w:rPr>
          <w:rFonts w:eastAsia="仿宋_GB2312" w:hint="eastAsia"/>
          <w:bCs/>
          <w:color w:val="000000"/>
          <w:sz w:val="32"/>
          <w:szCs w:val="32"/>
        </w:rPr>
        <w:t>次，计算测定结果的平均值（</w:t>
      </w:r>
      <m:oMath>
        <m:acc>
          <m:accPr>
            <m:chr m:val="̅"/>
            <m:ctrlPr>
              <w:rPr>
                <w:rFonts w:ascii="Cambria Math" w:eastAsia="仿宋_GB2312" w:hAnsi="Cambria Math"/>
                <w:bCs/>
                <w:color w:val="000000"/>
                <w:sz w:val="32"/>
                <w:szCs w:val="32"/>
              </w:rPr>
            </m:ctrlPr>
          </m:accPr>
          <m:e>
            <m:r>
              <m:rPr>
                <m:sty m:val="p"/>
              </m:rPr>
              <w:rPr>
                <w:rFonts w:ascii="Cambria Math" w:eastAsia="仿宋_GB2312" w:hAnsi="Cambria Math"/>
                <w:color w:val="000000"/>
                <w:sz w:val="32"/>
                <w:szCs w:val="32"/>
              </w:rPr>
              <m:t>X</m:t>
            </m:r>
          </m:e>
        </m:acc>
      </m:oMath>
      <w:r w:rsidRPr="00490B53">
        <w:rPr>
          <w:rFonts w:eastAsia="仿宋_GB2312" w:hint="eastAsia"/>
          <w:bCs/>
          <w:color w:val="000000"/>
          <w:sz w:val="32"/>
          <w:szCs w:val="32"/>
        </w:rPr>
        <w:t>）</w:t>
      </w:r>
      <w:r w:rsidRPr="00490B53">
        <w:rPr>
          <w:rFonts w:eastAsia="仿宋_GB2312"/>
          <w:bCs/>
          <w:color w:val="000000"/>
          <w:sz w:val="32"/>
          <w:szCs w:val="32"/>
        </w:rPr>
        <w:t>和标准差（</w:t>
      </w:r>
      <w:r w:rsidRPr="00490B53">
        <w:rPr>
          <w:rFonts w:eastAsia="仿宋_GB2312"/>
          <w:bCs/>
          <w:color w:val="000000"/>
          <w:sz w:val="32"/>
          <w:szCs w:val="32"/>
        </w:rPr>
        <w:t>S</w:t>
      </w:r>
      <w:r w:rsidRPr="00490B53">
        <w:rPr>
          <w:rFonts w:eastAsia="仿宋_GB2312" w:hint="eastAsia"/>
          <w:bCs/>
          <w:color w:val="000000"/>
          <w:sz w:val="32"/>
          <w:szCs w:val="32"/>
        </w:rPr>
        <w:t>），根据式（</w:t>
      </w:r>
      <w:r w:rsidRPr="00490B53">
        <w:rPr>
          <w:rFonts w:eastAsia="仿宋_GB2312"/>
          <w:bCs/>
          <w:color w:val="000000"/>
          <w:sz w:val="32"/>
          <w:szCs w:val="32"/>
        </w:rPr>
        <w:t>4</w:t>
      </w:r>
      <w:r w:rsidRPr="00490B53">
        <w:rPr>
          <w:rFonts w:eastAsia="仿宋_GB2312" w:hint="eastAsia"/>
          <w:bCs/>
          <w:color w:val="000000"/>
          <w:sz w:val="32"/>
          <w:szCs w:val="32"/>
        </w:rPr>
        <w:t>）得出变异系数（</w:t>
      </w:r>
      <w:r w:rsidRPr="00490B53">
        <w:rPr>
          <w:rFonts w:eastAsia="仿宋_GB2312" w:hint="eastAsia"/>
          <w:bCs/>
          <w:color w:val="000000"/>
          <w:sz w:val="32"/>
          <w:szCs w:val="32"/>
        </w:rPr>
        <w:t>C</w:t>
      </w:r>
      <w:r w:rsidRPr="00490B53">
        <w:rPr>
          <w:rFonts w:eastAsia="仿宋_GB2312"/>
          <w:bCs/>
          <w:color w:val="000000"/>
          <w:sz w:val="32"/>
          <w:szCs w:val="32"/>
        </w:rPr>
        <w:t>V</w:t>
      </w:r>
      <w:r w:rsidRPr="00490B53">
        <w:rPr>
          <w:rFonts w:eastAsia="仿宋_GB2312" w:hint="eastAsia"/>
          <w:bCs/>
          <w:color w:val="000000"/>
          <w:sz w:val="32"/>
          <w:szCs w:val="32"/>
        </w:rPr>
        <w:t>），结果应符合</w:t>
      </w:r>
      <w:r w:rsidRPr="00490B53">
        <w:rPr>
          <w:rFonts w:eastAsia="仿宋_GB2312"/>
          <w:bCs/>
          <w:color w:val="000000"/>
          <w:sz w:val="32"/>
          <w:szCs w:val="32"/>
        </w:rPr>
        <w:t>2.5.2</w:t>
      </w:r>
      <w:r w:rsidRPr="00490B53">
        <w:rPr>
          <w:rFonts w:eastAsia="仿宋_GB2312" w:hint="eastAsia"/>
          <w:bCs/>
          <w:color w:val="000000"/>
          <w:sz w:val="32"/>
          <w:szCs w:val="32"/>
        </w:rPr>
        <w:t>的规定。</w:t>
      </w:r>
    </w:p>
    <w:p w:rsidR="00DE6031" w:rsidRPr="00490B53" w:rsidRDefault="00DE6031" w:rsidP="00487492">
      <w:pPr>
        <w:pStyle w:val="a5"/>
        <w:overflowPunct w:val="0"/>
        <w:snapToGrid w:val="0"/>
        <w:spacing w:line="520" w:lineRule="exact"/>
        <w:ind w:left="1361" w:firstLineChars="0" w:firstLine="0"/>
        <w:jc w:val="left"/>
        <w:rPr>
          <w:rFonts w:ascii="Times New Roman" w:eastAsia="仿宋_GB2312" w:hAnsi="Times New Roman" w:cs="Times New Roman"/>
          <w:bCs/>
          <w:color w:val="000000"/>
          <w:sz w:val="32"/>
          <w:szCs w:val="32"/>
        </w:rPr>
      </w:pPr>
      <w:r w:rsidRPr="00490B53">
        <w:rPr>
          <w:rFonts w:ascii="Times New Roman" w:eastAsia="仿宋_GB2312" w:hAnsi="Times New Roman" w:cs="Times New Roman" w:hint="eastAsia"/>
          <w:bCs/>
          <w:color w:val="000000"/>
          <w:sz w:val="32"/>
          <w:szCs w:val="32"/>
        </w:rPr>
        <w:t>C</w:t>
      </w:r>
      <w:r w:rsidRPr="00490B53">
        <w:rPr>
          <w:rFonts w:ascii="Times New Roman" w:eastAsia="仿宋_GB2312" w:hAnsi="Times New Roman" w:cs="Times New Roman"/>
          <w:bCs/>
          <w:color w:val="000000"/>
          <w:sz w:val="32"/>
          <w:szCs w:val="32"/>
        </w:rPr>
        <w:t>V=</w:t>
      </w:r>
      <w:r w:rsidR="00CD779D" w:rsidRPr="00CD779D">
        <w:rPr>
          <w:rFonts w:ascii="Times New Roman" w:eastAsia="仿宋_GB2312" w:hAnsi="Times New Roman" w:cs="Times New Roman"/>
          <w:bCs/>
          <w:color w:val="000000"/>
          <w:sz w:val="32"/>
          <w:szCs w:val="32"/>
        </w:rPr>
        <w:t xml:space="preserve"> </w:t>
      </w:r>
      <w:r w:rsidR="00CD779D" w:rsidRPr="00490B53">
        <w:rPr>
          <w:rFonts w:ascii="Times New Roman" w:eastAsia="仿宋_GB2312" w:hAnsi="Times New Roman" w:cs="Times New Roman"/>
          <w:bCs/>
          <w:color w:val="000000"/>
          <w:sz w:val="32"/>
          <w:szCs w:val="32"/>
        </w:rPr>
        <w:t>S</w:t>
      </w:r>
      <w:r w:rsidR="00CD779D">
        <w:rPr>
          <w:rFonts w:ascii="Times New Roman" w:eastAsia="仿宋_GB2312" w:hAnsi="Times New Roman" w:cs="Times New Roman" w:hint="eastAsia"/>
          <w:bCs/>
          <w:color w:val="000000"/>
          <w:sz w:val="32"/>
          <w:szCs w:val="32"/>
        </w:rPr>
        <w:t>/</w:t>
      </w:r>
      <m:oMath>
        <m:acc>
          <m:accPr>
            <m:chr m:val="̅"/>
            <m:ctrlPr>
              <w:rPr>
                <w:rFonts w:ascii="Cambria Math" w:eastAsia="仿宋_GB2312" w:hAnsi="Cambria Math" w:cs="Times New Roman"/>
                <w:bCs/>
                <w:color w:val="000000"/>
                <w:sz w:val="32"/>
                <w:szCs w:val="32"/>
              </w:rPr>
            </m:ctrlPr>
          </m:accPr>
          <m:e>
            <m:r>
              <m:rPr>
                <m:sty m:val="p"/>
              </m:rPr>
              <w:rPr>
                <w:rFonts w:ascii="Cambria Math" w:eastAsia="仿宋_GB2312" w:hAnsi="Cambria Math" w:cs="Times New Roman"/>
                <w:color w:val="000000"/>
                <w:sz w:val="32"/>
                <w:szCs w:val="32"/>
              </w:rPr>
              <m:t>X</m:t>
            </m:r>
          </m:e>
        </m:acc>
        <m:r>
          <m:rPr>
            <m:sty m:val="p"/>
          </m:rPr>
          <w:rPr>
            <w:rFonts w:ascii="Cambria Math" w:eastAsia="仿宋_GB2312" w:hAnsi="Cambria Math" w:cs="Times New Roman"/>
            <w:color w:val="000000"/>
            <w:sz w:val="32"/>
            <w:szCs w:val="32"/>
          </w:rPr>
          <m:t xml:space="preserve"> </m:t>
        </m:r>
      </m:oMath>
      <w:r w:rsidRPr="00490B53">
        <w:rPr>
          <w:rFonts w:ascii="Times New Roman" w:eastAsia="仿宋_GB2312" w:hAnsi="Times New Roman" w:cs="Times New Roman" w:hint="eastAsia"/>
          <w:bCs/>
          <w:color w:val="000000"/>
          <w:sz w:val="32"/>
          <w:szCs w:val="32"/>
        </w:rPr>
        <w:t>×</w:t>
      </w:r>
      <w:r w:rsidRPr="00490B53">
        <w:rPr>
          <w:rFonts w:ascii="Times New Roman" w:eastAsia="仿宋_GB2312" w:hAnsi="Times New Roman" w:cs="Times New Roman" w:hint="eastAsia"/>
          <w:bCs/>
          <w:color w:val="000000"/>
          <w:sz w:val="32"/>
          <w:szCs w:val="32"/>
        </w:rPr>
        <w:t>1</w:t>
      </w:r>
      <w:r w:rsidRPr="00490B53">
        <w:rPr>
          <w:rFonts w:ascii="Times New Roman" w:eastAsia="仿宋_GB2312" w:hAnsi="Times New Roman" w:cs="Times New Roman"/>
          <w:bCs/>
          <w:color w:val="000000"/>
          <w:sz w:val="32"/>
          <w:szCs w:val="32"/>
        </w:rPr>
        <w:t>00%</w:t>
      </w:r>
      <w:r w:rsidRPr="00490B53">
        <w:rPr>
          <w:rFonts w:ascii="Times New Roman" w:eastAsia="仿宋_GB2312" w:hAnsi="Times New Roman" w:cs="Times New Roman" w:hint="eastAsia"/>
          <w:bCs/>
          <w:color w:val="000000"/>
          <w:sz w:val="32"/>
          <w:szCs w:val="32"/>
        </w:rPr>
        <w:t>.</w:t>
      </w:r>
      <w:r w:rsidRPr="00490B53">
        <w:rPr>
          <w:rFonts w:ascii="Times New Roman" w:eastAsia="仿宋_GB2312" w:hAnsi="Times New Roman" w:cs="Times New Roman"/>
          <w:bCs/>
          <w:color w:val="000000"/>
          <w:sz w:val="32"/>
          <w:szCs w:val="32"/>
        </w:rPr>
        <w:t>.............................</w:t>
      </w:r>
      <w:r w:rsidRPr="00490B53">
        <w:rPr>
          <w:rFonts w:ascii="Times New Roman" w:eastAsia="仿宋_GB2312" w:hAnsi="Times New Roman" w:cs="Times New Roman" w:hint="eastAsia"/>
          <w:bCs/>
          <w:color w:val="000000"/>
          <w:sz w:val="32"/>
          <w:szCs w:val="32"/>
        </w:rPr>
        <w:t>（</w:t>
      </w:r>
      <w:r w:rsidRPr="00490B53">
        <w:rPr>
          <w:rFonts w:ascii="Times New Roman" w:eastAsia="仿宋_GB2312" w:hAnsi="Times New Roman" w:cs="Times New Roman"/>
          <w:bCs/>
          <w:color w:val="000000"/>
          <w:sz w:val="32"/>
          <w:szCs w:val="32"/>
        </w:rPr>
        <w:t>4</w:t>
      </w:r>
      <w:r w:rsidRPr="00490B53">
        <w:rPr>
          <w:rFonts w:ascii="Times New Roman" w:eastAsia="仿宋_GB2312" w:hAnsi="Times New Roman" w:cs="Times New Roman" w:hint="eastAsia"/>
          <w:bCs/>
          <w:color w:val="000000"/>
          <w:sz w:val="32"/>
          <w:szCs w:val="32"/>
        </w:rPr>
        <w:t>）</w:t>
      </w:r>
    </w:p>
    <w:p w:rsidR="00DE6031" w:rsidRPr="00490B53" w:rsidRDefault="00DE6031" w:rsidP="00487492">
      <w:pPr>
        <w:pStyle w:val="a5"/>
        <w:overflowPunct w:val="0"/>
        <w:snapToGrid w:val="0"/>
        <w:spacing w:line="520" w:lineRule="exact"/>
        <w:ind w:left="1361" w:firstLineChars="0" w:firstLine="0"/>
        <w:jc w:val="left"/>
        <w:rPr>
          <w:rFonts w:ascii="Times New Roman" w:eastAsia="仿宋_GB2312" w:hAnsi="Times New Roman" w:cs="Times New Roman"/>
          <w:bCs/>
          <w:color w:val="000000"/>
          <w:sz w:val="32"/>
          <w:szCs w:val="32"/>
        </w:rPr>
      </w:pPr>
      <w:r w:rsidRPr="00490B53">
        <w:rPr>
          <w:rFonts w:ascii="Times New Roman" w:eastAsia="仿宋_GB2312" w:hAnsi="Times New Roman" w:cs="Times New Roman"/>
          <w:bCs/>
          <w:color w:val="000000"/>
          <w:sz w:val="32"/>
          <w:szCs w:val="32"/>
        </w:rPr>
        <w:t>式中：</w:t>
      </w:r>
    </w:p>
    <w:p w:rsidR="00DE6031" w:rsidRPr="00490B53" w:rsidRDefault="00DE6031" w:rsidP="00487492">
      <w:pPr>
        <w:pStyle w:val="a5"/>
        <w:overflowPunct w:val="0"/>
        <w:snapToGrid w:val="0"/>
        <w:spacing w:line="520" w:lineRule="exact"/>
        <w:ind w:left="1361" w:firstLineChars="0" w:firstLine="0"/>
        <w:jc w:val="left"/>
        <w:rPr>
          <w:rFonts w:ascii="Times New Roman" w:eastAsia="仿宋_GB2312" w:hAnsi="Times New Roman" w:cs="Times New Roman"/>
          <w:bCs/>
          <w:color w:val="000000"/>
          <w:sz w:val="32"/>
          <w:szCs w:val="32"/>
        </w:rPr>
      </w:pPr>
      <w:r w:rsidRPr="00490B53">
        <w:rPr>
          <w:rFonts w:ascii="Times New Roman" w:eastAsia="仿宋_GB2312" w:hAnsi="Times New Roman" w:cs="Times New Roman" w:hint="eastAsia"/>
          <w:bCs/>
          <w:color w:val="000000"/>
          <w:sz w:val="32"/>
          <w:szCs w:val="32"/>
        </w:rPr>
        <w:t>C</w:t>
      </w:r>
      <w:r w:rsidRPr="00490B53">
        <w:rPr>
          <w:rFonts w:ascii="Times New Roman" w:eastAsia="仿宋_GB2312" w:hAnsi="Times New Roman" w:cs="Times New Roman"/>
          <w:bCs/>
          <w:color w:val="000000"/>
          <w:sz w:val="32"/>
          <w:szCs w:val="32"/>
        </w:rPr>
        <w:t>V</w:t>
      </w:r>
      <w:r w:rsidRPr="00490B53">
        <w:rPr>
          <w:rFonts w:ascii="Times New Roman" w:eastAsia="仿宋_GB2312" w:hAnsi="Times New Roman" w:cs="Times New Roman" w:hint="eastAsia"/>
          <w:bCs/>
          <w:color w:val="000000"/>
          <w:sz w:val="32"/>
          <w:szCs w:val="32"/>
        </w:rPr>
        <w:t>——变异系数；</w:t>
      </w:r>
    </w:p>
    <w:p w:rsidR="00DE6031" w:rsidRPr="00490B53" w:rsidRDefault="00DE6031" w:rsidP="00487492">
      <w:pPr>
        <w:pStyle w:val="a5"/>
        <w:overflowPunct w:val="0"/>
        <w:snapToGrid w:val="0"/>
        <w:spacing w:line="520" w:lineRule="exact"/>
        <w:ind w:left="1361" w:firstLineChars="0" w:firstLine="0"/>
        <w:jc w:val="left"/>
        <w:rPr>
          <w:rFonts w:ascii="Times New Roman" w:eastAsia="仿宋_GB2312" w:hAnsi="Times New Roman" w:cs="Times New Roman"/>
          <w:bCs/>
          <w:color w:val="000000"/>
          <w:sz w:val="32"/>
          <w:szCs w:val="32"/>
        </w:rPr>
      </w:pPr>
      <w:r w:rsidRPr="00490B53">
        <w:rPr>
          <w:rFonts w:ascii="Times New Roman" w:eastAsia="仿宋_GB2312" w:hAnsi="Times New Roman" w:cs="Times New Roman"/>
          <w:bCs/>
          <w:color w:val="000000"/>
          <w:sz w:val="32"/>
          <w:szCs w:val="32"/>
        </w:rPr>
        <w:t>S</w:t>
      </w:r>
      <w:r w:rsidRPr="00490B53">
        <w:rPr>
          <w:rFonts w:ascii="Times New Roman" w:eastAsia="仿宋_GB2312" w:hAnsi="Times New Roman" w:cs="Times New Roman" w:hint="eastAsia"/>
          <w:bCs/>
          <w:color w:val="000000"/>
          <w:sz w:val="32"/>
          <w:szCs w:val="32"/>
        </w:rPr>
        <w:t>——</w:t>
      </w:r>
      <w:r w:rsidRPr="00490B53">
        <w:rPr>
          <w:rFonts w:ascii="Times New Roman" w:eastAsia="仿宋_GB2312" w:hAnsi="Times New Roman" w:cs="Times New Roman"/>
          <w:bCs/>
          <w:color w:val="000000"/>
          <w:sz w:val="32"/>
          <w:szCs w:val="32"/>
        </w:rPr>
        <w:t>30</w:t>
      </w:r>
      <w:r w:rsidRPr="00490B53">
        <w:rPr>
          <w:rFonts w:ascii="Times New Roman" w:eastAsia="仿宋_GB2312" w:hAnsi="Times New Roman" w:cs="Times New Roman" w:hint="eastAsia"/>
          <w:bCs/>
          <w:color w:val="000000"/>
          <w:sz w:val="32"/>
          <w:szCs w:val="32"/>
        </w:rPr>
        <w:t>次测定结果的标准差；</w:t>
      </w:r>
    </w:p>
    <w:p w:rsidR="00DE6031" w:rsidRPr="00490B53" w:rsidRDefault="00C54F5F" w:rsidP="00487492">
      <w:pPr>
        <w:pStyle w:val="a5"/>
        <w:overflowPunct w:val="0"/>
        <w:snapToGrid w:val="0"/>
        <w:spacing w:line="520" w:lineRule="exact"/>
        <w:ind w:left="1361" w:firstLineChars="0" w:firstLine="0"/>
        <w:jc w:val="left"/>
        <w:rPr>
          <w:rFonts w:ascii="Times New Roman" w:eastAsia="仿宋_GB2312" w:hAnsi="Times New Roman" w:cs="Times New Roman"/>
          <w:bCs/>
          <w:color w:val="000000"/>
          <w:sz w:val="32"/>
          <w:szCs w:val="32"/>
        </w:rPr>
      </w:pPr>
      <m:oMath>
        <m:acc>
          <m:accPr>
            <m:chr m:val="̅"/>
            <m:ctrlPr>
              <w:rPr>
                <w:rFonts w:ascii="Cambria Math" w:eastAsia="仿宋_GB2312" w:hAnsi="Cambria Math" w:cs="Times New Roman"/>
                <w:bCs/>
                <w:color w:val="000000"/>
                <w:sz w:val="32"/>
                <w:szCs w:val="32"/>
              </w:rPr>
            </m:ctrlPr>
          </m:accPr>
          <m:e>
            <m:r>
              <m:rPr>
                <m:sty m:val="p"/>
              </m:rPr>
              <w:rPr>
                <w:rFonts w:ascii="Cambria Math" w:eastAsia="仿宋_GB2312" w:hAnsi="Cambria Math" w:cs="Times New Roman"/>
                <w:color w:val="000000"/>
                <w:sz w:val="32"/>
                <w:szCs w:val="32"/>
              </w:rPr>
              <m:t>X</m:t>
            </m:r>
          </m:e>
        </m:acc>
      </m:oMath>
      <w:r w:rsidR="00DE6031" w:rsidRPr="00490B53">
        <w:rPr>
          <w:rFonts w:ascii="Times New Roman" w:eastAsia="仿宋_GB2312" w:hAnsi="Times New Roman" w:cs="Times New Roman" w:hint="eastAsia"/>
          <w:bCs/>
          <w:color w:val="000000"/>
          <w:sz w:val="32"/>
          <w:szCs w:val="32"/>
        </w:rPr>
        <w:t>——</w:t>
      </w:r>
      <w:r w:rsidR="00DE6031" w:rsidRPr="00490B53">
        <w:rPr>
          <w:rFonts w:ascii="Times New Roman" w:eastAsia="仿宋_GB2312" w:hAnsi="Times New Roman" w:cs="Times New Roman"/>
          <w:bCs/>
          <w:color w:val="000000"/>
          <w:sz w:val="32"/>
          <w:szCs w:val="32"/>
        </w:rPr>
        <w:t>30</w:t>
      </w:r>
      <w:r w:rsidR="00DE6031" w:rsidRPr="00490B53">
        <w:rPr>
          <w:rFonts w:ascii="Times New Roman" w:eastAsia="仿宋_GB2312" w:hAnsi="Times New Roman" w:cs="Times New Roman" w:hint="eastAsia"/>
          <w:bCs/>
          <w:color w:val="000000"/>
          <w:sz w:val="32"/>
          <w:szCs w:val="32"/>
        </w:rPr>
        <w:t>次测量结果的平均值。</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3</w:t>
      </w:r>
      <w:r w:rsidRPr="00490B53">
        <w:rPr>
          <w:rFonts w:eastAsia="仿宋_GB2312"/>
          <w:bCs/>
          <w:color w:val="000000"/>
          <w:sz w:val="32"/>
          <w:szCs w:val="32"/>
        </w:rPr>
        <w:t xml:space="preserve">.6 </w:t>
      </w:r>
      <w:r w:rsidRPr="00490B53">
        <w:rPr>
          <w:rFonts w:eastAsia="仿宋_GB2312" w:hint="eastAsia"/>
          <w:bCs/>
          <w:color w:val="000000"/>
          <w:sz w:val="32"/>
          <w:szCs w:val="32"/>
        </w:rPr>
        <w:t>特异性</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用试剂盒缓冲体系，将特异性样本配制成规定的浓度，平行测定</w:t>
      </w:r>
      <w:r w:rsidRPr="00490B53">
        <w:rPr>
          <w:rFonts w:eastAsia="仿宋_GB2312" w:hint="eastAsia"/>
          <w:bCs/>
          <w:color w:val="000000"/>
          <w:sz w:val="32"/>
          <w:szCs w:val="32"/>
        </w:rPr>
        <w:t>2</w:t>
      </w:r>
      <w:r w:rsidRPr="00490B53">
        <w:rPr>
          <w:rFonts w:eastAsia="仿宋_GB2312" w:hint="eastAsia"/>
          <w:bCs/>
          <w:color w:val="000000"/>
          <w:sz w:val="32"/>
          <w:szCs w:val="32"/>
        </w:rPr>
        <w:t>次，其测定结果应符合</w:t>
      </w:r>
      <w:r w:rsidRPr="00490B53">
        <w:rPr>
          <w:rFonts w:eastAsia="仿宋_GB2312" w:hint="eastAsia"/>
          <w:bCs/>
          <w:color w:val="000000"/>
          <w:sz w:val="32"/>
          <w:szCs w:val="32"/>
        </w:rPr>
        <w:t>2</w:t>
      </w:r>
      <w:r w:rsidRPr="00490B53">
        <w:rPr>
          <w:rFonts w:eastAsia="仿宋_GB2312"/>
          <w:bCs/>
          <w:color w:val="000000"/>
          <w:sz w:val="32"/>
          <w:szCs w:val="32"/>
        </w:rPr>
        <w:t>.6</w:t>
      </w:r>
      <w:r w:rsidRPr="00490B53">
        <w:rPr>
          <w:rFonts w:eastAsia="仿宋_GB2312" w:hint="eastAsia"/>
          <w:bCs/>
          <w:color w:val="000000"/>
          <w:sz w:val="32"/>
          <w:szCs w:val="32"/>
        </w:rPr>
        <w:t>的规定。</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3</w:t>
      </w:r>
      <w:r w:rsidRPr="00490B53">
        <w:rPr>
          <w:rFonts w:eastAsia="仿宋_GB2312"/>
          <w:bCs/>
          <w:color w:val="000000"/>
          <w:sz w:val="32"/>
          <w:szCs w:val="32"/>
        </w:rPr>
        <w:t xml:space="preserve">.7 </w:t>
      </w:r>
      <w:r w:rsidRPr="00490B53">
        <w:rPr>
          <w:rFonts w:eastAsia="仿宋_GB2312" w:hint="eastAsia"/>
          <w:bCs/>
          <w:color w:val="000000"/>
          <w:sz w:val="32"/>
          <w:szCs w:val="32"/>
        </w:rPr>
        <w:t>稳定性</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试剂盒按照</w:t>
      </w:r>
      <w:r w:rsidRPr="00490B53">
        <w:rPr>
          <w:rFonts w:eastAsia="仿宋_GB2312" w:hint="eastAsia"/>
          <w:bCs/>
          <w:color w:val="000000"/>
          <w:sz w:val="32"/>
          <w:szCs w:val="32"/>
        </w:rPr>
        <w:t>2</w:t>
      </w:r>
      <w:r w:rsidRPr="00490B53">
        <w:rPr>
          <w:rFonts w:eastAsia="仿宋_GB2312"/>
          <w:bCs/>
          <w:color w:val="000000"/>
          <w:sz w:val="32"/>
          <w:szCs w:val="32"/>
        </w:rPr>
        <w:t>.7</w:t>
      </w:r>
      <w:r w:rsidRPr="00490B53">
        <w:rPr>
          <w:rFonts w:eastAsia="仿宋_GB2312" w:hint="eastAsia"/>
          <w:bCs/>
          <w:color w:val="000000"/>
          <w:sz w:val="32"/>
          <w:szCs w:val="32"/>
        </w:rPr>
        <w:t>规定的条件保存后，按照</w:t>
      </w:r>
      <w:r w:rsidRPr="00490B53">
        <w:rPr>
          <w:rFonts w:eastAsia="仿宋_GB2312"/>
          <w:bCs/>
          <w:color w:val="000000"/>
          <w:sz w:val="32"/>
          <w:szCs w:val="32"/>
        </w:rPr>
        <w:t>3.1</w:t>
      </w:r>
      <w:r w:rsidRPr="00490B53">
        <w:rPr>
          <w:rFonts w:eastAsia="仿宋_GB2312"/>
          <w:bCs/>
          <w:color w:val="000000"/>
          <w:sz w:val="32"/>
          <w:szCs w:val="32"/>
        </w:rPr>
        <w:t>、</w:t>
      </w:r>
      <w:r w:rsidRPr="00490B53">
        <w:rPr>
          <w:rFonts w:eastAsia="仿宋_GB2312"/>
          <w:bCs/>
          <w:color w:val="000000"/>
          <w:sz w:val="32"/>
          <w:szCs w:val="32"/>
        </w:rPr>
        <w:t>3.2</w:t>
      </w:r>
      <w:r w:rsidRPr="00490B53">
        <w:rPr>
          <w:rFonts w:eastAsia="仿宋_GB2312"/>
          <w:bCs/>
          <w:color w:val="000000"/>
          <w:sz w:val="32"/>
          <w:szCs w:val="32"/>
        </w:rPr>
        <w:t>、</w:t>
      </w:r>
      <w:r w:rsidRPr="00490B53">
        <w:rPr>
          <w:rFonts w:eastAsia="仿宋_GB2312"/>
          <w:bCs/>
          <w:color w:val="000000"/>
          <w:sz w:val="32"/>
          <w:szCs w:val="32"/>
        </w:rPr>
        <w:t>3.3</w:t>
      </w:r>
      <w:r w:rsidRPr="00490B53">
        <w:rPr>
          <w:rFonts w:eastAsia="仿宋_GB2312"/>
          <w:bCs/>
          <w:color w:val="000000"/>
          <w:sz w:val="32"/>
          <w:szCs w:val="32"/>
        </w:rPr>
        <w:t>、</w:t>
      </w:r>
      <w:r w:rsidRPr="00490B53">
        <w:rPr>
          <w:rFonts w:eastAsia="仿宋_GB2312"/>
          <w:bCs/>
          <w:color w:val="000000"/>
          <w:sz w:val="32"/>
          <w:szCs w:val="32"/>
        </w:rPr>
        <w:t>3.4</w:t>
      </w:r>
      <w:r w:rsidRPr="00490B53">
        <w:rPr>
          <w:rFonts w:eastAsia="仿宋_GB2312"/>
          <w:bCs/>
          <w:color w:val="000000"/>
          <w:sz w:val="32"/>
          <w:szCs w:val="32"/>
        </w:rPr>
        <w:t>、</w:t>
      </w:r>
      <w:r w:rsidRPr="00490B53">
        <w:rPr>
          <w:rFonts w:eastAsia="仿宋_GB2312"/>
          <w:bCs/>
          <w:color w:val="000000"/>
          <w:sz w:val="32"/>
          <w:szCs w:val="32"/>
        </w:rPr>
        <w:t>3.5.1</w:t>
      </w:r>
      <w:r w:rsidRPr="00490B53">
        <w:rPr>
          <w:rFonts w:eastAsia="仿宋_GB2312"/>
          <w:bCs/>
          <w:color w:val="000000"/>
          <w:sz w:val="32"/>
          <w:szCs w:val="32"/>
        </w:rPr>
        <w:t>、</w:t>
      </w:r>
      <w:r w:rsidRPr="00490B53">
        <w:rPr>
          <w:rFonts w:eastAsia="仿宋_GB2312"/>
          <w:bCs/>
          <w:color w:val="000000"/>
          <w:sz w:val="32"/>
          <w:szCs w:val="32"/>
        </w:rPr>
        <w:t>3.6</w:t>
      </w:r>
      <w:r w:rsidRPr="00490B53">
        <w:rPr>
          <w:rFonts w:eastAsia="仿宋_GB2312" w:hint="eastAsia"/>
          <w:bCs/>
          <w:color w:val="000000"/>
          <w:sz w:val="32"/>
          <w:szCs w:val="32"/>
        </w:rPr>
        <w:t>的方法进行检测，结果应符合</w:t>
      </w:r>
      <w:r w:rsidRPr="00490B53">
        <w:rPr>
          <w:rFonts w:eastAsia="仿宋_GB2312" w:hint="eastAsia"/>
          <w:bCs/>
          <w:color w:val="000000"/>
          <w:sz w:val="32"/>
          <w:szCs w:val="32"/>
        </w:rPr>
        <w:t>2</w:t>
      </w:r>
      <w:r w:rsidRPr="00490B53">
        <w:rPr>
          <w:rFonts w:eastAsia="仿宋_GB2312"/>
          <w:bCs/>
          <w:color w:val="000000"/>
          <w:sz w:val="32"/>
          <w:szCs w:val="32"/>
        </w:rPr>
        <w:t>.7</w:t>
      </w:r>
      <w:r w:rsidRPr="00490B53">
        <w:rPr>
          <w:rFonts w:eastAsia="仿宋_GB2312" w:hint="eastAsia"/>
          <w:bCs/>
          <w:color w:val="000000"/>
          <w:sz w:val="32"/>
          <w:szCs w:val="32"/>
        </w:rPr>
        <w:t>的规定。</w:t>
      </w:r>
    </w:p>
    <w:p w:rsidR="00DE6031" w:rsidRPr="00490B53" w:rsidRDefault="00DE6031" w:rsidP="00487492">
      <w:pPr>
        <w:overflowPunct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4. </w:t>
      </w:r>
      <w:r w:rsidRPr="00490B53">
        <w:rPr>
          <w:rFonts w:eastAsia="仿宋_GB2312"/>
          <w:bCs/>
          <w:color w:val="000000"/>
          <w:sz w:val="32"/>
          <w:szCs w:val="32"/>
        </w:rPr>
        <w:t>校准品和质控品（如适用）</w:t>
      </w:r>
    </w:p>
    <w:p w:rsidR="00DE6031" w:rsidRDefault="00DE6031" w:rsidP="00487492">
      <w:pPr>
        <w:overflowPunct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4.1</w:t>
      </w:r>
      <w:r w:rsidRPr="00490B53">
        <w:rPr>
          <w:rFonts w:eastAsia="仿宋_GB2312"/>
          <w:bCs/>
          <w:color w:val="000000"/>
          <w:sz w:val="32"/>
          <w:szCs w:val="32"/>
        </w:rPr>
        <w:t>溯源及赋值说明：若试剂（盒）配套校准品和质控品，应参照</w:t>
      </w:r>
      <w:r w:rsidR="00993D70" w:rsidRPr="00993D70">
        <w:rPr>
          <w:sz w:val="32"/>
          <w:szCs w:val="32"/>
        </w:rPr>
        <w:t>GB/T 21415—2008/ISO 17511:2003</w:t>
      </w:r>
      <w:r w:rsidRPr="00490B53">
        <w:rPr>
          <w:rFonts w:eastAsia="仿宋_GB2312"/>
          <w:bCs/>
          <w:color w:val="000000"/>
          <w:sz w:val="32"/>
          <w:szCs w:val="32"/>
        </w:rPr>
        <w:t>《</w:t>
      </w:r>
      <w:r w:rsidRPr="00490B53">
        <w:rPr>
          <w:rFonts w:eastAsia="仿宋_GB2312"/>
          <w:bCs/>
          <w:color w:val="000000"/>
          <w:sz w:val="32"/>
          <w:szCs w:val="32"/>
        </w:rPr>
        <w:t xml:space="preserve"> </w:t>
      </w:r>
      <w:r w:rsidRPr="00490B53">
        <w:rPr>
          <w:rFonts w:eastAsia="仿宋_GB2312"/>
          <w:bCs/>
          <w:color w:val="000000"/>
          <w:sz w:val="32"/>
          <w:szCs w:val="32"/>
        </w:rPr>
        <w:t>体外诊断医疗器械</w:t>
      </w:r>
      <w:r w:rsidRPr="00490B53">
        <w:rPr>
          <w:rFonts w:eastAsia="仿宋_GB2312"/>
          <w:bCs/>
          <w:color w:val="000000"/>
          <w:sz w:val="32"/>
          <w:szCs w:val="32"/>
        </w:rPr>
        <w:t xml:space="preserve"> </w:t>
      </w:r>
      <w:r w:rsidRPr="00490B53">
        <w:rPr>
          <w:rFonts w:eastAsia="仿宋_GB2312"/>
          <w:bCs/>
          <w:color w:val="000000"/>
          <w:sz w:val="32"/>
          <w:szCs w:val="32"/>
        </w:rPr>
        <w:t>生物样品中量的测量</w:t>
      </w:r>
      <w:r w:rsidRPr="00490B53">
        <w:rPr>
          <w:rFonts w:eastAsia="仿宋_GB2312"/>
          <w:bCs/>
          <w:color w:val="000000"/>
          <w:sz w:val="32"/>
          <w:szCs w:val="32"/>
        </w:rPr>
        <w:t xml:space="preserve"> </w:t>
      </w:r>
      <w:r w:rsidRPr="00490B53">
        <w:rPr>
          <w:rFonts w:eastAsia="仿宋_GB2312"/>
          <w:bCs/>
          <w:color w:val="000000"/>
          <w:sz w:val="32"/>
          <w:szCs w:val="32"/>
        </w:rPr>
        <w:t>校准品和控制物质赋值的计量学溯源性》的要求溯源至国家（或国际）标准物质、参考程序等，并提供</w:t>
      </w:r>
      <w:r w:rsidR="0072602D">
        <w:rPr>
          <w:rFonts w:eastAsia="仿宋_GB2312" w:hint="eastAsia"/>
          <w:bCs/>
          <w:color w:val="000000"/>
          <w:sz w:val="32"/>
          <w:szCs w:val="32"/>
        </w:rPr>
        <w:t>配套</w:t>
      </w:r>
      <w:r w:rsidRPr="00490B53">
        <w:rPr>
          <w:rFonts w:eastAsia="仿宋_GB2312"/>
          <w:bCs/>
          <w:color w:val="000000"/>
          <w:sz w:val="32"/>
          <w:szCs w:val="32"/>
        </w:rPr>
        <w:t>校准品溯源性</w:t>
      </w:r>
      <w:r w:rsidR="0072602D">
        <w:rPr>
          <w:rFonts w:eastAsia="仿宋_GB2312" w:hint="eastAsia"/>
          <w:bCs/>
          <w:color w:val="000000"/>
          <w:sz w:val="32"/>
          <w:szCs w:val="32"/>
        </w:rPr>
        <w:t>相关资料、</w:t>
      </w:r>
      <w:r w:rsidRPr="00490B53">
        <w:rPr>
          <w:rFonts w:eastAsia="仿宋_GB2312"/>
          <w:bCs/>
          <w:color w:val="000000"/>
          <w:sz w:val="32"/>
          <w:szCs w:val="32"/>
        </w:rPr>
        <w:t>质控品赋值</w:t>
      </w:r>
      <w:r w:rsidR="0072602D">
        <w:rPr>
          <w:rFonts w:eastAsia="仿宋_GB2312" w:hint="eastAsia"/>
          <w:bCs/>
          <w:color w:val="000000"/>
          <w:sz w:val="32"/>
          <w:szCs w:val="32"/>
        </w:rPr>
        <w:t>及其质控范围确定相关资料</w:t>
      </w:r>
      <w:r w:rsidRPr="00490B53">
        <w:rPr>
          <w:rFonts w:eastAsia="仿宋_GB2312"/>
          <w:bCs/>
          <w:color w:val="000000"/>
          <w:sz w:val="32"/>
          <w:szCs w:val="32"/>
        </w:rPr>
        <w:t>。</w:t>
      </w:r>
      <w:r w:rsidR="0072602D">
        <w:rPr>
          <w:rFonts w:eastAsia="仿宋_GB2312" w:hint="eastAsia"/>
          <w:bCs/>
          <w:color w:val="000000"/>
          <w:sz w:val="32"/>
          <w:szCs w:val="32"/>
        </w:rPr>
        <w:t>同时应对校准品、质控品</w:t>
      </w:r>
      <w:r w:rsidR="0072602D">
        <w:rPr>
          <w:rFonts w:eastAsia="仿宋_GB2312"/>
          <w:bCs/>
          <w:color w:val="000000"/>
          <w:sz w:val="32"/>
          <w:szCs w:val="32"/>
        </w:rPr>
        <w:t>准确度、</w:t>
      </w:r>
      <w:r w:rsidR="0072602D">
        <w:rPr>
          <w:rFonts w:eastAsia="仿宋_GB2312" w:hint="eastAsia"/>
          <w:bCs/>
          <w:color w:val="000000"/>
          <w:sz w:val="32"/>
          <w:szCs w:val="32"/>
        </w:rPr>
        <w:t>均匀</w:t>
      </w:r>
      <w:r w:rsidRPr="00490B53">
        <w:rPr>
          <w:rFonts w:eastAsia="仿宋_GB2312"/>
          <w:bCs/>
          <w:color w:val="000000"/>
          <w:sz w:val="32"/>
          <w:szCs w:val="32"/>
        </w:rPr>
        <w:t>性</w:t>
      </w:r>
      <w:r w:rsidR="0072602D">
        <w:rPr>
          <w:rFonts w:eastAsia="仿宋_GB2312" w:hint="eastAsia"/>
          <w:bCs/>
          <w:color w:val="000000"/>
          <w:sz w:val="32"/>
          <w:szCs w:val="32"/>
        </w:rPr>
        <w:t>、稳定性进行评价。</w:t>
      </w:r>
    </w:p>
    <w:p w:rsidR="002B4109" w:rsidRPr="00F66900" w:rsidRDefault="002B4109" w:rsidP="00EF7923">
      <w:pPr>
        <w:pStyle w:val="ab"/>
      </w:pPr>
      <w:r w:rsidRPr="00F66900">
        <w:t>（</w:t>
      </w:r>
      <w:r w:rsidRPr="00F66900">
        <w:rPr>
          <w:rFonts w:hint="eastAsia"/>
        </w:rPr>
        <w:t>十</w:t>
      </w:r>
      <w:r w:rsidRPr="00F66900">
        <w:t>）产品注册检验报告</w:t>
      </w:r>
    </w:p>
    <w:p w:rsidR="002B4109" w:rsidRPr="00F66900" w:rsidRDefault="002B4109" w:rsidP="002B4109">
      <w:pPr>
        <w:overflowPunct w:val="0"/>
        <w:spacing w:line="520" w:lineRule="exact"/>
        <w:ind w:firstLineChars="200" w:firstLine="640"/>
        <w:rPr>
          <w:rFonts w:eastAsia="仿宋_GB2312"/>
          <w:color w:val="000000"/>
          <w:sz w:val="32"/>
          <w:szCs w:val="32"/>
        </w:rPr>
      </w:pPr>
      <w:r w:rsidRPr="00F66900">
        <w:rPr>
          <w:rFonts w:eastAsia="仿宋_GB2312"/>
          <w:color w:val="000000"/>
          <w:sz w:val="32"/>
          <w:szCs w:val="32"/>
        </w:rPr>
        <w:t>根据《体外诊断试剂注册申报资料要求和批准证明文件格式》的要求，应提供具有相应医疗器械检验资质和承检范围的医疗器械检验机构出具的产品注册检验报告和产品技术要求预评价意见。如有相应的国家法规发布或更新，按其要求执行。</w:t>
      </w:r>
    </w:p>
    <w:p w:rsidR="00DE6031" w:rsidRPr="002B4109" w:rsidRDefault="00DE6031" w:rsidP="00EF7923">
      <w:pPr>
        <w:pStyle w:val="ab"/>
      </w:pPr>
      <w:r w:rsidRPr="002B4109">
        <w:rPr>
          <w:rFonts w:hint="eastAsia"/>
        </w:rPr>
        <w:lastRenderedPageBreak/>
        <w:t>（十一）产品说明书</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产品说明书承载了产品预期用途、试验方法、检测结果解释以及注意事项等重要信息，是指导实验室工作人员正确操作、临床医生针对检验结果给出合理医学解释的重要依据。因此，产品说明书是体外诊断试剂注册申报最重要的文件之一。</w:t>
      </w:r>
    </w:p>
    <w:p w:rsidR="009612F0" w:rsidRPr="00F66900" w:rsidRDefault="009612F0" w:rsidP="009612F0">
      <w:pPr>
        <w:overflowPunct w:val="0"/>
        <w:spacing w:line="520" w:lineRule="exact"/>
        <w:ind w:firstLineChars="200" w:firstLine="640"/>
        <w:rPr>
          <w:rFonts w:eastAsia="仿宋_GB2312"/>
          <w:color w:val="000000"/>
          <w:sz w:val="32"/>
          <w:szCs w:val="32"/>
        </w:rPr>
      </w:pPr>
      <w:r>
        <w:rPr>
          <w:rFonts w:eastAsia="仿宋_GB2312" w:hint="eastAsia"/>
          <w:bCs/>
          <w:color w:val="000000"/>
          <w:sz w:val="32"/>
          <w:szCs w:val="32"/>
        </w:rPr>
        <w:t>产品说明书格式</w:t>
      </w:r>
      <w:r w:rsidR="00DE6031" w:rsidRPr="00490B53">
        <w:rPr>
          <w:rFonts w:eastAsia="仿宋_GB2312" w:hint="eastAsia"/>
          <w:bCs/>
          <w:color w:val="000000"/>
          <w:sz w:val="32"/>
          <w:szCs w:val="32"/>
        </w:rPr>
        <w:t>应</w:t>
      </w:r>
      <w:r w:rsidR="00DE6031" w:rsidRPr="00490B53">
        <w:rPr>
          <w:rFonts w:eastAsia="仿宋_GB2312"/>
          <w:bCs/>
          <w:color w:val="000000"/>
          <w:sz w:val="32"/>
          <w:szCs w:val="32"/>
        </w:rPr>
        <w:t>符合《医疗器械说明书和标签管理规定》（国家食品药品监督管理总局令第</w:t>
      </w:r>
      <w:r w:rsidR="00DE6031" w:rsidRPr="00490B53">
        <w:rPr>
          <w:rFonts w:eastAsia="仿宋_GB2312"/>
          <w:bCs/>
          <w:color w:val="000000"/>
          <w:sz w:val="32"/>
          <w:szCs w:val="32"/>
        </w:rPr>
        <w:t>6</w:t>
      </w:r>
      <w:r w:rsidR="00DE6031" w:rsidRPr="00490B53">
        <w:rPr>
          <w:rFonts w:eastAsia="仿宋_GB2312"/>
          <w:bCs/>
          <w:color w:val="000000"/>
          <w:sz w:val="32"/>
          <w:szCs w:val="32"/>
        </w:rPr>
        <w:t>号）</w:t>
      </w:r>
      <w:r w:rsidR="00DE6031" w:rsidRPr="00490B53">
        <w:rPr>
          <w:rFonts w:eastAsia="仿宋_GB2312" w:hint="eastAsia"/>
          <w:bCs/>
          <w:color w:val="000000"/>
          <w:sz w:val="32"/>
          <w:szCs w:val="32"/>
        </w:rPr>
        <w:t>和</w:t>
      </w:r>
      <w:r w:rsidR="00DE6031" w:rsidRPr="00490B53">
        <w:rPr>
          <w:rFonts w:eastAsia="仿宋_GB2312"/>
          <w:bCs/>
          <w:color w:val="000000"/>
          <w:sz w:val="32"/>
          <w:szCs w:val="32"/>
        </w:rPr>
        <w:t>《体外诊断试剂说明书编写指导原则》（国家食品药品监督管理总局通告</w:t>
      </w:r>
      <w:r w:rsidR="00DE6031" w:rsidRPr="00490B53">
        <w:rPr>
          <w:rFonts w:eastAsia="仿宋_GB2312"/>
          <w:bCs/>
          <w:color w:val="000000"/>
          <w:sz w:val="32"/>
          <w:szCs w:val="32"/>
        </w:rPr>
        <w:t>2014</w:t>
      </w:r>
      <w:r w:rsidR="00DE6031" w:rsidRPr="00490B53">
        <w:rPr>
          <w:rFonts w:eastAsia="仿宋_GB2312"/>
          <w:bCs/>
          <w:color w:val="000000"/>
          <w:sz w:val="32"/>
          <w:szCs w:val="32"/>
        </w:rPr>
        <w:t>年第</w:t>
      </w:r>
      <w:r w:rsidR="00DE6031" w:rsidRPr="00490B53">
        <w:rPr>
          <w:rFonts w:eastAsia="仿宋_GB2312"/>
          <w:bCs/>
          <w:color w:val="000000"/>
          <w:sz w:val="32"/>
          <w:szCs w:val="32"/>
        </w:rPr>
        <w:t>17</w:t>
      </w:r>
      <w:r>
        <w:rPr>
          <w:rFonts w:eastAsia="仿宋_GB2312"/>
          <w:bCs/>
          <w:color w:val="000000"/>
          <w:sz w:val="32"/>
          <w:szCs w:val="32"/>
        </w:rPr>
        <w:t>号）的要求</w:t>
      </w:r>
      <w:r>
        <w:rPr>
          <w:rFonts w:eastAsia="仿宋_GB2312" w:hint="eastAsia"/>
          <w:bCs/>
          <w:color w:val="000000"/>
          <w:sz w:val="32"/>
          <w:szCs w:val="32"/>
        </w:rPr>
        <w:t>。</w:t>
      </w:r>
      <w:r w:rsidRPr="00F66900">
        <w:rPr>
          <w:rFonts w:eastAsia="仿宋_GB2312"/>
          <w:color w:val="000000"/>
          <w:sz w:val="32"/>
          <w:szCs w:val="32"/>
        </w:rPr>
        <w:t>产品说明书的所有内容均应与申请人提交的注册申报资料中的相关研究结果保持一致，如某些内容引用自参考文献，则应以规范格式对此内容进行标注，并单独列明参考文献的相关信息。</w:t>
      </w:r>
    </w:p>
    <w:p w:rsidR="009612F0" w:rsidRPr="009612F0" w:rsidRDefault="009612F0" w:rsidP="009612F0">
      <w:pPr>
        <w:overflowPunct w:val="0"/>
        <w:snapToGrid w:val="0"/>
        <w:spacing w:line="520" w:lineRule="exact"/>
        <w:ind w:firstLineChars="200" w:firstLine="640"/>
        <w:jc w:val="left"/>
        <w:rPr>
          <w:rFonts w:eastAsia="仿宋_GB2312"/>
          <w:bCs/>
          <w:color w:val="000000"/>
          <w:sz w:val="32"/>
          <w:szCs w:val="32"/>
        </w:rPr>
      </w:pPr>
      <w:r w:rsidRPr="009612F0">
        <w:rPr>
          <w:rFonts w:eastAsia="仿宋_GB2312" w:hint="eastAsia"/>
          <w:bCs/>
          <w:color w:val="000000"/>
          <w:sz w:val="32"/>
          <w:szCs w:val="32"/>
        </w:rPr>
        <w:t>以下内容仅对</w:t>
      </w:r>
      <w:r>
        <w:rPr>
          <w:rFonts w:eastAsia="仿宋_GB2312" w:hint="eastAsia"/>
          <w:bCs/>
          <w:color w:val="000000"/>
          <w:sz w:val="32"/>
          <w:szCs w:val="32"/>
        </w:rPr>
        <w:t>泌乳素</w:t>
      </w:r>
      <w:r w:rsidRPr="009612F0">
        <w:rPr>
          <w:rFonts w:eastAsia="仿宋_GB2312" w:hint="eastAsia"/>
          <w:bCs/>
          <w:color w:val="000000"/>
          <w:sz w:val="32"/>
          <w:szCs w:val="32"/>
        </w:rPr>
        <w:t>检测试剂</w:t>
      </w:r>
      <w:r>
        <w:rPr>
          <w:rFonts w:eastAsia="仿宋_GB2312" w:hint="eastAsia"/>
          <w:bCs/>
          <w:color w:val="000000"/>
          <w:sz w:val="32"/>
          <w:szCs w:val="32"/>
        </w:rPr>
        <w:t>（盒）</w:t>
      </w:r>
      <w:r w:rsidRPr="009612F0">
        <w:rPr>
          <w:rFonts w:eastAsia="仿宋_GB2312" w:hint="eastAsia"/>
          <w:bCs/>
          <w:color w:val="000000"/>
          <w:sz w:val="32"/>
          <w:szCs w:val="32"/>
        </w:rPr>
        <w:t>说明书的重点内容进行详细说明，说明书其他内容应根据《体外诊断试剂说明书编写指导原则》要求进行编写。</w:t>
      </w:r>
    </w:p>
    <w:p w:rsidR="009612F0" w:rsidRDefault="009612F0" w:rsidP="009612F0">
      <w:pPr>
        <w:overflowPunct w:val="0"/>
        <w:snapToGrid w:val="0"/>
        <w:spacing w:line="520" w:lineRule="exact"/>
        <w:ind w:firstLineChars="200" w:firstLine="640"/>
        <w:jc w:val="left"/>
        <w:rPr>
          <w:rFonts w:eastAsia="仿宋_GB2312"/>
          <w:bCs/>
          <w:color w:val="000000"/>
          <w:sz w:val="32"/>
          <w:szCs w:val="32"/>
        </w:rPr>
      </w:pPr>
      <w:r w:rsidRPr="009612F0">
        <w:rPr>
          <w:rFonts w:eastAsia="仿宋_GB2312" w:hint="eastAsia"/>
          <w:bCs/>
          <w:color w:val="000000"/>
          <w:sz w:val="32"/>
          <w:szCs w:val="32"/>
        </w:rPr>
        <w:t>产品说明书内容原则上应全部用中文进行表述，如含有国际通用或行业内普遍认可的英文缩写，可用括号在中文后标明，对于确实无适当中文表述的词语，可使用相应英文或其缩写。</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1.</w:t>
      </w:r>
      <w:r w:rsidRPr="00490B53">
        <w:rPr>
          <w:rFonts w:eastAsia="仿宋_GB2312" w:hint="eastAsia"/>
          <w:bCs/>
          <w:color w:val="000000"/>
          <w:sz w:val="32"/>
          <w:szCs w:val="32"/>
        </w:rPr>
        <w:t>【产品名称】</w:t>
      </w:r>
    </w:p>
    <w:p w:rsidR="00DE6031" w:rsidRPr="00490B53" w:rsidRDefault="009612F0" w:rsidP="009612F0">
      <w:pPr>
        <w:overflowPunct w:val="0"/>
        <w:snapToGrid w:val="0"/>
        <w:spacing w:line="520" w:lineRule="exact"/>
        <w:ind w:firstLineChars="200" w:firstLine="640"/>
        <w:jc w:val="left"/>
        <w:rPr>
          <w:rFonts w:eastAsia="仿宋_GB2312"/>
          <w:bCs/>
          <w:color w:val="000000"/>
          <w:sz w:val="32"/>
          <w:szCs w:val="32"/>
        </w:rPr>
      </w:pPr>
      <w:r w:rsidRPr="009612F0">
        <w:rPr>
          <w:rFonts w:eastAsia="仿宋_GB2312" w:hint="eastAsia"/>
          <w:bCs/>
          <w:color w:val="000000"/>
          <w:sz w:val="32"/>
          <w:szCs w:val="32"/>
        </w:rPr>
        <w:t>1.1</w:t>
      </w:r>
      <w:r w:rsidRPr="009612F0">
        <w:rPr>
          <w:rFonts w:eastAsia="仿宋_GB2312" w:hint="eastAsia"/>
          <w:bCs/>
          <w:color w:val="000000"/>
          <w:sz w:val="32"/>
          <w:szCs w:val="32"/>
        </w:rPr>
        <w:t>试剂名称由三部分组成：被测物名称、用途、方法或原理。例如：</w:t>
      </w:r>
      <w:r w:rsidR="00DE6031" w:rsidRPr="00490B53">
        <w:rPr>
          <w:rFonts w:eastAsia="仿宋_GB2312" w:hint="eastAsia"/>
          <w:bCs/>
          <w:color w:val="000000"/>
          <w:sz w:val="32"/>
          <w:szCs w:val="32"/>
        </w:rPr>
        <w:t>泌乳素</w:t>
      </w:r>
      <w:r w:rsidR="00993D70">
        <w:rPr>
          <w:rFonts w:eastAsia="仿宋_GB2312" w:hint="eastAsia"/>
          <w:bCs/>
          <w:color w:val="000000"/>
          <w:sz w:val="32"/>
          <w:szCs w:val="32"/>
        </w:rPr>
        <w:t>测定</w:t>
      </w:r>
      <w:r w:rsidR="00DE6031" w:rsidRPr="00490B53">
        <w:rPr>
          <w:rFonts w:eastAsia="仿宋_GB2312" w:hint="eastAsia"/>
          <w:bCs/>
          <w:color w:val="000000"/>
          <w:sz w:val="32"/>
          <w:szCs w:val="32"/>
        </w:rPr>
        <w:t>试剂</w:t>
      </w:r>
      <w:r w:rsidR="00993D70">
        <w:rPr>
          <w:rFonts w:eastAsia="仿宋_GB2312" w:hint="eastAsia"/>
          <w:bCs/>
          <w:color w:val="000000"/>
          <w:sz w:val="32"/>
          <w:szCs w:val="32"/>
        </w:rPr>
        <w:t>（</w:t>
      </w:r>
      <w:r w:rsidR="00993D70" w:rsidRPr="00490B53">
        <w:rPr>
          <w:rFonts w:eastAsia="仿宋_GB2312" w:hint="eastAsia"/>
          <w:bCs/>
          <w:color w:val="000000"/>
          <w:sz w:val="32"/>
          <w:szCs w:val="32"/>
        </w:rPr>
        <w:t>盒</w:t>
      </w:r>
      <w:r w:rsidR="00993D70">
        <w:rPr>
          <w:rFonts w:eastAsia="仿宋_GB2312" w:hint="eastAsia"/>
          <w:bCs/>
          <w:color w:val="000000"/>
          <w:sz w:val="32"/>
          <w:szCs w:val="32"/>
        </w:rPr>
        <w:t>）</w:t>
      </w:r>
      <w:r w:rsidR="00DE6031" w:rsidRPr="00490B53">
        <w:rPr>
          <w:rFonts w:eastAsia="仿宋_GB2312" w:hint="eastAsia"/>
          <w:bCs/>
          <w:color w:val="000000"/>
          <w:sz w:val="32"/>
          <w:szCs w:val="32"/>
        </w:rPr>
        <w:t>（化学发光法）</w:t>
      </w:r>
      <w:r>
        <w:rPr>
          <w:rFonts w:eastAsia="仿宋_GB2312" w:hint="eastAsia"/>
          <w:bCs/>
          <w:color w:val="000000"/>
          <w:sz w:val="32"/>
          <w:szCs w:val="32"/>
        </w:rPr>
        <w:t>。</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注：产品的名称中均不应当</w:t>
      </w:r>
      <w:r w:rsidR="0072602D">
        <w:rPr>
          <w:rFonts w:eastAsia="仿宋_GB2312" w:hint="eastAsia"/>
          <w:bCs/>
          <w:color w:val="000000"/>
          <w:sz w:val="32"/>
          <w:szCs w:val="32"/>
        </w:rPr>
        <w:t>出现样本</w:t>
      </w:r>
      <w:r w:rsidRPr="00490B53">
        <w:rPr>
          <w:rFonts w:eastAsia="仿宋_GB2312" w:hint="eastAsia"/>
          <w:bCs/>
          <w:color w:val="000000"/>
          <w:sz w:val="32"/>
          <w:szCs w:val="32"/>
        </w:rPr>
        <w:t>类型、定性</w:t>
      </w:r>
      <w:r w:rsidRPr="00490B53">
        <w:rPr>
          <w:rFonts w:eastAsia="仿宋_GB2312"/>
          <w:bCs/>
          <w:color w:val="000000"/>
          <w:sz w:val="32"/>
          <w:szCs w:val="32"/>
        </w:rPr>
        <w:t>/</w:t>
      </w:r>
      <w:r w:rsidRPr="00490B53">
        <w:rPr>
          <w:rFonts w:eastAsia="仿宋_GB2312" w:hint="eastAsia"/>
          <w:bCs/>
          <w:color w:val="000000"/>
          <w:sz w:val="32"/>
          <w:szCs w:val="32"/>
        </w:rPr>
        <w:t>定量等内容。</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2</w:t>
      </w:r>
      <w:r w:rsidRPr="00490B53">
        <w:rPr>
          <w:rFonts w:eastAsia="仿宋_GB2312"/>
          <w:bCs/>
          <w:color w:val="000000"/>
          <w:sz w:val="32"/>
          <w:szCs w:val="32"/>
        </w:rPr>
        <w:t>.</w:t>
      </w:r>
      <w:r w:rsidRPr="00490B53">
        <w:rPr>
          <w:rFonts w:eastAsia="仿宋_GB2312" w:hint="eastAsia"/>
          <w:bCs/>
          <w:color w:val="000000"/>
          <w:sz w:val="32"/>
          <w:szCs w:val="32"/>
        </w:rPr>
        <w:t>【包装规格】</w:t>
      </w:r>
    </w:p>
    <w:p w:rsidR="00DE6031" w:rsidRPr="00490B53" w:rsidRDefault="009612F0" w:rsidP="0048749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应</w:t>
      </w:r>
      <w:r w:rsidR="00DE6031" w:rsidRPr="00490B53">
        <w:rPr>
          <w:rFonts w:eastAsia="仿宋_GB2312" w:hint="eastAsia"/>
          <w:bCs/>
          <w:color w:val="000000"/>
          <w:sz w:val="32"/>
          <w:szCs w:val="32"/>
        </w:rPr>
        <w:t>注明可测试的样本数或装量，如</w:t>
      </w:r>
      <w:r w:rsidR="00DE6031" w:rsidRPr="00490B53">
        <w:rPr>
          <w:rFonts w:eastAsia="仿宋_GB2312"/>
          <w:bCs/>
          <w:color w:val="000000"/>
          <w:sz w:val="32"/>
          <w:szCs w:val="32"/>
        </w:rPr>
        <w:t>××</w:t>
      </w:r>
      <w:r w:rsidR="00DE6031" w:rsidRPr="00490B53">
        <w:rPr>
          <w:rFonts w:eastAsia="仿宋_GB2312" w:hint="eastAsia"/>
          <w:bCs/>
          <w:color w:val="000000"/>
          <w:sz w:val="32"/>
          <w:szCs w:val="32"/>
        </w:rPr>
        <w:t>测试</w:t>
      </w:r>
      <w:r w:rsidR="00DE6031" w:rsidRPr="00490B53">
        <w:rPr>
          <w:rFonts w:eastAsia="仿宋_GB2312"/>
          <w:bCs/>
          <w:color w:val="000000"/>
          <w:sz w:val="32"/>
          <w:szCs w:val="32"/>
        </w:rPr>
        <w:t>/</w:t>
      </w:r>
      <w:r w:rsidR="00DE6031" w:rsidRPr="00490B53">
        <w:rPr>
          <w:rFonts w:eastAsia="仿宋_GB2312" w:hint="eastAsia"/>
          <w:bCs/>
          <w:color w:val="000000"/>
          <w:sz w:val="32"/>
          <w:szCs w:val="32"/>
        </w:rPr>
        <w:t>盒、</w:t>
      </w:r>
      <w:r w:rsidR="00DE6031" w:rsidRPr="00490B53">
        <w:rPr>
          <w:rFonts w:eastAsia="仿宋_GB2312"/>
          <w:bCs/>
          <w:color w:val="000000"/>
          <w:sz w:val="32"/>
          <w:szCs w:val="32"/>
        </w:rPr>
        <w:t>××</w:t>
      </w:r>
      <w:r w:rsidR="00DE6031" w:rsidRPr="00490B53">
        <w:rPr>
          <w:rFonts w:eastAsia="仿宋_GB2312" w:hint="eastAsia"/>
          <w:bCs/>
          <w:color w:val="000000"/>
          <w:sz w:val="32"/>
          <w:szCs w:val="32"/>
        </w:rPr>
        <w:t>人份</w:t>
      </w:r>
      <w:r w:rsidR="00DE6031" w:rsidRPr="00490B53">
        <w:rPr>
          <w:rFonts w:eastAsia="仿宋_GB2312"/>
          <w:bCs/>
          <w:color w:val="000000"/>
          <w:sz w:val="32"/>
          <w:szCs w:val="32"/>
        </w:rPr>
        <w:t>/</w:t>
      </w:r>
      <w:r w:rsidR="00DE6031" w:rsidRPr="00490B53">
        <w:rPr>
          <w:rFonts w:eastAsia="仿宋_GB2312" w:hint="eastAsia"/>
          <w:bCs/>
          <w:color w:val="000000"/>
          <w:sz w:val="32"/>
          <w:szCs w:val="32"/>
        </w:rPr>
        <w:t>盒、</w:t>
      </w:r>
      <w:r w:rsidR="00DE6031" w:rsidRPr="00490B53">
        <w:rPr>
          <w:rFonts w:eastAsia="仿宋_GB2312"/>
          <w:bCs/>
          <w:color w:val="000000"/>
          <w:sz w:val="32"/>
          <w:szCs w:val="32"/>
        </w:rPr>
        <w:lastRenderedPageBreak/>
        <w:t>××mL</w:t>
      </w:r>
      <w:r w:rsidR="00DE6031" w:rsidRPr="00490B53">
        <w:rPr>
          <w:rFonts w:eastAsia="仿宋_GB2312" w:hint="eastAsia"/>
          <w:bCs/>
          <w:color w:val="000000"/>
          <w:sz w:val="32"/>
          <w:szCs w:val="32"/>
        </w:rPr>
        <w:t>，除国际通用计量单位外，其余内容均应采用中文进行表述。如不同包装规格对应不同的机型，应分别明确适用机型。</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3</w:t>
      </w:r>
      <w:r w:rsidRPr="00490B53">
        <w:rPr>
          <w:rFonts w:eastAsia="仿宋_GB2312"/>
          <w:bCs/>
          <w:color w:val="000000"/>
          <w:sz w:val="32"/>
          <w:szCs w:val="32"/>
        </w:rPr>
        <w:t>.</w:t>
      </w:r>
      <w:r w:rsidRPr="00490B53">
        <w:rPr>
          <w:rFonts w:eastAsia="仿宋_GB2312" w:hint="eastAsia"/>
          <w:bCs/>
          <w:color w:val="000000"/>
          <w:sz w:val="32"/>
          <w:szCs w:val="32"/>
        </w:rPr>
        <w:t xml:space="preserve"> </w:t>
      </w:r>
      <w:r w:rsidRPr="00490B53">
        <w:rPr>
          <w:rFonts w:eastAsia="仿宋_GB2312" w:hint="eastAsia"/>
          <w:bCs/>
          <w:color w:val="000000"/>
          <w:sz w:val="32"/>
          <w:szCs w:val="32"/>
        </w:rPr>
        <w:t>【预期用途】</w:t>
      </w:r>
    </w:p>
    <w:p w:rsidR="00DE6031" w:rsidRPr="00490B53" w:rsidRDefault="0072602D" w:rsidP="0072602D">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3.1</w:t>
      </w:r>
      <w:r w:rsidR="00DE6031" w:rsidRPr="00490B53">
        <w:rPr>
          <w:rFonts w:eastAsia="仿宋_GB2312" w:hint="eastAsia"/>
          <w:bCs/>
          <w:color w:val="000000"/>
          <w:sz w:val="32"/>
          <w:szCs w:val="32"/>
        </w:rPr>
        <w:t>详细说明试剂盒用于体外定量检测人血清</w:t>
      </w:r>
      <w:r w:rsidR="00DE6031" w:rsidRPr="00490B53">
        <w:rPr>
          <w:rFonts w:eastAsia="仿宋_GB2312" w:hint="eastAsia"/>
          <w:bCs/>
          <w:color w:val="000000"/>
          <w:sz w:val="32"/>
          <w:szCs w:val="32"/>
        </w:rPr>
        <w:t>/</w:t>
      </w:r>
      <w:r w:rsidR="00DE6031" w:rsidRPr="00490B53">
        <w:rPr>
          <w:rFonts w:eastAsia="仿宋_GB2312" w:hint="eastAsia"/>
          <w:bCs/>
          <w:color w:val="000000"/>
          <w:sz w:val="32"/>
          <w:szCs w:val="32"/>
        </w:rPr>
        <w:t>血浆样本中泌乳素的含量。</w:t>
      </w:r>
      <w:r w:rsidR="00DE6031" w:rsidRPr="00490B53">
        <w:rPr>
          <w:rFonts w:eastAsia="仿宋_GB2312"/>
          <w:bCs/>
          <w:color w:val="000000"/>
          <w:sz w:val="32"/>
          <w:szCs w:val="32"/>
        </w:rPr>
        <w:t>适用的样本类型应结合实际的临床研究情况进行确认。</w:t>
      </w:r>
      <w:r w:rsidR="00DE6031" w:rsidRPr="00490B53">
        <w:rPr>
          <w:rFonts w:eastAsia="仿宋_GB2312" w:hint="eastAsia"/>
          <w:bCs/>
          <w:color w:val="000000"/>
          <w:sz w:val="32"/>
          <w:szCs w:val="32"/>
        </w:rPr>
        <w:t>若样本来源于特殊受试人群，如孕妇、新生儿等，应当予以注明。</w:t>
      </w:r>
      <w:r w:rsidR="00DE6031" w:rsidRPr="00490B53">
        <w:rPr>
          <w:rFonts w:eastAsia="仿宋_GB2312"/>
          <w:bCs/>
          <w:color w:val="000000"/>
          <w:sz w:val="32"/>
          <w:szCs w:val="32"/>
        </w:rPr>
        <w:t>上述内容均应有相应的分析性能评估资料和临床评价资料支持。</w:t>
      </w:r>
    </w:p>
    <w:p w:rsidR="00DE6031" w:rsidRPr="00490B53" w:rsidRDefault="0072602D" w:rsidP="0072602D">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3.2</w:t>
      </w:r>
      <w:r w:rsidR="00DE6031" w:rsidRPr="00490B53">
        <w:rPr>
          <w:rFonts w:eastAsia="仿宋_GB2312" w:hint="eastAsia"/>
          <w:bCs/>
          <w:color w:val="000000"/>
          <w:sz w:val="32"/>
          <w:szCs w:val="32"/>
        </w:rPr>
        <w:t>与预期用途相关的临床适应症及背景情况，说明相关的临床或实验室诊断方法等。</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4</w:t>
      </w:r>
      <w:r w:rsidRPr="00490B53">
        <w:rPr>
          <w:rFonts w:eastAsia="仿宋_GB2312"/>
          <w:bCs/>
          <w:color w:val="000000"/>
          <w:sz w:val="32"/>
          <w:szCs w:val="32"/>
        </w:rPr>
        <w:t>.</w:t>
      </w:r>
      <w:r w:rsidRPr="00490B53">
        <w:rPr>
          <w:rFonts w:eastAsia="仿宋_GB2312" w:hint="eastAsia"/>
          <w:bCs/>
          <w:color w:val="000000"/>
          <w:sz w:val="32"/>
          <w:szCs w:val="32"/>
        </w:rPr>
        <w:t xml:space="preserve"> </w:t>
      </w:r>
      <w:r w:rsidRPr="00490B53">
        <w:rPr>
          <w:rFonts w:eastAsia="仿宋_GB2312" w:hint="eastAsia"/>
          <w:bCs/>
          <w:color w:val="000000"/>
          <w:sz w:val="32"/>
          <w:szCs w:val="32"/>
        </w:rPr>
        <w:t>【检验原理】</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详细说明检验原理、方法，必要时可采用图示方法描述。</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5</w:t>
      </w:r>
      <w:r w:rsidRPr="00490B53">
        <w:rPr>
          <w:rFonts w:eastAsia="仿宋_GB2312"/>
          <w:bCs/>
          <w:color w:val="000000"/>
          <w:sz w:val="32"/>
          <w:szCs w:val="32"/>
        </w:rPr>
        <w:t xml:space="preserve">. </w:t>
      </w:r>
      <w:r w:rsidRPr="00490B53">
        <w:rPr>
          <w:rFonts w:eastAsia="仿宋_GB2312" w:hint="eastAsia"/>
          <w:bCs/>
          <w:color w:val="000000"/>
          <w:sz w:val="32"/>
          <w:szCs w:val="32"/>
        </w:rPr>
        <w:t>【主要组成成分】</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对于产品中包含的试剂组分：</w:t>
      </w:r>
    </w:p>
    <w:p w:rsidR="00DE6031" w:rsidRPr="00490B53" w:rsidRDefault="0072602D" w:rsidP="0048749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5.1</w:t>
      </w:r>
      <w:r w:rsidR="00DE6031" w:rsidRPr="00490B53">
        <w:rPr>
          <w:rFonts w:eastAsia="仿宋_GB2312" w:hint="eastAsia"/>
          <w:bCs/>
          <w:color w:val="000000"/>
          <w:sz w:val="32"/>
          <w:szCs w:val="32"/>
        </w:rPr>
        <w:t>说明名称、数量及在反应体系中的比例或浓度，如果对于正确的操作很重要，应提供其生物学来源、活性及其他特性。</w:t>
      </w:r>
    </w:p>
    <w:p w:rsidR="00DE6031" w:rsidRPr="00490B53" w:rsidRDefault="0072602D" w:rsidP="0048749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5.2</w:t>
      </w:r>
      <w:r w:rsidR="00DE6031" w:rsidRPr="00490B53">
        <w:rPr>
          <w:rFonts w:eastAsia="仿宋_GB2312" w:hint="eastAsia"/>
          <w:bCs/>
          <w:color w:val="000000"/>
          <w:sz w:val="32"/>
          <w:szCs w:val="32"/>
        </w:rPr>
        <w:t>对于多组分试剂盒，明确说明不同批号试剂盒中各组分是否可以互换。</w:t>
      </w:r>
    </w:p>
    <w:p w:rsidR="00DE6031" w:rsidRPr="00490B53" w:rsidRDefault="0072602D" w:rsidP="0072602D">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5.3</w:t>
      </w:r>
      <w:r w:rsidR="00DE6031" w:rsidRPr="00490B53">
        <w:rPr>
          <w:rFonts w:eastAsia="仿宋_GB2312" w:hint="eastAsia"/>
          <w:bCs/>
          <w:color w:val="000000"/>
          <w:sz w:val="32"/>
          <w:szCs w:val="32"/>
        </w:rPr>
        <w:t>如盒中包含耗材，应列明耗材名称、数量等信息。如塑料滴管、封板膜、自封袋等。对于产品中不包含，但对该试验必需的试剂组分，说明书中应列出此类试剂的名称、纯度，提供稀释或混合方法及其他相关信息。</w:t>
      </w:r>
    </w:p>
    <w:p w:rsidR="00DE6031" w:rsidRPr="00490B53" w:rsidRDefault="0072602D" w:rsidP="0048749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5.4</w:t>
      </w:r>
      <w:r w:rsidR="00DE6031" w:rsidRPr="00490B53">
        <w:rPr>
          <w:rFonts w:eastAsia="仿宋_GB2312" w:hint="eastAsia"/>
          <w:bCs/>
          <w:color w:val="000000"/>
          <w:sz w:val="32"/>
          <w:szCs w:val="32"/>
        </w:rPr>
        <w:t>对于校准品和质控品：</w:t>
      </w:r>
    </w:p>
    <w:p w:rsidR="00DE6031" w:rsidRPr="00490B53" w:rsidRDefault="0072602D" w:rsidP="0048749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5.4.1</w:t>
      </w:r>
      <w:r>
        <w:rPr>
          <w:rFonts w:eastAsia="仿宋_GB2312"/>
          <w:bCs/>
          <w:color w:val="000000"/>
          <w:sz w:val="32"/>
          <w:szCs w:val="32"/>
        </w:rPr>
        <w:t xml:space="preserve"> </w:t>
      </w:r>
      <w:r>
        <w:rPr>
          <w:rFonts w:eastAsia="仿宋_GB2312" w:hint="eastAsia"/>
          <w:bCs/>
          <w:color w:val="000000"/>
          <w:sz w:val="32"/>
          <w:szCs w:val="32"/>
        </w:rPr>
        <w:t>说明主要组成成分及其生物学来源。</w:t>
      </w:r>
    </w:p>
    <w:p w:rsidR="00DE6031" w:rsidRPr="00490B53" w:rsidRDefault="0072602D" w:rsidP="0048749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5.4.2</w:t>
      </w:r>
      <w:r>
        <w:rPr>
          <w:rFonts w:eastAsia="仿宋_GB2312"/>
          <w:bCs/>
          <w:color w:val="000000"/>
          <w:sz w:val="32"/>
          <w:szCs w:val="32"/>
        </w:rPr>
        <w:t xml:space="preserve"> </w:t>
      </w:r>
      <w:r w:rsidR="00DE6031" w:rsidRPr="00490B53">
        <w:rPr>
          <w:rFonts w:eastAsia="仿宋_GB2312" w:hint="eastAsia"/>
          <w:bCs/>
          <w:color w:val="000000"/>
          <w:sz w:val="32"/>
          <w:szCs w:val="32"/>
        </w:rPr>
        <w:t>注明校准品的定值及其溯源性。</w:t>
      </w:r>
      <w:r w:rsidR="00DE6031" w:rsidRPr="00490B53">
        <w:rPr>
          <w:rFonts w:eastAsia="仿宋_GB2312"/>
          <w:bCs/>
          <w:color w:val="000000"/>
          <w:sz w:val="32"/>
          <w:szCs w:val="32"/>
        </w:rPr>
        <w:t>溯源性应写明</w:t>
      </w:r>
      <w:r>
        <w:rPr>
          <w:rFonts w:eastAsia="仿宋_GB2312"/>
          <w:bCs/>
          <w:color w:val="000000"/>
          <w:sz w:val="32"/>
          <w:szCs w:val="32"/>
        </w:rPr>
        <w:t>溯源的</w:t>
      </w:r>
      <w:r>
        <w:rPr>
          <w:rFonts w:eastAsia="仿宋_GB2312"/>
          <w:bCs/>
          <w:color w:val="000000"/>
          <w:sz w:val="32"/>
          <w:szCs w:val="32"/>
        </w:rPr>
        <w:lastRenderedPageBreak/>
        <w:t>最高级别，包括标准物质或参考物的发布单位及编</w:t>
      </w:r>
      <w:r>
        <w:rPr>
          <w:rFonts w:eastAsia="仿宋_GB2312" w:hint="eastAsia"/>
          <w:bCs/>
          <w:color w:val="000000"/>
          <w:sz w:val="32"/>
          <w:szCs w:val="32"/>
        </w:rPr>
        <w:t>。</w:t>
      </w:r>
    </w:p>
    <w:p w:rsidR="00DE6031" w:rsidRPr="00490B53" w:rsidRDefault="0072602D" w:rsidP="0048749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5.4.3</w:t>
      </w:r>
      <w:r w:rsidR="00DE6031" w:rsidRPr="00490B53">
        <w:rPr>
          <w:rFonts w:eastAsia="仿宋_GB2312" w:hint="eastAsia"/>
          <w:bCs/>
          <w:color w:val="000000"/>
          <w:sz w:val="32"/>
          <w:szCs w:val="32"/>
        </w:rPr>
        <w:t>注明质控品的靶值范围。如靶值范围为批特异，可注明批特异，并在适当的位置标明，如附单独的靶值单。</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6. </w:t>
      </w:r>
      <w:r w:rsidRPr="00490B53">
        <w:rPr>
          <w:rFonts w:eastAsia="仿宋_GB2312" w:hint="eastAsia"/>
          <w:bCs/>
          <w:color w:val="000000"/>
          <w:sz w:val="32"/>
          <w:szCs w:val="32"/>
        </w:rPr>
        <w:t>【储存条件及有效期】</w:t>
      </w:r>
    </w:p>
    <w:p w:rsidR="00D47022" w:rsidRPr="00D47022" w:rsidRDefault="0072602D" w:rsidP="00D4702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6.1</w:t>
      </w:r>
      <w:r w:rsidR="00D47022" w:rsidRPr="00D47022">
        <w:rPr>
          <w:rFonts w:eastAsia="仿宋_GB2312" w:hint="eastAsia"/>
          <w:bCs/>
          <w:color w:val="000000"/>
          <w:sz w:val="32"/>
          <w:szCs w:val="32"/>
        </w:rPr>
        <w:t>对试剂盒的效期稳定性、开瓶稳定性等信息做详细介绍，包括环境温湿度、避光条件等。如注册单元含校准品或质控品且其形态为干粉（包含试剂为冻干粉状态），则应对复溶后的储存条件、稳定性做详细介绍。如试剂需要配制，则应对配制后的试剂的储存条件、稳定性做详细介绍。</w:t>
      </w:r>
    </w:p>
    <w:p w:rsidR="00D47022" w:rsidRPr="00D47022" w:rsidRDefault="0072602D" w:rsidP="00D4702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6.2</w:t>
      </w:r>
      <w:r>
        <w:rPr>
          <w:rFonts w:eastAsia="仿宋_GB2312"/>
          <w:bCs/>
          <w:color w:val="000000"/>
          <w:sz w:val="32"/>
          <w:szCs w:val="32"/>
        </w:rPr>
        <w:t xml:space="preserve"> </w:t>
      </w:r>
      <w:r w:rsidR="00D47022" w:rsidRPr="00D47022">
        <w:rPr>
          <w:rFonts w:eastAsia="仿宋_GB2312" w:hint="eastAsia"/>
          <w:bCs/>
          <w:color w:val="000000"/>
          <w:sz w:val="32"/>
          <w:szCs w:val="32"/>
        </w:rPr>
        <w:t>保存温度不应有模糊表述，如“常温”“室温”，应直接以℃为单位。</w:t>
      </w:r>
    </w:p>
    <w:p w:rsidR="00D47022" w:rsidRPr="00D47022" w:rsidRDefault="0072602D" w:rsidP="00D4702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6.3</w:t>
      </w:r>
      <w:r>
        <w:rPr>
          <w:rFonts w:eastAsia="仿宋_GB2312"/>
          <w:bCs/>
          <w:color w:val="000000"/>
          <w:sz w:val="32"/>
          <w:szCs w:val="32"/>
        </w:rPr>
        <w:t xml:space="preserve"> </w:t>
      </w:r>
      <w:r w:rsidR="00D47022" w:rsidRPr="00D47022">
        <w:rPr>
          <w:rFonts w:eastAsia="仿宋_GB2312" w:hint="eastAsia"/>
          <w:bCs/>
          <w:color w:val="000000"/>
          <w:sz w:val="32"/>
          <w:szCs w:val="32"/>
        </w:rPr>
        <w:t>如试剂盒各组分的稳定性不一致，则应对各组分的储存条件和有效期分别进行描述。</w:t>
      </w:r>
    </w:p>
    <w:p w:rsidR="00D47022" w:rsidRPr="00D47022" w:rsidRDefault="0072602D" w:rsidP="00D4702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6.4</w:t>
      </w:r>
      <w:r>
        <w:rPr>
          <w:rFonts w:eastAsia="仿宋_GB2312"/>
          <w:bCs/>
          <w:color w:val="000000"/>
          <w:sz w:val="32"/>
          <w:szCs w:val="32"/>
        </w:rPr>
        <w:t xml:space="preserve"> </w:t>
      </w:r>
      <w:r w:rsidR="00D47022" w:rsidRPr="00D47022">
        <w:rPr>
          <w:rFonts w:eastAsia="仿宋_GB2312" w:hint="eastAsia"/>
          <w:bCs/>
          <w:color w:val="000000"/>
          <w:sz w:val="32"/>
          <w:szCs w:val="32"/>
        </w:rPr>
        <w:t>对于可以冷冻的试剂应注明冻融次数限制。</w:t>
      </w:r>
    </w:p>
    <w:p w:rsidR="00D47022" w:rsidRDefault="0072602D" w:rsidP="00D4702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6.5</w:t>
      </w:r>
      <w:r>
        <w:rPr>
          <w:rFonts w:eastAsia="仿宋_GB2312"/>
          <w:bCs/>
          <w:color w:val="000000"/>
          <w:sz w:val="32"/>
          <w:szCs w:val="32"/>
        </w:rPr>
        <w:t xml:space="preserve"> </w:t>
      </w:r>
      <w:r w:rsidR="00D47022" w:rsidRPr="00D47022">
        <w:rPr>
          <w:rFonts w:eastAsia="仿宋_GB2312" w:hint="eastAsia"/>
          <w:bCs/>
          <w:color w:val="000000"/>
          <w:sz w:val="32"/>
          <w:szCs w:val="32"/>
        </w:rPr>
        <w:t>生产日期、使用期限或失效日期（</w:t>
      </w:r>
      <w:r w:rsidR="00D47022">
        <w:rPr>
          <w:rFonts w:eastAsia="仿宋_GB2312" w:hint="eastAsia"/>
          <w:bCs/>
          <w:color w:val="000000"/>
          <w:sz w:val="32"/>
          <w:szCs w:val="32"/>
        </w:rPr>
        <w:t>详</w:t>
      </w:r>
      <w:r w:rsidR="00D47022" w:rsidRPr="00D47022">
        <w:rPr>
          <w:rFonts w:eastAsia="仿宋_GB2312" w:hint="eastAsia"/>
          <w:bCs/>
          <w:color w:val="000000"/>
          <w:sz w:val="32"/>
          <w:szCs w:val="32"/>
        </w:rPr>
        <w:t>见标签）。</w:t>
      </w:r>
    </w:p>
    <w:p w:rsidR="00DE6031" w:rsidRPr="00490B53" w:rsidRDefault="00DE6031" w:rsidP="00D4702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7</w:t>
      </w:r>
      <w:r w:rsidRPr="00490B53">
        <w:rPr>
          <w:rFonts w:eastAsia="仿宋_GB2312"/>
          <w:bCs/>
          <w:color w:val="000000"/>
          <w:sz w:val="32"/>
          <w:szCs w:val="32"/>
        </w:rPr>
        <w:t xml:space="preserve">. </w:t>
      </w:r>
      <w:r w:rsidRPr="00490B53">
        <w:rPr>
          <w:rFonts w:eastAsia="仿宋_GB2312" w:hint="eastAsia"/>
          <w:bCs/>
          <w:color w:val="000000"/>
          <w:sz w:val="32"/>
          <w:szCs w:val="32"/>
        </w:rPr>
        <w:t>【适用仪器】</w:t>
      </w:r>
    </w:p>
    <w:p w:rsidR="00D47022" w:rsidRDefault="00D47022" w:rsidP="00D47022">
      <w:pPr>
        <w:overflowPunct w:val="0"/>
        <w:snapToGrid w:val="0"/>
        <w:spacing w:line="520" w:lineRule="exact"/>
        <w:ind w:firstLine="640"/>
        <w:rPr>
          <w:rFonts w:eastAsia="仿宋_GB2312"/>
          <w:color w:val="000000"/>
          <w:kern w:val="0"/>
          <w:sz w:val="32"/>
          <w:szCs w:val="32"/>
        </w:rPr>
      </w:pPr>
      <w:r>
        <w:rPr>
          <w:rFonts w:eastAsia="仿宋_GB2312" w:hAnsi="仿宋_GB2312" w:hint="eastAsia"/>
          <w:color w:val="000000"/>
          <w:kern w:val="0"/>
          <w:sz w:val="32"/>
          <w:szCs w:val="32"/>
        </w:rPr>
        <w:t>注明所适用的仪器类型，应细化到型号。如需要可提供与仪器有关的信息以指导用户操作。</w:t>
      </w:r>
    </w:p>
    <w:p w:rsidR="00D47022" w:rsidRDefault="00D47022" w:rsidP="00D47022">
      <w:pPr>
        <w:overflowPunct w:val="0"/>
        <w:snapToGrid w:val="0"/>
        <w:spacing w:line="520" w:lineRule="exact"/>
        <w:ind w:firstLine="640"/>
        <w:rPr>
          <w:rFonts w:eastAsia="仿宋_GB2312"/>
          <w:color w:val="000000"/>
          <w:kern w:val="0"/>
          <w:sz w:val="32"/>
          <w:szCs w:val="32"/>
        </w:rPr>
      </w:pPr>
      <w:r>
        <w:rPr>
          <w:rFonts w:eastAsia="仿宋_GB2312" w:hAnsi="仿宋_GB2312" w:hint="eastAsia"/>
          <w:color w:val="000000"/>
          <w:kern w:val="0"/>
          <w:sz w:val="32"/>
          <w:szCs w:val="32"/>
        </w:rPr>
        <w:t>如适用仪器为酶标仪则需给出对酶标仪配置的要求，如适用仪器为非通用的仪器则需写明其具体型号，避免</w:t>
      </w:r>
      <w:r>
        <w:rPr>
          <w:rFonts w:eastAsia="仿宋_GB2312" w:hint="eastAsia"/>
          <w:color w:val="000000"/>
          <w:kern w:val="0"/>
          <w:sz w:val="32"/>
          <w:szCs w:val="32"/>
        </w:rPr>
        <w:t>“</w:t>
      </w:r>
      <w:r>
        <w:rPr>
          <w:rFonts w:eastAsia="仿宋_GB2312" w:hAnsi="仿宋_GB2312" w:hint="eastAsia"/>
          <w:color w:val="000000"/>
          <w:kern w:val="0"/>
          <w:sz w:val="32"/>
          <w:szCs w:val="32"/>
        </w:rPr>
        <w:t>系列</w:t>
      </w:r>
      <w:r>
        <w:rPr>
          <w:rFonts w:eastAsia="仿宋_GB2312" w:hint="eastAsia"/>
          <w:color w:val="000000"/>
          <w:kern w:val="0"/>
          <w:sz w:val="32"/>
          <w:szCs w:val="32"/>
        </w:rPr>
        <w:t>”</w:t>
      </w:r>
      <w:r>
        <w:rPr>
          <w:rFonts w:eastAsia="仿宋_GB2312" w:hAnsi="仿宋_GB2312" w:hint="eastAsia"/>
          <w:color w:val="000000"/>
          <w:kern w:val="0"/>
          <w:sz w:val="32"/>
          <w:szCs w:val="32"/>
        </w:rPr>
        <w:t>。</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8</w:t>
      </w:r>
      <w:r w:rsidRPr="00490B53">
        <w:rPr>
          <w:rFonts w:eastAsia="仿宋_GB2312"/>
          <w:bCs/>
          <w:color w:val="000000"/>
          <w:sz w:val="32"/>
          <w:szCs w:val="32"/>
        </w:rPr>
        <w:t xml:space="preserve">. </w:t>
      </w:r>
      <w:r w:rsidRPr="00490B53">
        <w:rPr>
          <w:rFonts w:eastAsia="仿宋_GB2312" w:hint="eastAsia"/>
          <w:bCs/>
          <w:color w:val="000000"/>
          <w:sz w:val="32"/>
          <w:szCs w:val="32"/>
        </w:rPr>
        <w:t>【样本要求】</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应至少在以下几方面进行说明：</w:t>
      </w:r>
    </w:p>
    <w:p w:rsidR="00DE6031" w:rsidRPr="00490B53" w:rsidRDefault="0072602D" w:rsidP="00993D70">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8.1</w:t>
      </w:r>
      <w:r w:rsidR="00DE6031" w:rsidRPr="00490B53">
        <w:rPr>
          <w:rFonts w:eastAsia="仿宋_GB2312" w:hint="eastAsia"/>
          <w:bCs/>
          <w:color w:val="000000"/>
          <w:sz w:val="32"/>
          <w:szCs w:val="32"/>
        </w:rPr>
        <w:t>适用的样本类型。</w:t>
      </w:r>
    </w:p>
    <w:p w:rsidR="00DE6031" w:rsidRPr="00490B53" w:rsidRDefault="0072602D" w:rsidP="0048749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8.2</w:t>
      </w:r>
      <w:r w:rsidR="00DE6031" w:rsidRPr="00490B53">
        <w:rPr>
          <w:rFonts w:eastAsia="仿宋_GB2312" w:hint="eastAsia"/>
          <w:bCs/>
          <w:color w:val="000000"/>
          <w:sz w:val="32"/>
          <w:szCs w:val="32"/>
        </w:rPr>
        <w:t>在样本收集过程中的特别注意事项。采集时间点是否受临床症状、用药情况等因素的影响，尽量减少由于样本采集或处</w:t>
      </w:r>
      <w:r w:rsidR="00DE6031" w:rsidRPr="00490B53">
        <w:rPr>
          <w:rFonts w:eastAsia="仿宋_GB2312" w:hint="eastAsia"/>
          <w:bCs/>
          <w:color w:val="000000"/>
          <w:sz w:val="32"/>
          <w:szCs w:val="32"/>
        </w:rPr>
        <w:lastRenderedPageBreak/>
        <w:t>理不当对实验造成的影响。</w:t>
      </w:r>
    </w:p>
    <w:p w:rsidR="00DE6031" w:rsidRPr="00490B53" w:rsidRDefault="0072602D" w:rsidP="0048749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8.3</w:t>
      </w:r>
      <w:r w:rsidR="00DE6031" w:rsidRPr="00490B53">
        <w:rPr>
          <w:rFonts w:eastAsia="仿宋_GB2312" w:hint="eastAsia"/>
          <w:bCs/>
          <w:color w:val="000000"/>
          <w:sz w:val="32"/>
          <w:szCs w:val="32"/>
        </w:rPr>
        <w:t>为保证样本各组分稳定所必需的抗凝剂或保护剂等。</w:t>
      </w:r>
    </w:p>
    <w:p w:rsidR="00DE6031" w:rsidRPr="00490B53" w:rsidRDefault="0072602D" w:rsidP="0048749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8.4</w:t>
      </w:r>
      <w:r w:rsidR="00DE6031" w:rsidRPr="00490B53">
        <w:rPr>
          <w:rFonts w:eastAsia="仿宋_GB2312" w:hint="eastAsia"/>
          <w:bCs/>
          <w:color w:val="000000"/>
          <w:sz w:val="32"/>
          <w:szCs w:val="32"/>
        </w:rPr>
        <w:t>已知的干扰物。</w:t>
      </w:r>
    </w:p>
    <w:p w:rsidR="00DE6031" w:rsidRPr="00490B53" w:rsidRDefault="0072602D" w:rsidP="0048749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8.5</w:t>
      </w:r>
      <w:r w:rsidR="00DE6031" w:rsidRPr="00490B53">
        <w:rPr>
          <w:rFonts w:eastAsia="仿宋_GB2312" w:hint="eastAsia"/>
          <w:bCs/>
          <w:color w:val="000000"/>
          <w:sz w:val="32"/>
          <w:szCs w:val="32"/>
        </w:rPr>
        <w:t>能够保证样本稳定的储存、处理和运输方法。</w:t>
      </w:r>
      <w:r w:rsidR="00DE6031" w:rsidRPr="00490B53">
        <w:rPr>
          <w:rFonts w:eastAsia="仿宋_GB2312"/>
          <w:bCs/>
          <w:color w:val="000000"/>
          <w:sz w:val="32"/>
          <w:szCs w:val="32"/>
        </w:rPr>
        <w:t>对血液样本离心条件的要求，冷藏</w:t>
      </w:r>
      <w:r w:rsidR="00DE6031" w:rsidRPr="00490B53">
        <w:rPr>
          <w:rFonts w:eastAsia="仿宋_GB2312"/>
          <w:bCs/>
          <w:color w:val="000000"/>
          <w:sz w:val="32"/>
          <w:szCs w:val="32"/>
        </w:rPr>
        <w:t>/</w:t>
      </w:r>
      <w:r w:rsidR="00DE6031" w:rsidRPr="00490B53">
        <w:rPr>
          <w:rFonts w:eastAsia="仿宋_GB2312"/>
          <w:bCs/>
          <w:color w:val="000000"/>
          <w:sz w:val="32"/>
          <w:szCs w:val="32"/>
        </w:rPr>
        <w:t>冷冻样本检测前是否需恢复至室温，冻融次数的要求。</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9</w:t>
      </w:r>
      <w:r w:rsidRPr="00490B53">
        <w:rPr>
          <w:rFonts w:eastAsia="仿宋_GB2312"/>
          <w:bCs/>
          <w:color w:val="000000"/>
          <w:sz w:val="32"/>
          <w:szCs w:val="32"/>
        </w:rPr>
        <w:t xml:space="preserve">. </w:t>
      </w:r>
      <w:r w:rsidRPr="00490B53">
        <w:rPr>
          <w:rFonts w:eastAsia="仿宋_GB2312" w:hint="eastAsia"/>
          <w:bCs/>
          <w:color w:val="000000"/>
          <w:sz w:val="32"/>
          <w:szCs w:val="32"/>
        </w:rPr>
        <w:t>【检验方法】</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为保证试验的正确进行，详细说明试验操作的各个步骤：</w:t>
      </w:r>
    </w:p>
    <w:p w:rsidR="00DE6031" w:rsidRPr="00490B53" w:rsidRDefault="0072602D" w:rsidP="0048749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9.1</w:t>
      </w:r>
      <w:r w:rsidR="00DE6031" w:rsidRPr="00490B53">
        <w:rPr>
          <w:rFonts w:eastAsia="仿宋_GB2312" w:hint="eastAsia"/>
          <w:bCs/>
          <w:color w:val="000000"/>
          <w:sz w:val="32"/>
          <w:szCs w:val="32"/>
        </w:rPr>
        <w:t>试剂配制：各试剂组分的稀释、混合及其他必要的程序。</w:t>
      </w:r>
    </w:p>
    <w:p w:rsidR="00DE6031" w:rsidRPr="00490B53" w:rsidRDefault="0072602D" w:rsidP="0048749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9.2</w:t>
      </w:r>
      <w:r w:rsidR="00DE6031" w:rsidRPr="00490B53">
        <w:rPr>
          <w:rFonts w:eastAsia="仿宋_GB2312" w:hint="eastAsia"/>
          <w:bCs/>
          <w:color w:val="000000"/>
          <w:sz w:val="32"/>
          <w:szCs w:val="32"/>
        </w:rPr>
        <w:t>必须满足的试验条件：如</w:t>
      </w:r>
      <w:r w:rsidR="00DE6031" w:rsidRPr="00490B53">
        <w:rPr>
          <w:rFonts w:eastAsia="仿宋_GB2312"/>
          <w:bCs/>
          <w:color w:val="000000"/>
          <w:sz w:val="32"/>
          <w:szCs w:val="32"/>
        </w:rPr>
        <w:t>pH</w:t>
      </w:r>
      <w:r w:rsidR="00DE6031" w:rsidRPr="00490B53">
        <w:rPr>
          <w:rFonts w:eastAsia="仿宋_GB2312" w:hint="eastAsia"/>
          <w:bCs/>
          <w:color w:val="000000"/>
          <w:sz w:val="32"/>
          <w:szCs w:val="32"/>
        </w:rPr>
        <w:t>值、温度、每一步试验所需的时间、波长、</w:t>
      </w:r>
      <w:r w:rsidR="00DE6031" w:rsidRPr="00490B53">
        <w:rPr>
          <w:rFonts w:eastAsia="仿宋_GB2312"/>
          <w:bCs/>
          <w:color w:val="000000"/>
          <w:sz w:val="32"/>
          <w:szCs w:val="32"/>
        </w:rPr>
        <w:t>试剂用量、样本用量、测定方法、</w:t>
      </w:r>
      <w:r w:rsidR="00DE6031" w:rsidRPr="00490B53">
        <w:rPr>
          <w:rFonts w:eastAsia="仿宋_GB2312" w:hint="eastAsia"/>
          <w:bCs/>
          <w:color w:val="000000"/>
          <w:sz w:val="32"/>
          <w:szCs w:val="32"/>
        </w:rPr>
        <w:t>最终反应产物的稳定性等。试验过程中必须注意的事项。</w:t>
      </w:r>
    </w:p>
    <w:p w:rsidR="00DE6031" w:rsidRPr="00490B53" w:rsidRDefault="0072602D" w:rsidP="0048749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9.3</w:t>
      </w:r>
      <w:r w:rsidR="00DE6031" w:rsidRPr="00490B53">
        <w:rPr>
          <w:rFonts w:eastAsia="仿宋_GB2312" w:hint="eastAsia"/>
          <w:bCs/>
          <w:color w:val="000000"/>
          <w:sz w:val="32"/>
          <w:szCs w:val="32"/>
        </w:rPr>
        <w:t>校准程序：校准品的准备和使用，校准曲线的绘制方法，</w:t>
      </w:r>
      <w:r w:rsidR="00D47022">
        <w:rPr>
          <w:rFonts w:eastAsia="仿宋_GB2312"/>
          <w:bCs/>
          <w:color w:val="000000"/>
          <w:sz w:val="32"/>
          <w:szCs w:val="32"/>
        </w:rPr>
        <w:t>推荐的校准周期，以及何种情况须重新校准</w:t>
      </w:r>
      <w:r w:rsidR="00DE6031" w:rsidRPr="00490B53">
        <w:rPr>
          <w:rFonts w:eastAsia="仿宋_GB2312" w:hint="eastAsia"/>
          <w:bCs/>
          <w:color w:val="000000"/>
          <w:sz w:val="32"/>
          <w:szCs w:val="32"/>
        </w:rPr>
        <w:t>。</w:t>
      </w:r>
    </w:p>
    <w:p w:rsidR="00DE6031" w:rsidRPr="00490B53" w:rsidRDefault="0072602D" w:rsidP="0048749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9.4</w:t>
      </w:r>
      <w:r w:rsidR="00DE6031" w:rsidRPr="00490B53">
        <w:rPr>
          <w:rFonts w:eastAsia="仿宋_GB2312" w:hint="eastAsia"/>
          <w:bCs/>
          <w:color w:val="000000"/>
          <w:sz w:val="32"/>
          <w:szCs w:val="32"/>
        </w:rPr>
        <w:t>质量控制程序：质控品的使用、质量控制方法</w:t>
      </w:r>
      <w:r w:rsidR="00DE6031" w:rsidRPr="00490B53">
        <w:rPr>
          <w:rFonts w:eastAsia="仿宋_GB2312"/>
          <w:bCs/>
          <w:color w:val="000000"/>
          <w:sz w:val="32"/>
          <w:szCs w:val="32"/>
        </w:rPr>
        <w:t>、注意事项、对质控结果的必要解释以及推荐的质控周期等。</w:t>
      </w:r>
    </w:p>
    <w:p w:rsidR="00DE6031" w:rsidRPr="00490B53" w:rsidRDefault="0072602D" w:rsidP="0048749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9.5</w:t>
      </w:r>
      <w:r w:rsidR="00DE6031" w:rsidRPr="00490B53">
        <w:rPr>
          <w:rFonts w:eastAsia="仿宋_GB2312" w:hint="eastAsia"/>
          <w:bCs/>
          <w:color w:val="000000"/>
          <w:sz w:val="32"/>
          <w:szCs w:val="32"/>
        </w:rPr>
        <w:t>试验结果的计算或读取，包括对每个系数及对每个计算步骤的解释。如果可能，应举例说明。</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1</w:t>
      </w:r>
      <w:r w:rsidRPr="00490B53">
        <w:rPr>
          <w:rFonts w:eastAsia="仿宋_GB2312"/>
          <w:bCs/>
          <w:color w:val="000000"/>
          <w:sz w:val="32"/>
          <w:szCs w:val="32"/>
        </w:rPr>
        <w:t xml:space="preserve">0. </w:t>
      </w:r>
      <w:r w:rsidRPr="00490B53">
        <w:rPr>
          <w:rFonts w:eastAsia="仿宋_GB2312" w:hint="eastAsia"/>
          <w:bCs/>
          <w:color w:val="000000"/>
          <w:sz w:val="32"/>
          <w:szCs w:val="32"/>
        </w:rPr>
        <w:t>【参考区间】</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分别说明常用样本类型的</w:t>
      </w:r>
      <w:r w:rsidRPr="00490B53">
        <w:rPr>
          <w:rFonts w:eastAsia="仿宋_GB2312" w:hint="eastAsia"/>
          <w:bCs/>
          <w:color w:val="000000"/>
          <w:sz w:val="32"/>
          <w:szCs w:val="32"/>
        </w:rPr>
        <w:t>参考区间，并简要说明参考区间的确定方法。</w:t>
      </w:r>
    </w:p>
    <w:p w:rsidR="00DE6031" w:rsidRPr="00490B53" w:rsidRDefault="00DE6031" w:rsidP="00D4702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建议注明以下字样</w:t>
      </w:r>
      <w:r w:rsidR="00993D70">
        <w:rPr>
          <w:rFonts w:eastAsia="仿宋_GB2312" w:hint="eastAsia"/>
          <w:bCs/>
          <w:color w:val="000000"/>
          <w:sz w:val="32"/>
          <w:szCs w:val="32"/>
        </w:rPr>
        <w:t>“</w:t>
      </w:r>
      <w:r w:rsidRPr="00490B53">
        <w:rPr>
          <w:rFonts w:eastAsia="仿宋_GB2312"/>
          <w:bCs/>
          <w:color w:val="000000"/>
          <w:sz w:val="32"/>
          <w:szCs w:val="32"/>
        </w:rPr>
        <w:t>由于地理、人种、性别等差异，建议各实验室建立自己的参考区间</w:t>
      </w:r>
      <w:r w:rsidR="00993D70">
        <w:rPr>
          <w:rFonts w:eastAsia="仿宋_GB2312" w:hint="eastAsia"/>
          <w:bCs/>
          <w:color w:val="000000"/>
          <w:sz w:val="32"/>
          <w:szCs w:val="32"/>
        </w:rPr>
        <w:t>”</w:t>
      </w:r>
      <w:r w:rsidRPr="00490B53">
        <w:rPr>
          <w:rFonts w:eastAsia="仿宋_GB2312"/>
          <w:bCs/>
          <w:color w:val="000000"/>
          <w:sz w:val="32"/>
          <w:szCs w:val="32"/>
        </w:rPr>
        <w:t>。</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1</w:t>
      </w:r>
      <w:r w:rsidRPr="00490B53">
        <w:rPr>
          <w:rFonts w:eastAsia="仿宋_GB2312"/>
          <w:bCs/>
          <w:color w:val="000000"/>
          <w:sz w:val="32"/>
          <w:szCs w:val="32"/>
        </w:rPr>
        <w:t xml:space="preserve">1. </w:t>
      </w:r>
      <w:r w:rsidRPr="00490B53">
        <w:rPr>
          <w:rFonts w:eastAsia="仿宋_GB2312" w:hint="eastAsia"/>
          <w:bCs/>
          <w:color w:val="000000"/>
          <w:sz w:val="32"/>
          <w:szCs w:val="32"/>
        </w:rPr>
        <w:t>【检验结果的解释】</w:t>
      </w:r>
    </w:p>
    <w:p w:rsidR="00D47022" w:rsidRPr="00D47022" w:rsidRDefault="00D47022" w:rsidP="00D47022">
      <w:pPr>
        <w:overflowPunct w:val="0"/>
        <w:snapToGrid w:val="0"/>
        <w:spacing w:line="520" w:lineRule="exact"/>
        <w:ind w:firstLineChars="200" w:firstLine="640"/>
        <w:jc w:val="left"/>
        <w:rPr>
          <w:rFonts w:eastAsia="仿宋_GB2312"/>
          <w:bCs/>
          <w:color w:val="000000"/>
          <w:sz w:val="32"/>
          <w:szCs w:val="32"/>
        </w:rPr>
      </w:pPr>
      <w:r w:rsidRPr="00D47022">
        <w:rPr>
          <w:rFonts w:eastAsia="仿宋_GB2312" w:hint="eastAsia"/>
          <w:bCs/>
          <w:color w:val="000000"/>
          <w:sz w:val="32"/>
          <w:szCs w:val="32"/>
        </w:rPr>
        <w:t>应根据其临床意义对可能出现的结果进行合理的解释。</w:t>
      </w:r>
    </w:p>
    <w:p w:rsidR="00D47022" w:rsidRPr="00D47022" w:rsidRDefault="0080648D" w:rsidP="00D4702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lastRenderedPageBreak/>
        <w:t>说明试剂盒的检测结果仅供临床参考，</w:t>
      </w:r>
      <w:r w:rsidR="00D47022" w:rsidRPr="00D47022">
        <w:rPr>
          <w:rFonts w:eastAsia="仿宋_GB2312" w:hint="eastAsia"/>
          <w:bCs/>
          <w:color w:val="000000"/>
          <w:sz w:val="32"/>
          <w:szCs w:val="32"/>
        </w:rPr>
        <w:t>对患者的临床诊治应结合其症状</w:t>
      </w:r>
      <w:r w:rsidR="00D47022" w:rsidRPr="00D47022">
        <w:rPr>
          <w:rFonts w:eastAsia="仿宋_GB2312" w:hint="eastAsia"/>
          <w:bCs/>
          <w:color w:val="000000"/>
          <w:sz w:val="32"/>
          <w:szCs w:val="32"/>
        </w:rPr>
        <w:t>/</w:t>
      </w:r>
      <w:r w:rsidR="00D47022" w:rsidRPr="00D47022">
        <w:rPr>
          <w:rFonts w:eastAsia="仿宋_GB2312" w:hint="eastAsia"/>
          <w:bCs/>
          <w:color w:val="000000"/>
          <w:sz w:val="32"/>
          <w:szCs w:val="32"/>
        </w:rPr>
        <w:t>体征、病史、其他实验室检查等情况综合考虑。</w:t>
      </w:r>
    </w:p>
    <w:p w:rsidR="00D47022" w:rsidRDefault="00D47022" w:rsidP="00D47022">
      <w:pPr>
        <w:overflowPunct w:val="0"/>
        <w:snapToGrid w:val="0"/>
        <w:spacing w:line="520" w:lineRule="exact"/>
        <w:ind w:firstLineChars="200" w:firstLine="640"/>
        <w:jc w:val="left"/>
        <w:rPr>
          <w:rFonts w:eastAsia="仿宋_GB2312"/>
          <w:bCs/>
          <w:color w:val="000000"/>
          <w:sz w:val="32"/>
          <w:szCs w:val="32"/>
        </w:rPr>
      </w:pPr>
      <w:r w:rsidRPr="00D47022">
        <w:rPr>
          <w:rFonts w:eastAsia="仿宋_GB2312" w:hint="eastAsia"/>
          <w:bCs/>
          <w:color w:val="000000"/>
          <w:sz w:val="32"/>
          <w:szCs w:val="32"/>
        </w:rPr>
        <w:t>说明在何种情况下应对样本进行重复测试，以及在重复测试时需要采取的样本处理方式。</w:t>
      </w:r>
    </w:p>
    <w:p w:rsidR="00DE6031" w:rsidRPr="00490B53" w:rsidRDefault="00DE6031" w:rsidP="00D4702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1</w:t>
      </w:r>
      <w:r w:rsidRPr="00490B53">
        <w:rPr>
          <w:rFonts w:eastAsia="仿宋_GB2312"/>
          <w:bCs/>
          <w:color w:val="000000"/>
          <w:sz w:val="32"/>
          <w:szCs w:val="32"/>
        </w:rPr>
        <w:t xml:space="preserve">2. </w:t>
      </w:r>
      <w:r w:rsidRPr="00490B53">
        <w:rPr>
          <w:rFonts w:eastAsia="仿宋_GB2312" w:hint="eastAsia"/>
          <w:bCs/>
          <w:color w:val="000000"/>
          <w:sz w:val="32"/>
          <w:szCs w:val="32"/>
        </w:rPr>
        <w:t>【检验方法的局限性】</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明确常见干扰物质对检测结果的影响，企业可根据自身情况对特殊干扰物进行说明，并注明可接受的最高限值，不应使用模糊的描述方式。不建议使用存在明显干扰物如</w:t>
      </w:r>
      <w:r w:rsidRPr="00490B53">
        <w:rPr>
          <w:rFonts w:eastAsia="仿宋_GB2312" w:hint="eastAsia"/>
          <w:bCs/>
          <w:color w:val="000000"/>
          <w:sz w:val="32"/>
          <w:szCs w:val="32"/>
        </w:rPr>
        <w:t>溶血、</w:t>
      </w:r>
      <w:r w:rsidRPr="00490B53">
        <w:rPr>
          <w:rFonts w:eastAsia="仿宋_GB2312"/>
          <w:bCs/>
          <w:color w:val="000000"/>
          <w:sz w:val="32"/>
          <w:szCs w:val="32"/>
        </w:rPr>
        <w:t>乳糜、黄疸等样本。</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试剂盒的检测结果仅供临床参考，不能单独作为确诊或排除病例的依据，为达到诊断目的，此检测结果要与临床检查、病史和其</w:t>
      </w:r>
      <w:r w:rsidRPr="00490B53">
        <w:rPr>
          <w:rFonts w:eastAsia="仿宋_GB2312" w:hint="eastAsia"/>
          <w:bCs/>
          <w:color w:val="000000"/>
          <w:sz w:val="32"/>
          <w:szCs w:val="32"/>
        </w:rPr>
        <w:t>他</w:t>
      </w:r>
      <w:r w:rsidRPr="00490B53">
        <w:rPr>
          <w:rFonts w:eastAsia="仿宋_GB2312"/>
          <w:bCs/>
          <w:color w:val="000000"/>
          <w:sz w:val="32"/>
          <w:szCs w:val="32"/>
        </w:rPr>
        <w:t>的检查结果结合适用。</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1</w:t>
      </w:r>
      <w:r w:rsidRPr="00490B53">
        <w:rPr>
          <w:rFonts w:eastAsia="仿宋_GB2312"/>
          <w:bCs/>
          <w:color w:val="000000"/>
          <w:sz w:val="32"/>
          <w:szCs w:val="32"/>
        </w:rPr>
        <w:t xml:space="preserve">3. </w:t>
      </w:r>
      <w:r w:rsidRPr="00490B53">
        <w:rPr>
          <w:rFonts w:eastAsia="仿宋_GB2312" w:hint="eastAsia"/>
          <w:bCs/>
          <w:color w:val="000000"/>
          <w:sz w:val="32"/>
          <w:szCs w:val="32"/>
        </w:rPr>
        <w:t>【产品性能指标】</w:t>
      </w:r>
    </w:p>
    <w:p w:rsidR="00DE6031" w:rsidRPr="00490B53" w:rsidRDefault="00D47022" w:rsidP="0048749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说明该产品的主要性能指标，</w:t>
      </w:r>
      <w:r w:rsidR="00DE6031" w:rsidRPr="00490B53">
        <w:rPr>
          <w:rFonts w:eastAsia="仿宋_GB2312"/>
          <w:bCs/>
          <w:color w:val="000000"/>
          <w:sz w:val="32"/>
          <w:szCs w:val="32"/>
        </w:rPr>
        <w:t>与技术要求中主要性能指标保持一致</w:t>
      </w:r>
      <w:r w:rsidR="0080648D">
        <w:rPr>
          <w:rFonts w:eastAsia="仿宋_GB2312" w:hint="eastAsia"/>
          <w:bCs/>
          <w:color w:val="000000"/>
          <w:sz w:val="32"/>
          <w:szCs w:val="32"/>
        </w:rPr>
        <w:t>。</w:t>
      </w:r>
      <w:r>
        <w:rPr>
          <w:rFonts w:eastAsia="仿宋_GB2312" w:hint="eastAsia"/>
          <w:bCs/>
          <w:color w:val="000000"/>
          <w:sz w:val="32"/>
          <w:szCs w:val="32"/>
        </w:rPr>
        <w:t>泌乳素的主要性能指标包括检出限、线性范围、准确度、重复性、批间差等。</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hint="eastAsia"/>
          <w:bCs/>
          <w:color w:val="000000"/>
          <w:sz w:val="32"/>
          <w:szCs w:val="32"/>
        </w:rPr>
        <w:t>1</w:t>
      </w:r>
      <w:r w:rsidRPr="00490B53">
        <w:rPr>
          <w:rFonts w:eastAsia="仿宋_GB2312"/>
          <w:bCs/>
          <w:color w:val="000000"/>
          <w:sz w:val="32"/>
          <w:szCs w:val="32"/>
        </w:rPr>
        <w:t xml:space="preserve">4. </w:t>
      </w:r>
      <w:r w:rsidRPr="00490B53">
        <w:rPr>
          <w:rFonts w:eastAsia="仿宋_GB2312" w:hint="eastAsia"/>
          <w:bCs/>
          <w:color w:val="000000"/>
          <w:sz w:val="32"/>
          <w:szCs w:val="32"/>
        </w:rPr>
        <w:t>【注意事项】</w:t>
      </w:r>
    </w:p>
    <w:p w:rsidR="00DE6031" w:rsidRPr="00490B53" w:rsidRDefault="0072602D" w:rsidP="0048749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14.1</w:t>
      </w:r>
      <w:r w:rsidR="00DE6031" w:rsidRPr="00490B53">
        <w:rPr>
          <w:rFonts w:eastAsia="仿宋_GB2312" w:hint="eastAsia"/>
          <w:bCs/>
          <w:color w:val="000000"/>
          <w:sz w:val="32"/>
          <w:szCs w:val="32"/>
        </w:rPr>
        <w:t>注明必要的注意事项，如本品仅用于体外诊断等。</w:t>
      </w:r>
    </w:p>
    <w:p w:rsidR="00DE6031" w:rsidRPr="00490B53" w:rsidRDefault="0072602D" w:rsidP="00213554">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14.2</w:t>
      </w:r>
      <w:r w:rsidR="00DE6031" w:rsidRPr="00490B53">
        <w:rPr>
          <w:rFonts w:eastAsia="仿宋_GB2312" w:hint="eastAsia"/>
          <w:bCs/>
          <w:color w:val="000000"/>
          <w:sz w:val="32"/>
          <w:szCs w:val="32"/>
        </w:rPr>
        <w:t>如该产品含有人源或动物源性物质，应给出具有潜在感染性的警告。如：试剂盒内的质控品、校准品或其他人源组分，虽已经通过了</w:t>
      </w:r>
      <w:r w:rsidR="00DE6031" w:rsidRPr="00490B53">
        <w:rPr>
          <w:rFonts w:eastAsia="仿宋_GB2312"/>
          <w:bCs/>
          <w:color w:val="000000"/>
          <w:sz w:val="32"/>
          <w:szCs w:val="32"/>
        </w:rPr>
        <w:t>HBs-Ag</w:t>
      </w:r>
      <w:r w:rsidR="00DE6031" w:rsidRPr="00490B53">
        <w:rPr>
          <w:rFonts w:eastAsia="仿宋_GB2312" w:hint="eastAsia"/>
          <w:bCs/>
          <w:color w:val="000000"/>
          <w:sz w:val="32"/>
          <w:szCs w:val="32"/>
        </w:rPr>
        <w:t>、</w:t>
      </w:r>
      <w:r w:rsidR="00DE6031" w:rsidRPr="00490B53">
        <w:rPr>
          <w:rFonts w:eastAsia="仿宋_GB2312"/>
          <w:bCs/>
          <w:color w:val="000000"/>
          <w:sz w:val="32"/>
          <w:szCs w:val="32"/>
        </w:rPr>
        <w:t>HIV1/2-Ab</w:t>
      </w:r>
      <w:r w:rsidR="00DE6031" w:rsidRPr="00490B53">
        <w:rPr>
          <w:rFonts w:eastAsia="仿宋_GB2312" w:hint="eastAsia"/>
          <w:bCs/>
          <w:color w:val="000000"/>
          <w:sz w:val="32"/>
          <w:szCs w:val="32"/>
        </w:rPr>
        <w:t>、</w:t>
      </w:r>
      <w:r w:rsidR="00DE6031" w:rsidRPr="00490B53">
        <w:rPr>
          <w:rFonts w:eastAsia="仿宋_GB2312"/>
          <w:bCs/>
          <w:color w:val="000000"/>
          <w:sz w:val="32"/>
          <w:szCs w:val="32"/>
        </w:rPr>
        <w:t>HCV-Ab</w:t>
      </w:r>
      <w:r w:rsidR="00DE6031" w:rsidRPr="00490B53">
        <w:rPr>
          <w:rFonts w:eastAsia="仿宋_GB2312" w:hint="eastAsia"/>
          <w:bCs/>
          <w:color w:val="000000"/>
          <w:sz w:val="32"/>
          <w:szCs w:val="32"/>
        </w:rPr>
        <w:t>等项目的检测，但截至目前，没有任何一项检测可以确保绝对安全，故仍应将这些组分作为潜在传染源对待。废弃物的处理方式。对所有样本和反应废弃物都应视为传染源</w:t>
      </w:r>
      <w:r w:rsidR="00DE6031" w:rsidRPr="00490B53">
        <w:rPr>
          <w:rFonts w:eastAsia="仿宋_GB2312"/>
          <w:bCs/>
          <w:color w:val="000000"/>
          <w:sz w:val="32"/>
          <w:szCs w:val="32"/>
        </w:rPr>
        <w:t>进行处理</w:t>
      </w:r>
      <w:r w:rsidR="00DE6031" w:rsidRPr="00490B53">
        <w:rPr>
          <w:rFonts w:eastAsia="仿宋_GB2312" w:hint="eastAsia"/>
          <w:bCs/>
          <w:color w:val="000000"/>
          <w:sz w:val="32"/>
          <w:szCs w:val="32"/>
        </w:rPr>
        <w:t>。</w:t>
      </w:r>
    </w:p>
    <w:p w:rsidR="00213554" w:rsidRDefault="0072602D" w:rsidP="00487492">
      <w:pPr>
        <w:overflowPunct w:val="0"/>
        <w:snapToGrid w:val="0"/>
        <w:spacing w:line="520" w:lineRule="exact"/>
        <w:ind w:firstLineChars="200" w:firstLine="640"/>
        <w:jc w:val="left"/>
        <w:rPr>
          <w:rFonts w:eastAsia="仿宋_GB2312" w:hAnsi="仿宋_GB2312"/>
          <w:color w:val="000000"/>
          <w:kern w:val="0"/>
          <w:sz w:val="32"/>
          <w:szCs w:val="32"/>
        </w:rPr>
      </w:pPr>
      <w:r>
        <w:rPr>
          <w:rFonts w:eastAsia="仿宋_GB2312" w:hAnsi="仿宋_GB2312" w:hint="eastAsia"/>
          <w:color w:val="000000"/>
          <w:kern w:val="0"/>
          <w:sz w:val="32"/>
          <w:szCs w:val="32"/>
        </w:rPr>
        <w:t>14.3</w:t>
      </w:r>
      <w:r w:rsidR="00213554">
        <w:rPr>
          <w:rFonts w:eastAsia="仿宋_GB2312" w:hAnsi="仿宋_GB2312" w:hint="eastAsia"/>
          <w:color w:val="000000"/>
          <w:kern w:val="0"/>
          <w:sz w:val="32"/>
          <w:szCs w:val="32"/>
        </w:rPr>
        <w:t>说明检测过程中应严格按照说明书提供的操作步骤及</w:t>
      </w:r>
      <w:r w:rsidR="00213554">
        <w:rPr>
          <w:rFonts w:eastAsia="仿宋_GB2312" w:hAnsi="仿宋_GB2312" w:hint="eastAsia"/>
          <w:color w:val="000000"/>
          <w:kern w:val="0"/>
          <w:sz w:val="32"/>
          <w:szCs w:val="32"/>
        </w:rPr>
        <w:lastRenderedPageBreak/>
        <w:t>相关实验室规范要求进行操作，否则可能对结果造成的影响。</w:t>
      </w:r>
    </w:p>
    <w:p w:rsidR="00DE6031" w:rsidRPr="00490B53" w:rsidRDefault="0072602D" w:rsidP="0048749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14.4</w:t>
      </w:r>
      <w:r w:rsidR="00DE6031" w:rsidRPr="00490B53">
        <w:rPr>
          <w:rFonts w:eastAsia="仿宋_GB2312" w:hint="eastAsia"/>
          <w:bCs/>
          <w:color w:val="000000"/>
          <w:sz w:val="32"/>
          <w:szCs w:val="32"/>
        </w:rPr>
        <w:t>其他有关泌乳素测定的注意事项。</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15. </w:t>
      </w:r>
      <w:r w:rsidRPr="00490B53">
        <w:rPr>
          <w:rFonts w:eastAsia="仿宋_GB2312"/>
          <w:bCs/>
          <w:color w:val="000000"/>
          <w:sz w:val="32"/>
          <w:szCs w:val="32"/>
        </w:rPr>
        <w:t>【标识的解释】</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如有图形或符号，请解释其代表的意义。可参考相关标准：</w:t>
      </w:r>
      <w:r w:rsidRPr="00490B53">
        <w:rPr>
          <w:rFonts w:eastAsia="仿宋_GB2312"/>
          <w:bCs/>
          <w:color w:val="000000"/>
          <w:sz w:val="32"/>
          <w:szCs w:val="32"/>
        </w:rPr>
        <w:t>YY/T</w:t>
      </w:r>
      <w:r w:rsidR="00213554">
        <w:rPr>
          <w:rFonts w:eastAsia="仿宋_GB2312" w:hint="eastAsia"/>
          <w:bCs/>
          <w:color w:val="000000"/>
          <w:sz w:val="32"/>
          <w:szCs w:val="32"/>
        </w:rPr>
        <w:t xml:space="preserve"> </w:t>
      </w:r>
      <w:r w:rsidRPr="00490B53">
        <w:rPr>
          <w:rFonts w:eastAsia="仿宋_GB2312"/>
          <w:bCs/>
          <w:color w:val="000000"/>
          <w:sz w:val="32"/>
          <w:szCs w:val="32"/>
        </w:rPr>
        <w:t>0466.1</w:t>
      </w:r>
      <w:r w:rsidRPr="00490B53">
        <w:rPr>
          <w:rFonts w:eastAsia="仿宋_GB2312" w:hint="eastAsia"/>
          <w:bCs/>
          <w:color w:val="000000"/>
          <w:sz w:val="32"/>
          <w:szCs w:val="32"/>
        </w:rPr>
        <w:t>—</w:t>
      </w:r>
      <w:r w:rsidRPr="00490B53">
        <w:rPr>
          <w:rFonts w:eastAsia="仿宋_GB2312"/>
          <w:bCs/>
          <w:color w:val="000000"/>
          <w:sz w:val="32"/>
          <w:szCs w:val="32"/>
        </w:rPr>
        <w:t>2016</w:t>
      </w:r>
      <w:r w:rsidRPr="00490B53">
        <w:rPr>
          <w:rFonts w:eastAsia="仿宋_GB2312" w:hint="eastAsia"/>
          <w:bCs/>
          <w:color w:val="000000"/>
          <w:sz w:val="32"/>
          <w:szCs w:val="32"/>
        </w:rPr>
        <w:t>。</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16. </w:t>
      </w:r>
      <w:r w:rsidRPr="00490B53">
        <w:rPr>
          <w:rFonts w:eastAsia="仿宋_GB2312"/>
          <w:bCs/>
          <w:color w:val="000000"/>
          <w:sz w:val="32"/>
          <w:szCs w:val="32"/>
        </w:rPr>
        <w:t>【参考文献】</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注明引用参考文献，其书写应清楚、易查询且格式规范统一，符合相关标准要求。</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 xml:space="preserve">17. </w:t>
      </w:r>
      <w:r w:rsidRPr="00490B53">
        <w:rPr>
          <w:rFonts w:eastAsia="仿宋_GB2312"/>
          <w:bCs/>
          <w:color w:val="000000"/>
          <w:sz w:val="32"/>
          <w:szCs w:val="32"/>
        </w:rPr>
        <w:t>【基本信息】</w:t>
      </w:r>
    </w:p>
    <w:p w:rsidR="00DE6031" w:rsidRPr="00490B53" w:rsidRDefault="0080648D" w:rsidP="0048749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17.1</w:t>
      </w:r>
      <w:r w:rsidR="00DE6031" w:rsidRPr="00490B53">
        <w:rPr>
          <w:rFonts w:eastAsia="仿宋_GB2312"/>
          <w:bCs/>
          <w:color w:val="000000"/>
          <w:sz w:val="32"/>
          <w:szCs w:val="32"/>
        </w:rPr>
        <w:t>境内体外诊断试剂</w:t>
      </w:r>
      <w:r w:rsidR="00DE6031" w:rsidRPr="00490B53">
        <w:rPr>
          <w:rFonts w:eastAsia="仿宋_GB2312" w:hint="eastAsia"/>
          <w:bCs/>
          <w:color w:val="000000"/>
          <w:sz w:val="32"/>
          <w:szCs w:val="32"/>
        </w:rPr>
        <w:t>：</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注册人与生产企业为同一企业的，按以下格式标注基本信息：注册人</w:t>
      </w:r>
      <w:r w:rsidRPr="00490B53">
        <w:rPr>
          <w:rFonts w:eastAsia="仿宋_GB2312"/>
          <w:bCs/>
          <w:color w:val="000000"/>
          <w:sz w:val="32"/>
          <w:szCs w:val="32"/>
        </w:rPr>
        <w:t>/</w:t>
      </w:r>
      <w:r w:rsidRPr="00490B53">
        <w:rPr>
          <w:rFonts w:eastAsia="仿宋_GB2312"/>
          <w:bCs/>
          <w:color w:val="000000"/>
          <w:sz w:val="32"/>
          <w:szCs w:val="32"/>
        </w:rPr>
        <w:t>生产企业名称，住所，联系方式，售后服务单位名称，联系方式，生产地址，生产许可证编号。</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委托生产的按照以下格式标注基本信息：注册人名称，住所，联系方式，售后服务单位名称，联系方式，受托企业的名称，住所，生产地址，生产许可证编号。</w:t>
      </w:r>
    </w:p>
    <w:p w:rsidR="00DE6031" w:rsidRPr="00490B53" w:rsidRDefault="0080648D" w:rsidP="00487492">
      <w:pPr>
        <w:overflowPunct w:val="0"/>
        <w:snapToGrid w:val="0"/>
        <w:spacing w:line="520" w:lineRule="exact"/>
        <w:ind w:firstLineChars="200" w:firstLine="640"/>
        <w:jc w:val="left"/>
        <w:rPr>
          <w:rFonts w:eastAsia="仿宋_GB2312"/>
          <w:bCs/>
          <w:color w:val="000000"/>
          <w:sz w:val="32"/>
          <w:szCs w:val="32"/>
        </w:rPr>
      </w:pPr>
      <w:r>
        <w:rPr>
          <w:rFonts w:eastAsia="仿宋_GB2312" w:hint="eastAsia"/>
          <w:bCs/>
          <w:color w:val="000000"/>
          <w:sz w:val="32"/>
          <w:szCs w:val="32"/>
        </w:rPr>
        <w:t>17.2</w:t>
      </w:r>
      <w:r w:rsidR="00DE6031" w:rsidRPr="00490B53">
        <w:rPr>
          <w:rFonts w:eastAsia="仿宋_GB2312"/>
          <w:bCs/>
          <w:color w:val="000000"/>
          <w:sz w:val="32"/>
          <w:szCs w:val="32"/>
        </w:rPr>
        <w:t>进口体外诊断试剂</w:t>
      </w:r>
      <w:r w:rsidR="00DE6031" w:rsidRPr="00490B53">
        <w:rPr>
          <w:rFonts w:eastAsia="仿宋_GB2312" w:hint="eastAsia"/>
          <w:bCs/>
          <w:color w:val="000000"/>
          <w:sz w:val="32"/>
          <w:szCs w:val="32"/>
        </w:rPr>
        <w:t>：</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按照以下格式标注基本信息：注册人</w:t>
      </w:r>
      <w:r w:rsidRPr="00490B53">
        <w:rPr>
          <w:rFonts w:eastAsia="仿宋_GB2312"/>
          <w:bCs/>
          <w:color w:val="000000"/>
          <w:sz w:val="32"/>
          <w:szCs w:val="32"/>
        </w:rPr>
        <w:t>/</w:t>
      </w:r>
      <w:r w:rsidRPr="00490B53">
        <w:rPr>
          <w:rFonts w:eastAsia="仿宋_GB2312"/>
          <w:bCs/>
          <w:color w:val="000000"/>
          <w:sz w:val="32"/>
          <w:szCs w:val="32"/>
        </w:rPr>
        <w:t>生产企业名称，住所，生产地址，联系方式，售后服务单位名称，联系方式，代理人的名称，住所，联系方式。</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18</w:t>
      </w:r>
      <w:r w:rsidRPr="00490B53">
        <w:rPr>
          <w:rFonts w:eastAsia="仿宋_GB2312" w:hint="eastAsia"/>
          <w:bCs/>
          <w:color w:val="000000"/>
          <w:sz w:val="32"/>
          <w:szCs w:val="32"/>
        </w:rPr>
        <w:t>.</w:t>
      </w:r>
      <w:r w:rsidRPr="00490B53">
        <w:rPr>
          <w:rFonts w:eastAsia="仿宋_GB2312"/>
          <w:bCs/>
          <w:color w:val="000000"/>
          <w:sz w:val="32"/>
          <w:szCs w:val="32"/>
        </w:rPr>
        <w:t xml:space="preserve"> </w:t>
      </w:r>
      <w:r w:rsidRPr="00490B53">
        <w:rPr>
          <w:rFonts w:eastAsia="仿宋_GB2312"/>
          <w:bCs/>
          <w:color w:val="000000"/>
          <w:sz w:val="32"/>
          <w:szCs w:val="32"/>
        </w:rPr>
        <w:t>【医疗器械注册证编号</w:t>
      </w:r>
      <w:r w:rsidRPr="00490B53">
        <w:rPr>
          <w:rFonts w:eastAsia="仿宋_GB2312"/>
          <w:bCs/>
          <w:color w:val="000000"/>
          <w:sz w:val="32"/>
          <w:szCs w:val="32"/>
        </w:rPr>
        <w:t>/</w:t>
      </w:r>
      <w:r w:rsidRPr="00490B53">
        <w:rPr>
          <w:rFonts w:eastAsia="仿宋_GB2312"/>
          <w:bCs/>
          <w:color w:val="000000"/>
          <w:sz w:val="32"/>
          <w:szCs w:val="32"/>
        </w:rPr>
        <w:t>产品技术要求编号】</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应当写明医疗器械注册证编号</w:t>
      </w:r>
      <w:r w:rsidRPr="00490B53">
        <w:rPr>
          <w:rFonts w:eastAsia="仿宋_GB2312"/>
          <w:bCs/>
          <w:color w:val="000000"/>
          <w:sz w:val="32"/>
          <w:szCs w:val="32"/>
        </w:rPr>
        <w:t>/</w:t>
      </w:r>
      <w:r w:rsidRPr="00490B53">
        <w:rPr>
          <w:rFonts w:eastAsia="仿宋_GB2312"/>
          <w:bCs/>
          <w:color w:val="000000"/>
          <w:sz w:val="32"/>
          <w:szCs w:val="32"/>
        </w:rPr>
        <w:t>产品技术要求编号。</w:t>
      </w:r>
    </w:p>
    <w:p w:rsidR="00DE6031" w:rsidRPr="00490B53"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19</w:t>
      </w:r>
      <w:r w:rsidRPr="00490B53">
        <w:rPr>
          <w:rFonts w:eastAsia="仿宋_GB2312" w:hint="eastAsia"/>
          <w:bCs/>
          <w:color w:val="000000"/>
          <w:sz w:val="32"/>
          <w:szCs w:val="32"/>
        </w:rPr>
        <w:t>.</w:t>
      </w:r>
      <w:r w:rsidRPr="00490B53">
        <w:rPr>
          <w:rFonts w:eastAsia="仿宋_GB2312"/>
          <w:bCs/>
          <w:color w:val="000000"/>
          <w:sz w:val="32"/>
          <w:szCs w:val="32"/>
        </w:rPr>
        <w:t xml:space="preserve"> </w:t>
      </w:r>
      <w:r w:rsidRPr="00490B53">
        <w:rPr>
          <w:rFonts w:eastAsia="仿宋_GB2312"/>
          <w:bCs/>
          <w:color w:val="000000"/>
          <w:sz w:val="32"/>
          <w:szCs w:val="32"/>
        </w:rPr>
        <w:t>【说明书核准日期及修改日期】</w:t>
      </w:r>
    </w:p>
    <w:p w:rsidR="00DE6031" w:rsidRDefault="00DE6031" w:rsidP="00487492">
      <w:pPr>
        <w:overflowPunct w:val="0"/>
        <w:snapToGrid w:val="0"/>
        <w:spacing w:line="520" w:lineRule="exact"/>
        <w:ind w:firstLineChars="200" w:firstLine="640"/>
        <w:jc w:val="left"/>
        <w:rPr>
          <w:rFonts w:eastAsia="仿宋_GB2312"/>
          <w:bCs/>
          <w:color w:val="000000"/>
          <w:sz w:val="32"/>
          <w:szCs w:val="32"/>
        </w:rPr>
      </w:pPr>
      <w:r w:rsidRPr="00490B53">
        <w:rPr>
          <w:rFonts w:eastAsia="仿宋_GB2312"/>
          <w:bCs/>
          <w:color w:val="000000"/>
          <w:sz w:val="32"/>
          <w:szCs w:val="32"/>
        </w:rPr>
        <w:t>应注明该产品说明书的核准日期。如曾进行过说明书的变更申请，还应该同时注明说明书的修改日期。</w:t>
      </w:r>
    </w:p>
    <w:p w:rsidR="00424D7E" w:rsidRPr="00F66900" w:rsidRDefault="00424D7E" w:rsidP="00487492">
      <w:pPr>
        <w:overflowPunct w:val="0"/>
        <w:spacing w:line="520" w:lineRule="exact"/>
        <w:ind w:firstLineChars="200" w:firstLine="640"/>
        <w:jc w:val="left"/>
        <w:rPr>
          <w:rFonts w:ascii="黑体" w:eastAsia="黑体" w:hAnsi="黑体"/>
          <w:color w:val="000000"/>
          <w:sz w:val="32"/>
          <w:szCs w:val="32"/>
        </w:rPr>
      </w:pPr>
      <w:r w:rsidRPr="00F66900">
        <w:rPr>
          <w:rFonts w:ascii="黑体" w:eastAsia="黑体" w:hAnsi="黑体"/>
          <w:color w:val="000000"/>
          <w:sz w:val="32"/>
          <w:szCs w:val="32"/>
        </w:rPr>
        <w:lastRenderedPageBreak/>
        <w:t>三、审查关注点</w:t>
      </w:r>
    </w:p>
    <w:p w:rsidR="00424D7E" w:rsidRPr="00F66900" w:rsidRDefault="00424D7E" w:rsidP="00487492">
      <w:pPr>
        <w:overflowPunct w:val="0"/>
        <w:spacing w:line="520" w:lineRule="exact"/>
        <w:ind w:firstLineChars="200" w:firstLine="640"/>
        <w:jc w:val="left"/>
        <w:rPr>
          <w:rFonts w:eastAsia="仿宋_GB2312"/>
          <w:color w:val="000000"/>
          <w:sz w:val="32"/>
          <w:szCs w:val="32"/>
        </w:rPr>
      </w:pPr>
      <w:r w:rsidRPr="00F66900">
        <w:rPr>
          <w:rFonts w:eastAsia="仿宋_GB2312"/>
          <w:color w:val="000000"/>
          <w:sz w:val="32"/>
          <w:szCs w:val="32"/>
        </w:rPr>
        <w:t>技术要求中性能指标的设定及检验方法是否符合相关行业标准的要求</w:t>
      </w:r>
      <w:r w:rsidRPr="00F66900">
        <w:rPr>
          <w:rFonts w:eastAsia="仿宋_GB2312" w:hint="eastAsia"/>
          <w:color w:val="000000"/>
          <w:sz w:val="32"/>
          <w:szCs w:val="32"/>
        </w:rPr>
        <w:t>，</w:t>
      </w:r>
      <w:r w:rsidRPr="00F66900">
        <w:rPr>
          <w:rFonts w:eastAsia="仿宋_GB2312"/>
          <w:color w:val="000000"/>
          <w:sz w:val="32"/>
          <w:szCs w:val="32"/>
        </w:rPr>
        <w:t>技术要求的格式是否符合《医疗器械产品技术要求编写指导原则》（国家食品药品监督管理总局通告</w:t>
      </w:r>
      <w:r w:rsidRPr="00F66900">
        <w:rPr>
          <w:rFonts w:eastAsia="仿宋_GB2312"/>
          <w:color w:val="000000"/>
          <w:sz w:val="32"/>
          <w:szCs w:val="32"/>
        </w:rPr>
        <w:t>2014</w:t>
      </w:r>
      <w:r w:rsidRPr="00F66900">
        <w:rPr>
          <w:rFonts w:eastAsia="仿宋_GB2312"/>
          <w:color w:val="000000"/>
          <w:sz w:val="32"/>
          <w:szCs w:val="32"/>
        </w:rPr>
        <w:t>年第</w:t>
      </w:r>
      <w:r w:rsidRPr="00F66900">
        <w:rPr>
          <w:rFonts w:eastAsia="仿宋_GB2312"/>
          <w:color w:val="000000"/>
          <w:sz w:val="32"/>
          <w:szCs w:val="32"/>
        </w:rPr>
        <w:t>9</w:t>
      </w:r>
      <w:r w:rsidRPr="00F66900">
        <w:rPr>
          <w:rFonts w:eastAsia="仿宋_GB2312"/>
          <w:color w:val="000000"/>
          <w:sz w:val="32"/>
          <w:szCs w:val="32"/>
        </w:rPr>
        <w:t>号）的相关规定</w:t>
      </w:r>
      <w:r w:rsidRPr="00F66900">
        <w:rPr>
          <w:rFonts w:eastAsia="仿宋_GB2312" w:hint="eastAsia"/>
          <w:color w:val="000000"/>
          <w:sz w:val="32"/>
          <w:szCs w:val="32"/>
        </w:rPr>
        <w:t>。</w:t>
      </w:r>
    </w:p>
    <w:p w:rsidR="00424D7E" w:rsidRPr="00F66900" w:rsidRDefault="00424D7E" w:rsidP="00487492">
      <w:pPr>
        <w:overflowPunct w:val="0"/>
        <w:spacing w:line="520" w:lineRule="exact"/>
        <w:ind w:firstLineChars="200" w:firstLine="640"/>
        <w:jc w:val="left"/>
        <w:rPr>
          <w:rFonts w:eastAsia="仿宋_GB2312"/>
          <w:color w:val="000000"/>
          <w:sz w:val="32"/>
          <w:szCs w:val="32"/>
        </w:rPr>
      </w:pPr>
      <w:r w:rsidRPr="00F66900">
        <w:rPr>
          <w:rFonts w:eastAsia="仿宋_GB2312"/>
          <w:color w:val="000000"/>
          <w:sz w:val="32"/>
          <w:szCs w:val="32"/>
        </w:rPr>
        <w:t>产品说明书的编写内容及格式是否符合《体外诊断试剂说明书编写指导原则》（国家食品药品监督管理总局通告</w:t>
      </w:r>
      <w:r w:rsidRPr="00F66900">
        <w:rPr>
          <w:rFonts w:eastAsia="仿宋_GB2312"/>
          <w:color w:val="000000"/>
          <w:sz w:val="32"/>
          <w:szCs w:val="32"/>
        </w:rPr>
        <w:t>2014</w:t>
      </w:r>
      <w:r w:rsidRPr="00F66900">
        <w:rPr>
          <w:rFonts w:eastAsia="仿宋_GB2312"/>
          <w:color w:val="000000"/>
          <w:sz w:val="32"/>
          <w:szCs w:val="32"/>
        </w:rPr>
        <w:t>年第</w:t>
      </w:r>
      <w:r w:rsidRPr="00F66900">
        <w:rPr>
          <w:rFonts w:eastAsia="仿宋_GB2312"/>
          <w:color w:val="000000"/>
          <w:sz w:val="32"/>
          <w:szCs w:val="32"/>
        </w:rPr>
        <w:t>17</w:t>
      </w:r>
      <w:r w:rsidRPr="00F66900">
        <w:rPr>
          <w:rFonts w:eastAsia="仿宋_GB2312"/>
          <w:color w:val="000000"/>
          <w:sz w:val="32"/>
          <w:szCs w:val="32"/>
        </w:rPr>
        <w:t>号）的要求，相关内容是否符合《医疗器械说明书和标签管理规定》（国家食品药品监督管理总局令第</w:t>
      </w:r>
      <w:r w:rsidRPr="00F66900">
        <w:rPr>
          <w:rFonts w:eastAsia="仿宋_GB2312"/>
          <w:color w:val="000000"/>
          <w:sz w:val="32"/>
          <w:szCs w:val="32"/>
        </w:rPr>
        <w:t>6</w:t>
      </w:r>
      <w:r w:rsidRPr="00F66900">
        <w:rPr>
          <w:rFonts w:eastAsia="仿宋_GB2312"/>
          <w:color w:val="000000"/>
          <w:sz w:val="32"/>
          <w:szCs w:val="32"/>
        </w:rPr>
        <w:t>号）中对说明书的要求。</w:t>
      </w:r>
    </w:p>
    <w:p w:rsidR="00424D7E" w:rsidRPr="00F66900" w:rsidRDefault="00424D7E" w:rsidP="00487492">
      <w:pPr>
        <w:overflowPunct w:val="0"/>
        <w:spacing w:line="520" w:lineRule="exact"/>
        <w:ind w:firstLineChars="200" w:firstLine="640"/>
        <w:jc w:val="left"/>
        <w:rPr>
          <w:rFonts w:eastAsia="仿宋_GB2312"/>
          <w:color w:val="000000"/>
          <w:sz w:val="32"/>
          <w:szCs w:val="32"/>
        </w:rPr>
      </w:pPr>
      <w:r w:rsidRPr="00F66900">
        <w:rPr>
          <w:rFonts w:eastAsia="仿宋_GB2312"/>
          <w:color w:val="000000"/>
          <w:sz w:val="32"/>
          <w:szCs w:val="32"/>
        </w:rPr>
        <w:t>分析性能评估指标及结果是否满足产品技术要求的规定</w:t>
      </w:r>
      <w:r w:rsidRPr="00F66900">
        <w:rPr>
          <w:rFonts w:eastAsia="仿宋_GB2312" w:hint="eastAsia"/>
          <w:color w:val="000000"/>
          <w:sz w:val="32"/>
          <w:szCs w:val="32"/>
        </w:rPr>
        <w:t>，</w:t>
      </w:r>
      <w:r w:rsidRPr="00F66900">
        <w:rPr>
          <w:rFonts w:eastAsia="仿宋_GB2312"/>
          <w:color w:val="000000"/>
          <w:sz w:val="32"/>
          <w:szCs w:val="32"/>
        </w:rPr>
        <w:t>是否满足本规范中各指标验证的要求。</w:t>
      </w:r>
    </w:p>
    <w:p w:rsidR="00424D7E" w:rsidRPr="00F66900" w:rsidRDefault="00424D7E" w:rsidP="00487492">
      <w:pPr>
        <w:overflowPunct w:val="0"/>
        <w:spacing w:line="520" w:lineRule="exact"/>
        <w:ind w:firstLineChars="200" w:firstLine="640"/>
        <w:jc w:val="left"/>
        <w:rPr>
          <w:rFonts w:eastAsia="仿宋_GB2312"/>
          <w:color w:val="000000"/>
          <w:sz w:val="32"/>
          <w:szCs w:val="32"/>
        </w:rPr>
      </w:pPr>
      <w:r w:rsidRPr="00F66900">
        <w:rPr>
          <w:rFonts w:eastAsia="仿宋_GB2312"/>
          <w:color w:val="000000"/>
          <w:sz w:val="32"/>
          <w:szCs w:val="32"/>
        </w:rPr>
        <w:t>参考区间或阳性判断值确定使用的方法是否合理，数据统计是否符合统计学的相关要求，结论是否和说明书声称一致。</w:t>
      </w:r>
    </w:p>
    <w:p w:rsidR="00424D7E" w:rsidRPr="00F66900" w:rsidRDefault="00424D7E" w:rsidP="00487492">
      <w:pPr>
        <w:overflowPunct w:val="0"/>
        <w:spacing w:line="520" w:lineRule="exact"/>
        <w:ind w:firstLineChars="200" w:firstLine="640"/>
        <w:jc w:val="left"/>
        <w:rPr>
          <w:rFonts w:eastAsia="仿宋_GB2312"/>
          <w:color w:val="000000"/>
          <w:sz w:val="32"/>
          <w:szCs w:val="32"/>
        </w:rPr>
      </w:pPr>
      <w:r w:rsidRPr="00F66900">
        <w:rPr>
          <w:rFonts w:eastAsia="仿宋_GB2312"/>
          <w:color w:val="000000"/>
          <w:sz w:val="32"/>
          <w:szCs w:val="32"/>
        </w:rPr>
        <w:t>稳定性研究方法是否合理，稳定性结论是否和说明书声称一致。</w:t>
      </w:r>
    </w:p>
    <w:p w:rsidR="00424D7E" w:rsidRPr="00F66900" w:rsidRDefault="00424D7E" w:rsidP="00487492">
      <w:pPr>
        <w:overflowPunct w:val="0"/>
        <w:spacing w:line="520" w:lineRule="exact"/>
        <w:ind w:firstLineChars="200" w:firstLine="640"/>
        <w:jc w:val="left"/>
        <w:rPr>
          <w:rFonts w:eastAsia="仿宋_GB2312"/>
          <w:color w:val="000000"/>
          <w:sz w:val="32"/>
          <w:szCs w:val="32"/>
        </w:rPr>
      </w:pPr>
      <w:r w:rsidRPr="00F66900">
        <w:rPr>
          <w:rFonts w:eastAsia="仿宋_GB2312"/>
          <w:color w:val="000000"/>
          <w:sz w:val="32"/>
          <w:szCs w:val="32"/>
        </w:rPr>
        <w:t>临床</w:t>
      </w:r>
      <w:r w:rsidRPr="00F66900">
        <w:rPr>
          <w:rFonts w:eastAsia="仿宋_GB2312" w:hint="eastAsia"/>
          <w:color w:val="000000"/>
          <w:sz w:val="32"/>
          <w:szCs w:val="32"/>
        </w:rPr>
        <w:t>评价</w:t>
      </w:r>
      <w:r w:rsidRPr="00F66900">
        <w:rPr>
          <w:rFonts w:eastAsia="仿宋_GB2312"/>
          <w:color w:val="000000"/>
          <w:sz w:val="32"/>
          <w:szCs w:val="32"/>
        </w:rPr>
        <w:t>采用的样本类型及病例是否满足试剂声称的预期用途，样本量及临床研究单位的选择、参比试剂的选择、统计方法及研究结果、临床方案及报告撰写的格式等是否符合《体外诊断试剂临床研究技术指导原则》（国家食品药品监督管理总局通告</w:t>
      </w:r>
      <w:r w:rsidRPr="00F66900">
        <w:rPr>
          <w:rFonts w:eastAsia="仿宋_GB2312"/>
          <w:color w:val="000000"/>
          <w:sz w:val="32"/>
          <w:szCs w:val="32"/>
        </w:rPr>
        <w:t>2014</w:t>
      </w:r>
      <w:r w:rsidRPr="00F66900">
        <w:rPr>
          <w:rFonts w:eastAsia="仿宋_GB2312"/>
          <w:color w:val="000000"/>
          <w:sz w:val="32"/>
          <w:szCs w:val="32"/>
        </w:rPr>
        <w:t>年第</w:t>
      </w:r>
      <w:r w:rsidRPr="00F66900">
        <w:rPr>
          <w:rFonts w:eastAsia="仿宋_GB2312"/>
          <w:color w:val="000000"/>
          <w:sz w:val="32"/>
          <w:szCs w:val="32"/>
        </w:rPr>
        <w:t>16</w:t>
      </w:r>
      <w:r w:rsidRPr="00F66900">
        <w:rPr>
          <w:rFonts w:eastAsia="仿宋_GB2312"/>
          <w:color w:val="000000"/>
          <w:sz w:val="32"/>
          <w:szCs w:val="32"/>
        </w:rPr>
        <w:t>号）相关内容的规定。</w:t>
      </w:r>
    </w:p>
    <w:p w:rsidR="000F5B9D" w:rsidRDefault="00424D7E" w:rsidP="00487492">
      <w:pPr>
        <w:overflowPunct w:val="0"/>
        <w:spacing w:line="520" w:lineRule="exact"/>
        <w:ind w:firstLineChars="200" w:firstLine="640"/>
        <w:jc w:val="left"/>
        <w:rPr>
          <w:rFonts w:eastAsia="仿宋_GB2312"/>
          <w:color w:val="000000"/>
          <w:sz w:val="32"/>
          <w:szCs w:val="32"/>
        </w:rPr>
      </w:pPr>
      <w:r w:rsidRPr="00F66900">
        <w:rPr>
          <w:rFonts w:eastAsia="仿宋_GB2312"/>
          <w:color w:val="000000"/>
          <w:sz w:val="32"/>
          <w:szCs w:val="32"/>
        </w:rPr>
        <w:t>产品风险分析资料的撰写是否符合</w:t>
      </w:r>
      <w:r w:rsidRPr="00F66900">
        <w:rPr>
          <w:rFonts w:eastAsia="仿宋_GB2312"/>
          <w:color w:val="000000"/>
          <w:sz w:val="32"/>
          <w:szCs w:val="32"/>
        </w:rPr>
        <w:t>YY/T 0316</w:t>
      </w:r>
      <w:r w:rsidRPr="00F66900">
        <w:rPr>
          <w:rFonts w:eastAsia="仿宋_GB2312" w:hint="eastAsia"/>
          <w:color w:val="000000"/>
          <w:sz w:val="32"/>
          <w:szCs w:val="32"/>
        </w:rPr>
        <w:t>—</w:t>
      </w:r>
      <w:r w:rsidRPr="00F66900">
        <w:rPr>
          <w:rFonts w:eastAsia="仿宋_GB2312"/>
          <w:color w:val="000000"/>
          <w:sz w:val="32"/>
          <w:szCs w:val="32"/>
        </w:rPr>
        <w:t>2016</w:t>
      </w:r>
      <w:r w:rsidR="00487492">
        <w:rPr>
          <w:rFonts w:eastAsia="仿宋_GB2312"/>
          <w:color w:val="000000"/>
          <w:sz w:val="32"/>
          <w:szCs w:val="32"/>
        </w:rPr>
        <w:t>《医疗器械风险管理对医疗器械的应用》的要求</w:t>
      </w:r>
      <w:r w:rsidR="00487492">
        <w:rPr>
          <w:rFonts w:eastAsia="仿宋_GB2312" w:hint="eastAsia"/>
          <w:color w:val="000000"/>
          <w:sz w:val="32"/>
          <w:szCs w:val="32"/>
        </w:rPr>
        <w:t>。</w:t>
      </w:r>
    </w:p>
    <w:p w:rsidR="00D4301C" w:rsidRPr="00213554" w:rsidRDefault="00213554" w:rsidP="00213554">
      <w:pPr>
        <w:overflowPunct w:val="0"/>
        <w:spacing w:line="520" w:lineRule="exact"/>
        <w:ind w:firstLineChars="200" w:firstLine="640"/>
        <w:jc w:val="left"/>
        <w:rPr>
          <w:rFonts w:ascii="黑体" w:eastAsia="黑体" w:hAnsi="黑体"/>
          <w:color w:val="000000"/>
          <w:sz w:val="32"/>
          <w:szCs w:val="32"/>
        </w:rPr>
      </w:pPr>
      <w:r w:rsidRPr="00213554">
        <w:rPr>
          <w:rFonts w:ascii="黑体" w:eastAsia="黑体" w:hAnsi="黑体" w:hint="eastAsia"/>
          <w:color w:val="000000"/>
          <w:sz w:val="32"/>
          <w:szCs w:val="32"/>
        </w:rPr>
        <w:t>四、指导原则编写单位和人员</w:t>
      </w:r>
    </w:p>
    <w:p w:rsidR="00213554" w:rsidRPr="00213554" w:rsidRDefault="00213554" w:rsidP="00213554">
      <w:pPr>
        <w:overflowPunct w:val="0"/>
        <w:spacing w:line="520" w:lineRule="exact"/>
        <w:ind w:firstLineChars="200" w:firstLine="640"/>
        <w:jc w:val="left"/>
        <w:rPr>
          <w:rFonts w:eastAsia="仿宋_GB2312"/>
          <w:color w:val="000000"/>
          <w:sz w:val="32"/>
          <w:szCs w:val="32"/>
        </w:rPr>
      </w:pPr>
      <w:r>
        <w:rPr>
          <w:rFonts w:eastAsia="仿宋_GB2312" w:hint="eastAsia"/>
          <w:color w:val="000000"/>
          <w:sz w:val="32"/>
          <w:szCs w:val="32"/>
        </w:rPr>
        <w:t>江苏省食品药品监督管理局认证审评中心</w:t>
      </w:r>
    </w:p>
    <w:sectPr w:rsidR="00213554" w:rsidRPr="00213554" w:rsidSect="000C597B">
      <w:footerReference w:type="default" r:id="rId10"/>
      <w:pgSz w:w="11906" w:h="16838" w:code="9"/>
      <w:pgMar w:top="1928" w:right="1531" w:bottom="1814"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F5F" w:rsidRDefault="00C54F5F" w:rsidP="00327010">
      <w:r>
        <w:separator/>
      </w:r>
    </w:p>
  </w:endnote>
  <w:endnote w:type="continuationSeparator" w:id="0">
    <w:p w:rsidR="00C54F5F" w:rsidRDefault="00C54F5F" w:rsidP="00327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920052"/>
      <w:docPartObj>
        <w:docPartGallery w:val="Page Numbers (Bottom of Page)"/>
        <w:docPartUnique/>
      </w:docPartObj>
    </w:sdtPr>
    <w:sdtEndPr/>
    <w:sdtContent>
      <w:p w:rsidR="00B21A5D" w:rsidRDefault="00B21A5D" w:rsidP="00D23672">
        <w:pPr>
          <w:pStyle w:val="a8"/>
          <w:jc w:val="center"/>
        </w:pPr>
        <w:r>
          <w:fldChar w:fldCharType="begin"/>
        </w:r>
        <w:r>
          <w:instrText xml:space="preserve"> PAGE   \* MERGEFORMAT </w:instrText>
        </w:r>
        <w:r>
          <w:fldChar w:fldCharType="separate"/>
        </w:r>
        <w:r w:rsidR="009D4151" w:rsidRPr="009D4151">
          <w:rPr>
            <w:noProof/>
            <w:lang w:val="zh-CN"/>
          </w:rPr>
          <w:t>-</w:t>
        </w:r>
        <w:r w:rsidR="009D4151">
          <w:rPr>
            <w:noProof/>
          </w:rPr>
          <w:t xml:space="preserve"> 1 -</w:t>
        </w:r>
        <w:r>
          <w:fldChar w:fldCharType="end"/>
        </w:r>
      </w:p>
    </w:sdtContent>
  </w:sdt>
  <w:p w:rsidR="00B21A5D" w:rsidRDefault="00B21A5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F5F" w:rsidRDefault="00C54F5F" w:rsidP="00327010">
      <w:r>
        <w:separator/>
      </w:r>
    </w:p>
  </w:footnote>
  <w:footnote w:type="continuationSeparator" w:id="0">
    <w:p w:rsidR="00C54F5F" w:rsidRDefault="00C54F5F" w:rsidP="003270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9B2E1D"/>
    <w:multiLevelType w:val="singleLevel"/>
    <w:tmpl w:val="9F9B2E1D"/>
    <w:lvl w:ilvl="0">
      <w:start w:val="1"/>
      <w:numFmt w:val="decimal"/>
      <w:suff w:val="nothing"/>
      <w:lvlText w:val="%1、"/>
      <w:lvlJc w:val="left"/>
    </w:lvl>
  </w:abstractNum>
  <w:abstractNum w:abstractNumId="1" w15:restartNumberingAfterBreak="0">
    <w:nsid w:val="013B53BB"/>
    <w:multiLevelType w:val="hybridMultilevel"/>
    <w:tmpl w:val="1A14C132"/>
    <w:lvl w:ilvl="0" w:tplc="62A601B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08F01C57"/>
    <w:multiLevelType w:val="hybridMultilevel"/>
    <w:tmpl w:val="F9A499B6"/>
    <w:lvl w:ilvl="0" w:tplc="04090019">
      <w:start w:val="1"/>
      <w:numFmt w:val="lowerLetter"/>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16E469C3"/>
    <w:multiLevelType w:val="multilevel"/>
    <w:tmpl w:val="382072E0"/>
    <w:lvl w:ilvl="0">
      <w:start w:val="1"/>
      <w:numFmt w:val="decimal"/>
      <w:lvlText w:val="%1"/>
      <w:lvlJc w:val="left"/>
      <w:pPr>
        <w:ind w:left="730" w:hanging="730"/>
      </w:pPr>
      <w:rPr>
        <w:rFonts w:hint="default"/>
      </w:rPr>
    </w:lvl>
    <w:lvl w:ilvl="1">
      <w:start w:val="3"/>
      <w:numFmt w:val="decimal"/>
      <w:lvlText w:val="%1.%2"/>
      <w:lvlJc w:val="left"/>
      <w:pPr>
        <w:ind w:left="1050" w:hanging="730"/>
      </w:pPr>
      <w:rPr>
        <w:rFonts w:hint="default"/>
      </w:rPr>
    </w:lvl>
    <w:lvl w:ilvl="2">
      <w:start w:val="3"/>
      <w:numFmt w:val="decimal"/>
      <w:lvlText w:val="%1.%2.%3"/>
      <w:lvlJc w:val="left"/>
      <w:pPr>
        <w:ind w:left="1370" w:hanging="730"/>
      </w:pPr>
      <w:rPr>
        <w:rFonts w:hint="default"/>
      </w:rPr>
    </w:lvl>
    <w:lvl w:ilvl="3">
      <w:start w:val="1"/>
      <w:numFmt w:val="decimal"/>
      <w:lvlText w:val="%1.%2.%3.%4"/>
      <w:lvlJc w:val="left"/>
      <w:pPr>
        <w:ind w:left="2040" w:hanging="1080"/>
      </w:pPr>
      <w:rPr>
        <w:rFonts w:hint="default"/>
      </w:rPr>
    </w:lvl>
    <w:lvl w:ilvl="4">
      <w:start w:val="1"/>
      <w:numFmt w:val="decimal"/>
      <w:lvlText w:val="%1.%2.%3.%4.%5"/>
      <w:lvlJc w:val="left"/>
      <w:pPr>
        <w:ind w:left="2720" w:hanging="1440"/>
      </w:pPr>
      <w:rPr>
        <w:rFonts w:hint="default"/>
      </w:rPr>
    </w:lvl>
    <w:lvl w:ilvl="5">
      <w:start w:val="1"/>
      <w:numFmt w:val="decimal"/>
      <w:lvlText w:val="%1.%2.%3.%4.%5.%6"/>
      <w:lvlJc w:val="left"/>
      <w:pPr>
        <w:ind w:left="3400" w:hanging="1800"/>
      </w:pPr>
      <w:rPr>
        <w:rFonts w:hint="default"/>
      </w:rPr>
    </w:lvl>
    <w:lvl w:ilvl="6">
      <w:start w:val="1"/>
      <w:numFmt w:val="decimal"/>
      <w:lvlText w:val="%1.%2.%3.%4.%5.%6.%7"/>
      <w:lvlJc w:val="left"/>
      <w:pPr>
        <w:ind w:left="3720" w:hanging="1800"/>
      </w:pPr>
      <w:rPr>
        <w:rFonts w:hint="default"/>
      </w:rPr>
    </w:lvl>
    <w:lvl w:ilvl="7">
      <w:start w:val="1"/>
      <w:numFmt w:val="decimal"/>
      <w:lvlText w:val="%1.%2.%3.%4.%5.%6.%7.%8"/>
      <w:lvlJc w:val="left"/>
      <w:pPr>
        <w:ind w:left="4400" w:hanging="2160"/>
      </w:pPr>
      <w:rPr>
        <w:rFonts w:hint="default"/>
      </w:rPr>
    </w:lvl>
    <w:lvl w:ilvl="8">
      <w:start w:val="1"/>
      <w:numFmt w:val="decimal"/>
      <w:lvlText w:val="%1.%2.%3.%4.%5.%6.%7.%8.%9"/>
      <w:lvlJc w:val="left"/>
      <w:pPr>
        <w:ind w:left="5080" w:hanging="2520"/>
      </w:pPr>
      <w:rPr>
        <w:rFonts w:hint="default"/>
      </w:rPr>
    </w:lvl>
  </w:abstractNum>
  <w:abstractNum w:abstractNumId="4" w15:restartNumberingAfterBreak="0">
    <w:nsid w:val="25196F10"/>
    <w:multiLevelType w:val="hybridMultilevel"/>
    <w:tmpl w:val="0604006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7A202E"/>
    <w:multiLevelType w:val="hybridMultilevel"/>
    <w:tmpl w:val="0B74BDA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9">
      <w:start w:val="1"/>
      <w:numFmt w:val="lowerLetter"/>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8B66EB"/>
    <w:multiLevelType w:val="hybridMultilevel"/>
    <w:tmpl w:val="E724F49E"/>
    <w:lvl w:ilvl="0" w:tplc="6CEE5928">
      <w:start w:val="1"/>
      <w:numFmt w:val="decimal"/>
      <w:lvlText w:val="%1."/>
      <w:lvlJc w:val="left"/>
      <w:pPr>
        <w:ind w:left="1035" w:hanging="39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7" w15:restartNumberingAfterBreak="0">
    <w:nsid w:val="39E96649"/>
    <w:multiLevelType w:val="hybridMultilevel"/>
    <w:tmpl w:val="917000EE"/>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15:restartNumberingAfterBreak="0">
    <w:nsid w:val="461A28E1"/>
    <w:multiLevelType w:val="hybridMultilevel"/>
    <w:tmpl w:val="02B4F736"/>
    <w:lvl w:ilvl="0" w:tplc="09EE3F48">
      <w:start w:val="1"/>
      <w:numFmt w:val="lowerLetter"/>
      <w:lvlText w:val="%1）"/>
      <w:lvlJc w:val="left"/>
      <w:pPr>
        <w:ind w:left="1430" w:hanging="72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9" w15:restartNumberingAfterBreak="0">
    <w:nsid w:val="48A52248"/>
    <w:multiLevelType w:val="hybridMultilevel"/>
    <w:tmpl w:val="76ECA1CE"/>
    <w:lvl w:ilvl="0" w:tplc="53DA4BCE">
      <w:start w:val="1"/>
      <w:numFmt w:val="lowerLetter"/>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49B7337B"/>
    <w:multiLevelType w:val="hybridMultilevel"/>
    <w:tmpl w:val="5B58D7C4"/>
    <w:lvl w:ilvl="0" w:tplc="04090019">
      <w:start w:val="1"/>
      <w:numFmt w:val="lowerLetter"/>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4A88759C"/>
    <w:multiLevelType w:val="multilevel"/>
    <w:tmpl w:val="54942832"/>
    <w:lvl w:ilvl="0">
      <w:start w:val="1"/>
      <w:numFmt w:val="decimal"/>
      <w:lvlText w:val="%1"/>
      <w:lvlJc w:val="left"/>
      <w:pPr>
        <w:ind w:left="480" w:hanging="480"/>
      </w:pPr>
      <w:rPr>
        <w:rFonts w:hint="default"/>
      </w:rPr>
    </w:lvl>
    <w:lvl w:ilvl="1">
      <w:start w:val="3"/>
      <w:numFmt w:val="decimal"/>
      <w:lvlText w:val="%1.%2"/>
      <w:lvlJc w:val="left"/>
      <w:pPr>
        <w:ind w:left="1360" w:hanging="72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4000" w:hanging="1440"/>
      </w:pPr>
      <w:rPr>
        <w:rFonts w:hint="default"/>
      </w:rPr>
    </w:lvl>
    <w:lvl w:ilvl="5">
      <w:start w:val="1"/>
      <w:numFmt w:val="decimal"/>
      <w:lvlText w:val="%1.%2.%3.%4.%5.%6"/>
      <w:lvlJc w:val="left"/>
      <w:pPr>
        <w:ind w:left="5000" w:hanging="1800"/>
      </w:pPr>
      <w:rPr>
        <w:rFonts w:hint="default"/>
      </w:rPr>
    </w:lvl>
    <w:lvl w:ilvl="6">
      <w:start w:val="1"/>
      <w:numFmt w:val="decimal"/>
      <w:lvlText w:val="%1.%2.%3.%4.%5.%6.%7"/>
      <w:lvlJc w:val="left"/>
      <w:pPr>
        <w:ind w:left="5640" w:hanging="1800"/>
      </w:pPr>
      <w:rPr>
        <w:rFonts w:hint="default"/>
      </w:rPr>
    </w:lvl>
    <w:lvl w:ilvl="7">
      <w:start w:val="1"/>
      <w:numFmt w:val="decimal"/>
      <w:lvlText w:val="%1.%2.%3.%4.%5.%6.%7.%8"/>
      <w:lvlJc w:val="left"/>
      <w:pPr>
        <w:ind w:left="6640" w:hanging="2160"/>
      </w:pPr>
      <w:rPr>
        <w:rFonts w:hint="default"/>
      </w:rPr>
    </w:lvl>
    <w:lvl w:ilvl="8">
      <w:start w:val="1"/>
      <w:numFmt w:val="decimal"/>
      <w:lvlText w:val="%1.%2.%3.%4.%5.%6.%7.%8.%9"/>
      <w:lvlJc w:val="left"/>
      <w:pPr>
        <w:ind w:left="7640" w:hanging="2520"/>
      </w:pPr>
      <w:rPr>
        <w:rFonts w:hint="default"/>
      </w:rPr>
    </w:lvl>
  </w:abstractNum>
  <w:abstractNum w:abstractNumId="12" w15:restartNumberingAfterBreak="0">
    <w:nsid w:val="51614D94"/>
    <w:multiLevelType w:val="hybridMultilevel"/>
    <w:tmpl w:val="5C0C952A"/>
    <w:lvl w:ilvl="0" w:tplc="A1D60D5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210A41"/>
    <w:multiLevelType w:val="hybridMultilevel"/>
    <w:tmpl w:val="078C0A7A"/>
    <w:lvl w:ilvl="0" w:tplc="3D1A641C">
      <w:start w:val="1"/>
      <w:numFmt w:val="lowerLetter"/>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15:restartNumberingAfterBreak="0">
    <w:nsid w:val="746D57C0"/>
    <w:multiLevelType w:val="hybridMultilevel"/>
    <w:tmpl w:val="9AC61C9A"/>
    <w:lvl w:ilvl="0" w:tplc="4F0E2C1C">
      <w:start w:val="1"/>
      <w:numFmt w:val="lowerLetter"/>
      <w:lvlText w:val="%1)"/>
      <w:lvlJc w:val="left"/>
      <w:pPr>
        <w:ind w:left="1525" w:hanging="88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15:restartNumberingAfterBreak="0">
    <w:nsid w:val="7ADF1F00"/>
    <w:multiLevelType w:val="hybridMultilevel"/>
    <w:tmpl w:val="1074996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EA67EAB"/>
    <w:multiLevelType w:val="hybridMultilevel"/>
    <w:tmpl w:val="E1C4CF4A"/>
    <w:lvl w:ilvl="0" w:tplc="D058727E">
      <w:start w:val="1"/>
      <w:numFmt w:val="lowerLetter"/>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1"/>
  </w:num>
  <w:num w:numId="3">
    <w:abstractNumId w:val="3"/>
  </w:num>
  <w:num w:numId="4">
    <w:abstractNumId w:val="8"/>
  </w:num>
  <w:num w:numId="5">
    <w:abstractNumId w:val="16"/>
  </w:num>
  <w:num w:numId="6">
    <w:abstractNumId w:val="15"/>
  </w:num>
  <w:num w:numId="7">
    <w:abstractNumId w:val="14"/>
  </w:num>
  <w:num w:numId="8">
    <w:abstractNumId w:val="4"/>
  </w:num>
  <w:num w:numId="9">
    <w:abstractNumId w:val="5"/>
  </w:num>
  <w:num w:numId="10">
    <w:abstractNumId w:val="2"/>
  </w:num>
  <w:num w:numId="11">
    <w:abstractNumId w:val="10"/>
  </w:num>
  <w:num w:numId="12">
    <w:abstractNumId w:val="7"/>
  </w:num>
  <w:num w:numId="13">
    <w:abstractNumId w:val="6"/>
  </w:num>
  <w:num w:numId="14">
    <w:abstractNumId w:val="1"/>
  </w:num>
  <w:num w:numId="15">
    <w:abstractNumId w:val="12"/>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18E"/>
    <w:rsid w:val="000060CD"/>
    <w:rsid w:val="000373E4"/>
    <w:rsid w:val="000568B9"/>
    <w:rsid w:val="00060B68"/>
    <w:rsid w:val="000647D6"/>
    <w:rsid w:val="000B7ACB"/>
    <w:rsid w:val="000C0B85"/>
    <w:rsid w:val="000C597B"/>
    <w:rsid w:val="000D3620"/>
    <w:rsid w:val="000F5B9D"/>
    <w:rsid w:val="000F687E"/>
    <w:rsid w:val="00100DE0"/>
    <w:rsid w:val="0010703D"/>
    <w:rsid w:val="00115721"/>
    <w:rsid w:val="00135120"/>
    <w:rsid w:val="001A349F"/>
    <w:rsid w:val="00213554"/>
    <w:rsid w:val="002211C2"/>
    <w:rsid w:val="00225E03"/>
    <w:rsid w:val="002A6DE1"/>
    <w:rsid w:val="002B4109"/>
    <w:rsid w:val="002F42C1"/>
    <w:rsid w:val="00325F12"/>
    <w:rsid w:val="00327010"/>
    <w:rsid w:val="00332B55"/>
    <w:rsid w:val="00344385"/>
    <w:rsid w:val="00372D11"/>
    <w:rsid w:val="00373627"/>
    <w:rsid w:val="003C60E6"/>
    <w:rsid w:val="003E5346"/>
    <w:rsid w:val="004045B2"/>
    <w:rsid w:val="00417701"/>
    <w:rsid w:val="00424D7E"/>
    <w:rsid w:val="004306F7"/>
    <w:rsid w:val="004467CB"/>
    <w:rsid w:val="00461562"/>
    <w:rsid w:val="00465174"/>
    <w:rsid w:val="00487492"/>
    <w:rsid w:val="00490B53"/>
    <w:rsid w:val="004A2EA3"/>
    <w:rsid w:val="004B5AFC"/>
    <w:rsid w:val="004C027C"/>
    <w:rsid w:val="004C1319"/>
    <w:rsid w:val="004C6F01"/>
    <w:rsid w:val="004E6FA3"/>
    <w:rsid w:val="00513330"/>
    <w:rsid w:val="00514D32"/>
    <w:rsid w:val="0055574F"/>
    <w:rsid w:val="00557F95"/>
    <w:rsid w:val="00565A4A"/>
    <w:rsid w:val="00566A6E"/>
    <w:rsid w:val="00593373"/>
    <w:rsid w:val="00594FFC"/>
    <w:rsid w:val="005B69B9"/>
    <w:rsid w:val="00626E03"/>
    <w:rsid w:val="006734AE"/>
    <w:rsid w:val="006903B4"/>
    <w:rsid w:val="0069644E"/>
    <w:rsid w:val="006A7BF4"/>
    <w:rsid w:val="006C1D10"/>
    <w:rsid w:val="006E118E"/>
    <w:rsid w:val="00702F5D"/>
    <w:rsid w:val="0072602D"/>
    <w:rsid w:val="007416F9"/>
    <w:rsid w:val="007444F6"/>
    <w:rsid w:val="00772EB6"/>
    <w:rsid w:val="007730E7"/>
    <w:rsid w:val="007732E9"/>
    <w:rsid w:val="00781B48"/>
    <w:rsid w:val="007B4298"/>
    <w:rsid w:val="007D20B5"/>
    <w:rsid w:val="007D5444"/>
    <w:rsid w:val="0080648D"/>
    <w:rsid w:val="00824C6E"/>
    <w:rsid w:val="00850B82"/>
    <w:rsid w:val="0085560B"/>
    <w:rsid w:val="00855694"/>
    <w:rsid w:val="00871A3C"/>
    <w:rsid w:val="00874527"/>
    <w:rsid w:val="00874F3F"/>
    <w:rsid w:val="008A1BB5"/>
    <w:rsid w:val="008A58DA"/>
    <w:rsid w:val="008B51EF"/>
    <w:rsid w:val="008B5364"/>
    <w:rsid w:val="008C02EC"/>
    <w:rsid w:val="008C26E3"/>
    <w:rsid w:val="008E263A"/>
    <w:rsid w:val="008E6E5C"/>
    <w:rsid w:val="00902AE4"/>
    <w:rsid w:val="00924308"/>
    <w:rsid w:val="0092763D"/>
    <w:rsid w:val="0094124E"/>
    <w:rsid w:val="0095429C"/>
    <w:rsid w:val="009612F0"/>
    <w:rsid w:val="00980CFE"/>
    <w:rsid w:val="00986EFB"/>
    <w:rsid w:val="00990D78"/>
    <w:rsid w:val="00993D70"/>
    <w:rsid w:val="00997F3B"/>
    <w:rsid w:val="009C4EC6"/>
    <w:rsid w:val="009D4151"/>
    <w:rsid w:val="00A4172D"/>
    <w:rsid w:val="00AA37B0"/>
    <w:rsid w:val="00AC4352"/>
    <w:rsid w:val="00AD48F7"/>
    <w:rsid w:val="00B04035"/>
    <w:rsid w:val="00B12F8E"/>
    <w:rsid w:val="00B1336A"/>
    <w:rsid w:val="00B145AF"/>
    <w:rsid w:val="00B219B4"/>
    <w:rsid w:val="00B21A5D"/>
    <w:rsid w:val="00B22A3E"/>
    <w:rsid w:val="00B539A8"/>
    <w:rsid w:val="00BA6DE7"/>
    <w:rsid w:val="00BB0C3A"/>
    <w:rsid w:val="00BC7D2B"/>
    <w:rsid w:val="00BD44E4"/>
    <w:rsid w:val="00BE48C8"/>
    <w:rsid w:val="00C0219C"/>
    <w:rsid w:val="00C172EE"/>
    <w:rsid w:val="00C27D4F"/>
    <w:rsid w:val="00C313C9"/>
    <w:rsid w:val="00C54F5F"/>
    <w:rsid w:val="00C7069B"/>
    <w:rsid w:val="00C74F7B"/>
    <w:rsid w:val="00C76525"/>
    <w:rsid w:val="00CA4A86"/>
    <w:rsid w:val="00CA7692"/>
    <w:rsid w:val="00CC456D"/>
    <w:rsid w:val="00CD2AD0"/>
    <w:rsid w:val="00CD5D1D"/>
    <w:rsid w:val="00CD779D"/>
    <w:rsid w:val="00D00678"/>
    <w:rsid w:val="00D23672"/>
    <w:rsid w:val="00D4301C"/>
    <w:rsid w:val="00D47022"/>
    <w:rsid w:val="00D70EEB"/>
    <w:rsid w:val="00DA29A8"/>
    <w:rsid w:val="00DB1A1C"/>
    <w:rsid w:val="00DB7A68"/>
    <w:rsid w:val="00DC14A1"/>
    <w:rsid w:val="00DC55F8"/>
    <w:rsid w:val="00DD496B"/>
    <w:rsid w:val="00DE5B41"/>
    <w:rsid w:val="00DE6031"/>
    <w:rsid w:val="00E11633"/>
    <w:rsid w:val="00E15CEF"/>
    <w:rsid w:val="00E51FDA"/>
    <w:rsid w:val="00E66B99"/>
    <w:rsid w:val="00E77D1F"/>
    <w:rsid w:val="00EA0D93"/>
    <w:rsid w:val="00ED6D56"/>
    <w:rsid w:val="00EF7923"/>
    <w:rsid w:val="00F018BE"/>
    <w:rsid w:val="00F03B9B"/>
    <w:rsid w:val="00F528A2"/>
    <w:rsid w:val="00F7555B"/>
    <w:rsid w:val="00F97612"/>
    <w:rsid w:val="00FB60D6"/>
    <w:rsid w:val="00FC1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5:docId w15:val="{3C4CD53A-FC0C-425F-8F03-DBC67F3C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1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公式编号制表符"/>
    <w:basedOn w:val="a4"/>
    <w:next w:val="a4"/>
    <w:qFormat/>
    <w:rsid w:val="00DE6031"/>
    <w:pPr>
      <w:tabs>
        <w:tab w:val="center" w:pos="4201"/>
        <w:tab w:val="right" w:leader="dot" w:pos="9298"/>
      </w:tabs>
      <w:ind w:firstLineChars="0" w:firstLine="0"/>
    </w:pPr>
    <w:rPr>
      <w:szCs w:val="20"/>
    </w:rPr>
  </w:style>
  <w:style w:type="paragraph" w:customStyle="1" w:styleId="a4">
    <w:name w:val="段"/>
    <w:uiPriority w:val="99"/>
    <w:qFormat/>
    <w:rsid w:val="00DE6031"/>
    <w:pPr>
      <w:autoSpaceDE w:val="0"/>
      <w:autoSpaceDN w:val="0"/>
      <w:ind w:firstLineChars="200" w:firstLine="200"/>
      <w:jc w:val="both"/>
    </w:pPr>
    <w:rPr>
      <w:rFonts w:ascii="宋体" w:eastAsia="宋体" w:hAnsi="Calibri" w:cs="Times New Roman"/>
    </w:rPr>
  </w:style>
  <w:style w:type="paragraph" w:styleId="a5">
    <w:name w:val="List Paragraph"/>
    <w:basedOn w:val="a"/>
    <w:uiPriority w:val="34"/>
    <w:qFormat/>
    <w:rsid w:val="00DE6031"/>
    <w:pPr>
      <w:ind w:firstLineChars="200" w:firstLine="420"/>
    </w:pPr>
    <w:rPr>
      <w:rFonts w:asciiTheme="minorHAnsi" w:eastAsiaTheme="minorEastAsia" w:hAnsiTheme="minorHAnsi" w:cstheme="minorBidi"/>
      <w:szCs w:val="22"/>
    </w:rPr>
  </w:style>
  <w:style w:type="table" w:styleId="a6">
    <w:name w:val="Table Grid"/>
    <w:basedOn w:val="a1"/>
    <w:uiPriority w:val="39"/>
    <w:rsid w:val="00DE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uiPriority w:val="99"/>
    <w:unhideWhenUsed/>
    <w:rsid w:val="003270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327010"/>
    <w:rPr>
      <w:rFonts w:ascii="Times New Roman" w:eastAsia="宋体" w:hAnsi="Times New Roman" w:cs="Times New Roman"/>
      <w:sz w:val="18"/>
      <w:szCs w:val="18"/>
    </w:rPr>
  </w:style>
  <w:style w:type="paragraph" w:styleId="a8">
    <w:name w:val="footer"/>
    <w:basedOn w:val="a"/>
    <w:link w:val="Char0"/>
    <w:uiPriority w:val="99"/>
    <w:unhideWhenUsed/>
    <w:rsid w:val="00327010"/>
    <w:pPr>
      <w:tabs>
        <w:tab w:val="center" w:pos="4153"/>
        <w:tab w:val="right" w:pos="8306"/>
      </w:tabs>
      <w:snapToGrid w:val="0"/>
      <w:jc w:val="left"/>
    </w:pPr>
    <w:rPr>
      <w:sz w:val="18"/>
      <w:szCs w:val="18"/>
    </w:rPr>
  </w:style>
  <w:style w:type="character" w:customStyle="1" w:styleId="Char0">
    <w:name w:val="页脚 Char"/>
    <w:basedOn w:val="a0"/>
    <w:link w:val="a8"/>
    <w:uiPriority w:val="99"/>
    <w:rsid w:val="00327010"/>
    <w:rPr>
      <w:rFonts w:ascii="Times New Roman" w:eastAsia="宋体" w:hAnsi="Times New Roman" w:cs="Times New Roman"/>
      <w:sz w:val="18"/>
      <w:szCs w:val="18"/>
    </w:rPr>
  </w:style>
  <w:style w:type="paragraph" w:styleId="a9">
    <w:name w:val="Balloon Text"/>
    <w:basedOn w:val="a"/>
    <w:link w:val="Char1"/>
    <w:uiPriority w:val="99"/>
    <w:semiHidden/>
    <w:unhideWhenUsed/>
    <w:rsid w:val="00E15CEF"/>
    <w:rPr>
      <w:sz w:val="18"/>
      <w:szCs w:val="18"/>
    </w:rPr>
  </w:style>
  <w:style w:type="character" w:customStyle="1" w:styleId="Char1">
    <w:name w:val="批注框文本 Char"/>
    <w:basedOn w:val="a0"/>
    <w:link w:val="a9"/>
    <w:uiPriority w:val="99"/>
    <w:semiHidden/>
    <w:rsid w:val="00E15CEF"/>
    <w:rPr>
      <w:rFonts w:ascii="Times New Roman" w:eastAsia="宋体" w:hAnsi="Times New Roman" w:cs="Times New Roman"/>
      <w:sz w:val="18"/>
      <w:szCs w:val="18"/>
    </w:rPr>
  </w:style>
  <w:style w:type="paragraph" w:styleId="aa">
    <w:name w:val="No Spacing"/>
    <w:link w:val="Char2"/>
    <w:uiPriority w:val="1"/>
    <w:qFormat/>
    <w:rsid w:val="00F03B9B"/>
    <w:rPr>
      <w:kern w:val="0"/>
      <w:sz w:val="22"/>
    </w:rPr>
  </w:style>
  <w:style w:type="character" w:customStyle="1" w:styleId="Char2">
    <w:name w:val="无间隔 Char"/>
    <w:basedOn w:val="a0"/>
    <w:link w:val="aa"/>
    <w:uiPriority w:val="1"/>
    <w:rsid w:val="00F03B9B"/>
    <w:rPr>
      <w:kern w:val="0"/>
      <w:sz w:val="22"/>
    </w:rPr>
  </w:style>
  <w:style w:type="paragraph" w:styleId="ab">
    <w:name w:val="Title"/>
    <w:basedOn w:val="a"/>
    <w:next w:val="a"/>
    <w:link w:val="Char3"/>
    <w:autoRedefine/>
    <w:uiPriority w:val="10"/>
    <w:qFormat/>
    <w:rsid w:val="00EF7923"/>
    <w:pPr>
      <w:overflowPunct w:val="0"/>
      <w:spacing w:line="520" w:lineRule="exact"/>
      <w:ind w:firstLineChars="200" w:firstLine="640"/>
    </w:pPr>
    <w:rPr>
      <w:rFonts w:ascii="黑体" w:eastAsia="黑体" w:hAnsi="黑体"/>
      <w:bCs/>
      <w:color w:val="000000"/>
      <w:sz w:val="32"/>
      <w:szCs w:val="32"/>
    </w:rPr>
  </w:style>
  <w:style w:type="character" w:customStyle="1" w:styleId="Char3">
    <w:name w:val="标题 Char"/>
    <w:basedOn w:val="a0"/>
    <w:link w:val="ab"/>
    <w:uiPriority w:val="10"/>
    <w:rsid w:val="00EF7923"/>
    <w:rPr>
      <w:rFonts w:ascii="黑体" w:eastAsia="黑体" w:hAnsi="黑体" w:cs="Times New Roman"/>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38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BEBAE-B16E-44E7-8482-383348A31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2329</Words>
  <Characters>13276</Characters>
  <Application>Microsoft Office Word</Application>
  <DocSecurity>0</DocSecurity>
  <Lines>110</Lines>
  <Paragraphs>31</Paragraphs>
  <ScaleCrop>false</ScaleCrop>
  <Company/>
  <LinksUpToDate>false</LinksUpToDate>
  <CharactersWithSpaces>15574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商惠</cp:lastModifiedBy>
  <cp:revision>50</cp:revision>
  <dcterms:created xsi:type="dcterms:W3CDTF">2019-09-16T04:13:00Z</dcterms:created>
  <dcterms:modified xsi:type="dcterms:W3CDTF">2019-10-15T05:52:00Z</dcterms:modified>
</cp:coreProperties>
</file>